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5D19" w14:textId="77777777" w:rsidR="00443A7D" w:rsidRDefault="005840A8">
      <w:pPr>
        <w:pStyle w:val="Overskrift1"/>
      </w:pPr>
      <w:r>
        <w:t>After-Action Reflective Check-in – Uke 4–5</w:t>
      </w:r>
    </w:p>
    <w:p w14:paraId="5863DB90" w14:textId="77777777" w:rsidR="00443A7D" w:rsidRDefault="005840A8">
      <w:r>
        <w:t>Prosjekt: Abacus</w:t>
      </w:r>
    </w:p>
    <w:p w14:paraId="6ED71876" w14:textId="77777777" w:rsidR="00443A7D" w:rsidRDefault="005840A8">
      <w:r>
        <w:t>Ansvarlig: Prosjektteamet (felles)</w:t>
      </w:r>
    </w:p>
    <w:p w14:paraId="6A715180" w14:textId="77777777" w:rsidR="00443A7D" w:rsidRDefault="005840A8">
      <w:r>
        <w:t>Format: Åpen og direkte – for læring, ikke rapportering.</w:t>
      </w:r>
      <w:r>
        <w:br/>
      </w:r>
    </w:p>
    <w:p w14:paraId="506504FC" w14:textId="77777777" w:rsidR="00443A7D" w:rsidRDefault="005840A8">
      <w:pPr>
        <w:pStyle w:val="Overskrift2"/>
      </w:pPr>
      <w:r>
        <w:t>1. Hva vi har lykkes med så langt</w:t>
      </w:r>
    </w:p>
    <w:p w14:paraId="7AA9898F" w14:textId="77777777" w:rsidR="00443A7D" w:rsidRDefault="005840A8">
      <w:r>
        <w:t>- Vi har fått etablert en felles forståelse av retningen.</w:t>
      </w:r>
      <w:r>
        <w:br/>
        <w:t>- Samarbeidet mellom data, drift og marked fungerer, selv om perspektivene er ulike.</w:t>
      </w:r>
      <w:r>
        <w:br/>
        <w:t>- Prototypevisningen viser at ideen vår fungerer nok til å skape konkret samtale.</w:t>
      </w:r>
      <w:r>
        <w:br/>
        <w:t>- Vi har vunnet tid – vi har unngått å bygge for å imponere, og heller bygget for å forstå.</w:t>
      </w:r>
    </w:p>
    <w:p w14:paraId="5377490E" w14:textId="77777777" w:rsidR="00443A7D" w:rsidRDefault="005840A8">
      <w:pPr>
        <w:pStyle w:val="Overskrift2"/>
      </w:pPr>
      <w:r>
        <w:t>2. Hva som er vanskelig akkurat nå</w:t>
      </w:r>
    </w:p>
    <w:p w14:paraId="42B6CE64" w14:textId="77777777" w:rsidR="00443A7D" w:rsidRDefault="005840A8">
      <w:r>
        <w:t>- Tempoet vi ønsker og tempoet som er realistisk er ikke det samme.</w:t>
      </w:r>
      <w:r>
        <w:br/>
        <w:t>- Det er lett å selge visjonen, men vanskelig å forklare hvorfor vi ikke kan levere den ‘i morgen’.</w:t>
      </w:r>
      <w:r>
        <w:br/>
        <w:t>- Vi mangler et felles språk for hvor modent noe må være før det vises bredt.</w:t>
      </w:r>
      <w:r>
        <w:br/>
        <w:t>- Noen oppfatter demo som produkt. Noen oppfatter produkt som demo.</w:t>
      </w:r>
    </w:p>
    <w:p w14:paraId="1E02BD1A" w14:textId="77777777" w:rsidR="00443A7D" w:rsidRDefault="005840A8">
      <w:pPr>
        <w:pStyle w:val="Overskrift2"/>
      </w:pPr>
      <w:r>
        <w:t>3. Hva vi trenger å være ærlige om</w:t>
      </w:r>
    </w:p>
    <w:p w14:paraId="68A95FDD" w14:textId="77777777" w:rsidR="00443A7D" w:rsidRDefault="005840A8">
      <w:r>
        <w:t>- Hvis vi presser for fort mot «verdi», risikerer vi å miste tilliten til tallene.</w:t>
      </w:r>
      <w:r>
        <w:br/>
        <w:t>- Hvis vi forklarer for mye teknisk, mister vi ikke-tekniske interessenter.</w:t>
      </w:r>
      <w:r>
        <w:br/>
        <w:t>- Hvis vi ikke forklarer nok teknisk, mister vi drift.</w:t>
      </w:r>
      <w:r>
        <w:br/>
        <w:t>- Vi balanserer to former for trygghet: faglig nøyaktighet og strategisk retning.</w:t>
      </w:r>
    </w:p>
    <w:p w14:paraId="72F8BDE3" w14:textId="77777777" w:rsidR="00443A7D" w:rsidRDefault="005840A8">
      <w:pPr>
        <w:pStyle w:val="Overskrift2"/>
      </w:pPr>
      <w:r>
        <w:t>4. Hva vi ønsker å bli bedre på de neste 2 ukene</w:t>
      </w:r>
    </w:p>
    <w:p w14:paraId="2C36A4DE" w14:textId="77777777" w:rsidR="00443A7D" w:rsidRDefault="005840A8">
      <w:r>
        <w:t>- Lage et tydelig narrativ som ikke skaper forventningsglidning.</w:t>
      </w:r>
      <w:r>
        <w:br/>
        <w:t>- Øve på hvordan vi setter språk på usikkerhet uten å svekke tillit.</w:t>
      </w:r>
      <w:r>
        <w:br/>
        <w:t>- Være enda sikrere i hva som er «første versjon» og hva som ikke er det.</w:t>
      </w:r>
      <w:r>
        <w:br/>
        <w:t>- Invitere til spørsmål uten å miste retning.</w:t>
      </w:r>
    </w:p>
    <w:p w14:paraId="79E97DFC" w14:textId="77777777" w:rsidR="00443A7D" w:rsidRDefault="005840A8">
      <w:pPr>
        <w:pStyle w:val="Overskrift2"/>
      </w:pPr>
      <w:r>
        <w:t>5. Ett setnings sannhet (brukes i demo-intro)</w:t>
      </w:r>
    </w:p>
    <w:p w14:paraId="02CB46A4" w14:textId="77777777" w:rsidR="00443A7D" w:rsidRDefault="005840A8">
      <w:r>
        <w:t>«Dette er ikke ferdig – men det er nok til at vi kan se hvor vi er på vei, og snakke om det sammen.»</w:t>
      </w:r>
    </w:p>
    <w:sectPr w:rsidR="00443A7D" w:rsidSect="00034616">
      <w:headerReference w:type="even" r:id="rId11"/>
      <w:headerReference w:type="default" r:id="rId12"/>
      <w:head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462C2" w14:textId="77777777" w:rsidR="005840A8" w:rsidRDefault="005840A8" w:rsidP="007B6904">
      <w:pPr>
        <w:spacing w:after="0" w:line="240" w:lineRule="auto"/>
      </w:pPr>
      <w:r>
        <w:separator/>
      </w:r>
    </w:p>
  </w:endnote>
  <w:endnote w:type="continuationSeparator" w:id="0">
    <w:p w14:paraId="151D7CB5" w14:textId="77777777" w:rsidR="005840A8" w:rsidRDefault="005840A8" w:rsidP="007B6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F72D9" w14:textId="77777777" w:rsidR="005840A8" w:rsidRDefault="005840A8" w:rsidP="007B6904">
      <w:pPr>
        <w:spacing w:after="0" w:line="240" w:lineRule="auto"/>
      </w:pPr>
      <w:r>
        <w:separator/>
      </w:r>
    </w:p>
  </w:footnote>
  <w:footnote w:type="continuationSeparator" w:id="0">
    <w:p w14:paraId="6833ACF5" w14:textId="77777777" w:rsidR="005840A8" w:rsidRDefault="005840A8" w:rsidP="007B69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822C" w14:textId="0E3249B5" w:rsidR="007B6904" w:rsidRDefault="007B6904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424D37" wp14:editId="65F48C6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97025" cy="333375"/>
              <wp:effectExtent l="0" t="0" r="3175" b="9525"/>
              <wp:wrapNone/>
              <wp:docPr id="425442141" name="Tekstboks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5FEF2" w14:textId="408268A0" w:rsidR="007B6904" w:rsidRPr="007B6904" w:rsidRDefault="007B6904" w:rsidP="007B690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B6904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424D37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               C2 - Restricted use" style="position:absolute;margin-left:0;margin-top:0;width:125.75pt;height:26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6635FEF2" w14:textId="408268A0" w:rsidR="007B6904" w:rsidRPr="007B6904" w:rsidRDefault="007B6904" w:rsidP="007B690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B6904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40570" w14:textId="111B538D" w:rsidR="007B6904" w:rsidRDefault="007B6904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611552" wp14:editId="0F43CFB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97025" cy="333375"/>
              <wp:effectExtent l="0" t="0" r="3175" b="9525"/>
              <wp:wrapNone/>
              <wp:docPr id="774037969" name="Tekstboks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322371" w14:textId="47868908" w:rsidR="007B6904" w:rsidRPr="007B6904" w:rsidRDefault="007B6904" w:rsidP="007B690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B6904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611552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               C2 - Restricted use" style="position:absolute;margin-left:0;margin-top:0;width:125.75pt;height:26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3D322371" w14:textId="47868908" w:rsidR="007B6904" w:rsidRPr="007B6904" w:rsidRDefault="007B6904" w:rsidP="007B690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B6904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52988" w14:textId="3B219EDD" w:rsidR="007B6904" w:rsidRDefault="007B6904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D84A59" wp14:editId="005C033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97025" cy="333375"/>
              <wp:effectExtent l="0" t="0" r="3175" b="9525"/>
              <wp:wrapNone/>
              <wp:docPr id="1357125302" name="Tekstboks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9D5CC4" w14:textId="5FFCCD47" w:rsidR="007B6904" w:rsidRPr="007B6904" w:rsidRDefault="007B6904" w:rsidP="007B690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B6904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D84A59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               C2 - Restricted use" style="position:absolute;margin-left:0;margin-top:0;width:125.75pt;height:26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709D5CC4" w14:textId="5FFCCD47" w:rsidR="007B6904" w:rsidRPr="007B6904" w:rsidRDefault="007B6904" w:rsidP="007B690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B6904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219528">
    <w:abstractNumId w:val="8"/>
  </w:num>
  <w:num w:numId="2" w16cid:durableId="193494926">
    <w:abstractNumId w:val="6"/>
  </w:num>
  <w:num w:numId="3" w16cid:durableId="1687705191">
    <w:abstractNumId w:val="5"/>
  </w:num>
  <w:num w:numId="4" w16cid:durableId="1423184703">
    <w:abstractNumId w:val="4"/>
  </w:num>
  <w:num w:numId="5" w16cid:durableId="116530416">
    <w:abstractNumId w:val="7"/>
  </w:num>
  <w:num w:numId="6" w16cid:durableId="1804932051">
    <w:abstractNumId w:val="3"/>
  </w:num>
  <w:num w:numId="7" w16cid:durableId="456488366">
    <w:abstractNumId w:val="2"/>
  </w:num>
  <w:num w:numId="8" w16cid:durableId="2110157960">
    <w:abstractNumId w:val="1"/>
  </w:num>
  <w:num w:numId="9" w16cid:durableId="97009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3A7D"/>
    <w:rsid w:val="004F24FB"/>
    <w:rsid w:val="005840A8"/>
    <w:rsid w:val="007B69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D010AE8-1A3A-4C22-B653-9E54B4A5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F3F72FCDA82A43B4E88B0CDA002CFB" ma:contentTypeVersion="18" ma:contentTypeDescription="Create a new document." ma:contentTypeScope="" ma:versionID="c7590ccfe5d008749e0b3eff81da845a">
  <xsd:schema xmlns:xsd="http://www.w3.org/2001/XMLSchema" xmlns:xs="http://www.w3.org/2001/XMLSchema" xmlns:p="http://schemas.microsoft.com/office/2006/metadata/properties" xmlns:ns2="6de6f472-c68d-4f44-8005-3bd17a4084ec" xmlns:ns3="6e832978-bfa7-4803-99f9-ca81b626e422" targetNamespace="http://schemas.microsoft.com/office/2006/metadata/properties" ma:root="true" ma:fieldsID="465e7b0a94fd2461f989cb978b3dc94f" ns2:_="" ns3:_="">
    <xsd:import namespace="6de6f472-c68d-4f44-8005-3bd17a4084ec"/>
    <xsd:import namespace="6e832978-bfa7-4803-99f9-ca81b626e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6f472-c68d-4f44-8005-3bd17a4084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32978-bfa7-4803-99f9-ca81b626e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e5cc991-b28c-4c93-9564-291b7860c237}" ma:internalName="TaxCatchAll" ma:showField="CatchAllData" ma:web="6e832978-bfa7-4803-99f9-ca81b626e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832978-bfa7-4803-99f9-ca81b626e422" xsi:nil="true"/>
    <lcf76f155ced4ddcb4097134ff3c332f xmlns="6de6f472-c68d-4f44-8005-3bd17a4084e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67F41B-8BF6-4380-B0F9-A96D5EC409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e6f472-c68d-4f44-8005-3bd17a4084ec"/>
    <ds:schemaRef ds:uri="6e832978-bfa7-4803-99f9-ca81b626e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1E40F6E-8C1C-486A-A352-6A2D870F42D0}">
  <ds:schemaRefs>
    <ds:schemaRef ds:uri="http://schemas.microsoft.com/office/2006/metadata/properties"/>
    <ds:schemaRef ds:uri="http://schemas.microsoft.com/office/infopath/2007/PartnerControls"/>
    <ds:schemaRef ds:uri="6e832978-bfa7-4803-99f9-ca81b626e422"/>
    <ds:schemaRef ds:uri="6de6f472-c68d-4f44-8005-3bd17a4084ec"/>
  </ds:schemaRefs>
</ds:datastoreItem>
</file>

<file path=customXml/itemProps4.xml><?xml version="1.0" encoding="utf-8"?>
<ds:datastoreItem xmlns:ds="http://schemas.openxmlformats.org/officeDocument/2006/customXml" ds:itemID="{1A3B0357-D944-4C46-A4FC-8F97C7A57F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1375</Characters>
  <Application>Microsoft Office Word</Application>
  <DocSecurity>0</DocSecurity>
  <Lines>11</Lines>
  <Paragraphs>3</Paragraphs>
  <ScaleCrop>false</ScaleCrop>
  <Manager/>
  <Company/>
  <LinksUpToDate>false</LinksUpToDate>
  <CharactersWithSpaces>1631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DOBREV Georgi</cp:lastModifiedBy>
  <cp:revision>2</cp:revision>
  <dcterms:created xsi:type="dcterms:W3CDTF">2025-11-10T11:19:00Z</dcterms:created>
  <dcterms:modified xsi:type="dcterms:W3CDTF">2025-11-10T11:19:00Z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0x010100ECF3F72FCDA82A43B4E88B0CDA002CFB</vt:lpwstr>
  </property>
  <property fmtid="{D5CDD505-2E9C-101B-9397-08002B2CF9AE}" pid="3" name="docLang">
    <vt:lpwstr>nb</vt:lpwstr>
  </property>
  <property fmtid="{D5CDD505-2E9C-101B-9397-08002B2CF9AE}" pid="4" name="MediaServiceImageTags">
    <vt:lpwstr/>
  </property>
  <property fmtid="{D5CDD505-2E9C-101B-9397-08002B2CF9AE}" pid="5" name="ClassificationContentMarkingHeaderShapeIds">
    <vt:lpwstr>50e416b6,195bbb5d,2e22e1d1</vt:lpwstr>
  </property>
  <property fmtid="{D5CDD505-2E9C-101B-9397-08002B2CF9AE}" pid="6" name="ClassificationContentMarkingHeaderFontProps">
    <vt:lpwstr>#cf022b,8,Tahoma</vt:lpwstr>
  </property>
  <property fmtid="{D5CDD505-2E9C-101B-9397-08002B2CF9AE}" pid="7" name="ClassificationContentMarkingHeaderText">
    <vt:lpwstr>               C2 - Restricted use</vt:lpwstr>
  </property>
</Properties>
</file>