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B8" w:rsidRDefault="003C40D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:rsidR="00E016B8" w:rsidRDefault="003C4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Licenciaturas em Engenharia Informática e Informática e Gestão de Empresas</w:t>
      </w:r>
    </w:p>
    <w:p w:rsidR="00E016B8" w:rsidRDefault="003C4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2019-2020, Segundo Semestre</w:t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Deteção de Intrusão e Incêndio em Museus</w:t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Mongo DB e Android </w:t>
      </w:r>
    </w:p>
    <w:p w:rsidR="00E016B8" w:rsidRDefault="00E016B8">
      <w:pPr>
        <w:spacing w:before="120" w:after="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Identificação do grupo autor da especificação (Etapa A):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20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82608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Francisco Barros</w:t>
            </w: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20687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Pedro Santiago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71500" cy="751840"/>
                  <wp:effectExtent l="0" t="0" r="0" b="0"/>
                  <wp:docPr id="1" name="Picture 10" descr="C:\Users\pmsan\AppData\Local\Microsoft\Windows\INetCache\Content.MSO\D03016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C:\Users\pmsan\AppData\Local\Microsoft\Windows\INetCache\Content.MSO\D03016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82286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Bin Guan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38175" cy="756920"/>
                  <wp:effectExtent l="0" t="0" r="0" b="0"/>
                  <wp:docPr id="2" name="Picture 11" descr="C:\Users\pmsan\AppData\Local\Microsoft\Windows\INetCache\Content.MSO\948FF3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1" descr="C:\Users\pmsan\AppData\Local\Microsoft\Windows\INetCache\Content.MSO\948FF3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82652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Alexandre Ferreira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00075" cy="749935"/>
                  <wp:effectExtent l="0" t="0" r="0" b="0"/>
                  <wp:docPr id="3" name="Picture 14" descr="C:\Users\pmsan\AppData\Local\Microsoft\Windows\INetCache\Content.MSO\952698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C:\Users\pmsan\AppData\Local\Microsoft\Windows\INetCache\Content.MSO\952698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79142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Tomás Ferreira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66420" cy="714375"/>
                  <wp:effectExtent l="0" t="0" r="0" b="0"/>
                  <wp:docPr id="4" name="Picture 12" descr="C:\Users\pmsan\AppData\Local\Microsoft\Windows\INetCache\Content.MSO\D97445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C:\Users\pmsan\AppData\Local\Microsoft\Windows\INetCache\Content.MSO\D97445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82453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José Pedro Cruz Fernandes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31495" cy="864235"/>
                  <wp:effectExtent l="0" t="0" r="0" b="0"/>
                  <wp:docPr id="5" name="Picture 13" descr="C:\Users\pmsan\AppData\Local\Microsoft\Windows\INetCache\Content.MSO\B45009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C:\Users\pmsan\AppData\Local\Microsoft\Windows\INetCache\Content.MSO\B45009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6B8" w:rsidRDefault="00E016B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 autor da implementação (Etapas B):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</w:tbl>
    <w:p w:rsidR="00E016B8" w:rsidRDefault="003C40D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E016B8" w:rsidRDefault="003C40D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Índice</w:t>
      </w:r>
    </w:p>
    <w:sdt>
      <w:sdtPr>
        <w:id w:val="1325890412"/>
        <w:docPartObj>
          <w:docPartGallery w:val="Table of Contents"/>
          <w:docPartUnique/>
        </w:docPartObj>
      </w:sdtPr>
      <w:sdtContent>
        <w:p w:rsidR="00E016B8" w:rsidRDefault="00E016B8"/>
        <w:p w:rsidR="00E016B8" w:rsidRDefault="003C40D4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8109446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lang w:eastAsia="pt-P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_Toc38109446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Estrutura da Base de Dados Mongo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47">
            <w:r w:rsidR="003C40D4">
              <w:rPr>
                <w:rStyle w:val="IndexLink"/>
                <w:webHidden/>
              </w:rPr>
              <w:t>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Transporte Broker para Mongo (java)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48">
            <w:r w:rsidR="003C40D4">
              <w:rPr>
                <w:rStyle w:val="IndexLink"/>
                <w:webHidden/>
              </w:rPr>
              <w:t>2.1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Periodicidade de Leitura de Sensores e Escrita no Mongo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49">
            <w:r w:rsidR="003C40D4">
              <w:rPr>
                <w:rStyle w:val="IndexLink"/>
                <w:webHidden/>
              </w:rPr>
              <w:t>2.2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Utilização de Filtros que impeçam informação de ir para o Mongo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0">
            <w:r w:rsidR="003C40D4">
              <w:rPr>
                <w:rStyle w:val="IndexLink"/>
                <w:webHidden/>
              </w:rPr>
              <w:t>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Estrutura da Base de Dados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1">
            <w:r w:rsidR="003C40D4">
              <w:rPr>
                <w:rStyle w:val="IndexLink"/>
                <w:webHidden/>
              </w:rPr>
              <w:t>3.1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Diagrama relacional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2">
            <w:r w:rsidR="003C40D4">
              <w:rPr>
                <w:rStyle w:val="IndexLink"/>
                <w:webHidden/>
              </w:rPr>
              <w:t>3.2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Privilégios de Utilizadores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3">
            <w:r w:rsidR="003C40D4">
              <w:rPr>
                <w:rStyle w:val="IndexLink"/>
                <w:webHidden/>
              </w:rPr>
              <w:t>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Transporte Mongo para Mysql (java)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4">
            <w:r w:rsidR="003C40D4">
              <w:rPr>
                <w:rStyle w:val="IndexLink"/>
                <w:webHidden/>
              </w:rPr>
              <w:t>4.1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Periodicidade de Leitura de Mongo e Escrita no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5">
            <w:r w:rsidR="003C40D4">
              <w:rPr>
                <w:rStyle w:val="IndexLink"/>
                <w:webHidden/>
              </w:rPr>
              <w:t>4.2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Utilização de Filtros que impeçam informação de ir para o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6">
            <w:r w:rsidR="003C40D4">
              <w:rPr>
                <w:rStyle w:val="IndexLink"/>
                <w:webHidden/>
              </w:rPr>
              <w:t>4.3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Mecanismo para assegurar que a migração é incremental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7">
            <w:r w:rsidR="003C40D4">
              <w:rPr>
                <w:rStyle w:val="IndexLink"/>
                <w:webHidden/>
              </w:rPr>
              <w:t>5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Geração de Alertas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8">
            <w:r w:rsidR="003C40D4">
              <w:rPr>
                <w:rStyle w:val="IndexLink"/>
                <w:webHidden/>
              </w:rPr>
              <w:t>5.1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Local/Momento de Deteção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9">
            <w:r w:rsidR="003C40D4">
              <w:rPr>
                <w:rStyle w:val="IndexLink"/>
                <w:webHidden/>
              </w:rPr>
              <w:t>5.2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Regras para deteção de alertas</w:t>
            </w:r>
            <w:r w:rsidR="003C40D4">
              <w:rPr>
                <w:rStyle w:val="IndexLink"/>
              </w:rPr>
              <w:tab/>
              <w:t>8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right" w:leader="dot" w:pos="8494"/>
            </w:tabs>
            <w:rPr>
              <w:lang w:eastAsia="pt-PT"/>
            </w:rPr>
          </w:pPr>
          <w:hyperlink w:anchor="_Toc38109460"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  <w:webHidden/>
              </w:rPr>
              <w:t>Avaliação Global da Qualidade das Especificações</w:t>
            </w:r>
            <w:r w:rsidR="003C40D4">
              <w:rPr>
                <w:rStyle w:val="IndexLink"/>
                <w:webHidden/>
              </w:rPr>
              <w:tab/>
              <w:t>8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61">
            <w:r w:rsidR="003C40D4">
              <w:rPr>
                <w:rStyle w:val="IndexLink"/>
                <w:webHidden/>
              </w:rPr>
              <w:t>6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Implementação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62">
            <w:r w:rsidR="003C40D4">
              <w:rPr>
                <w:rStyle w:val="IndexLink"/>
                <w:webHidden/>
              </w:rPr>
              <w:t>6.1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Divergências face ao recebido/especificado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3">
            <w:r w:rsidR="003C40D4">
              <w:rPr>
                <w:rStyle w:val="IndexLink"/>
                <w:webHidden/>
              </w:rPr>
              <w:t>6.1.1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Ideias que aproveitaram do outro grupo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4">
            <w:r w:rsidR="003C40D4">
              <w:rPr>
                <w:rStyle w:val="IndexLink"/>
                <w:webHidden/>
              </w:rPr>
              <w:t>6.1.2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Ideias que abandonaram do próprio grupo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5">
            <w:r w:rsidR="003C40D4">
              <w:rPr>
                <w:rStyle w:val="IndexLink"/>
                <w:webHidden/>
              </w:rPr>
              <w:t>6.1.3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Novas ideias introduzidas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6">
            <w:r w:rsidR="003C40D4">
              <w:rPr>
                <w:rStyle w:val="IndexLink"/>
                <w:webHidden/>
              </w:rPr>
              <w:t>6.1.4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Código Mongo Implementado (dentro do java)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67">
            <w:r w:rsidR="003C40D4">
              <w:rPr>
                <w:rStyle w:val="IndexLink"/>
                <w:webHidden/>
              </w:rPr>
              <w:t>7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Demonstração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68">
            <w:r w:rsidR="003C40D4">
              <w:rPr>
                <w:rStyle w:val="IndexLink"/>
                <w:webHidden/>
              </w:rPr>
              <w:t>7.1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1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9">
            <w:r w:rsidR="003C40D4">
              <w:rPr>
                <w:rStyle w:val="IndexLink"/>
                <w:webHidden/>
              </w:rPr>
              <w:t>7.1.1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0">
            <w:r w:rsidR="003C40D4">
              <w:rPr>
                <w:rStyle w:val="IndexLink"/>
                <w:webHidden/>
              </w:rPr>
              <w:t>7.1.2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1">
            <w:r w:rsidR="003C40D4">
              <w:rPr>
                <w:rStyle w:val="IndexLink"/>
                <w:webHidden/>
              </w:rPr>
              <w:t>7.1.3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2">
            <w:r w:rsidR="003C40D4">
              <w:rPr>
                <w:rStyle w:val="IndexLink"/>
                <w:webHidden/>
              </w:rPr>
              <w:t>7.1.4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73">
            <w:r w:rsidR="003C40D4">
              <w:rPr>
                <w:rStyle w:val="IndexLink"/>
                <w:webHidden/>
              </w:rPr>
              <w:t>7.2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2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4">
            <w:r w:rsidR="003C40D4">
              <w:rPr>
                <w:rStyle w:val="IndexLink"/>
                <w:webHidden/>
              </w:rPr>
              <w:t>7.2.1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5">
            <w:r w:rsidR="003C40D4">
              <w:rPr>
                <w:rStyle w:val="IndexLink"/>
                <w:webHidden/>
              </w:rPr>
              <w:t>7.2.2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6">
            <w:r w:rsidR="003C40D4">
              <w:rPr>
                <w:rStyle w:val="IndexLink"/>
                <w:webHidden/>
              </w:rPr>
              <w:t>7.2.3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7">
            <w:r w:rsidR="003C40D4">
              <w:rPr>
                <w:rStyle w:val="IndexLink"/>
                <w:webHidden/>
              </w:rPr>
              <w:t>7.2.4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78">
            <w:r w:rsidR="003C40D4">
              <w:rPr>
                <w:rStyle w:val="IndexLink"/>
                <w:webHidden/>
              </w:rPr>
              <w:t>7.3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3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9">
            <w:r w:rsidR="003C40D4">
              <w:rPr>
                <w:rStyle w:val="IndexLink"/>
                <w:webHidden/>
              </w:rPr>
              <w:t>7.3.1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0">
            <w:r w:rsidR="003C40D4">
              <w:rPr>
                <w:rStyle w:val="IndexLink"/>
                <w:webHidden/>
              </w:rPr>
              <w:t>7.3.2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1">
            <w:r w:rsidR="003C40D4">
              <w:rPr>
                <w:rStyle w:val="IndexLink"/>
                <w:webHidden/>
              </w:rPr>
              <w:t>7.3.3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17410E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2">
            <w:r w:rsidR="003C40D4">
              <w:rPr>
                <w:rStyle w:val="IndexLink"/>
                <w:webHidden/>
              </w:rPr>
              <w:t>7.3.4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3C40D4">
          <w:r>
            <w:fldChar w:fldCharType="end"/>
          </w:r>
        </w:p>
      </w:sdtContent>
    </w:sdt>
    <w:p w:rsidR="00E016B8" w:rsidRDefault="00E016B8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br w:type="page"/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lastRenderedPageBreak/>
        <w:t>Deteção de Intrusão e Incêndio em Museus</w:t>
      </w:r>
    </w:p>
    <w:p w:rsidR="00E016B8" w:rsidRDefault="00E016B8">
      <w:pPr>
        <w:jc w:val="both"/>
      </w:pPr>
    </w:p>
    <w:p w:rsidR="00E016B8" w:rsidRDefault="003C40D4">
      <w:pPr>
        <w:jc w:val="both"/>
      </w:pPr>
      <w:r>
        <w:rPr>
          <w:b/>
          <w:bCs/>
        </w:rPr>
        <w:t xml:space="preserve">Base de Dados Mysql  </w:t>
      </w:r>
    </w:p>
    <w:p w:rsidR="00E016B8" w:rsidRDefault="003C40D4">
      <w:r>
        <w:rPr>
          <w:noProof/>
          <w:lang w:eastAsia="pt-PT"/>
        </w:rPr>
        <w:drawing>
          <wp:inline distT="0" distB="0" distL="0" distR="0">
            <wp:extent cx="5400040" cy="134747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8" w:rsidRDefault="003C40D4">
      <w:pPr>
        <w:jc w:val="both"/>
        <w:rPr>
          <w:b/>
          <w:bCs/>
        </w:rPr>
      </w:pPr>
      <w:bookmarkStart w:id="0" w:name="_Toc320026704"/>
      <w:bookmarkEnd w:id="0"/>
      <w:r>
        <w:rPr>
          <w:b/>
          <w:bCs/>
        </w:rPr>
        <w:t xml:space="preserve">Sensor </w:t>
      </w:r>
      <w:r>
        <w:rPr>
          <w:b/>
          <w:bCs/>
          <w:i/>
        </w:rPr>
        <w:t>Exemplo Mensagens</w:t>
      </w:r>
    </w:p>
    <w:p w:rsidR="00E016B8" w:rsidRDefault="003C40D4">
      <w:pPr>
        <w:spacing w:after="0"/>
        <w:jc w:val="both"/>
      </w:pPr>
      <w:r>
        <w:t>{"tmp":"19.30","hum":"95.00","dat":"19/4/2020","tim":"9:50:51","cell":"228""mov":"0",”sens":"eth"} (*)</w:t>
      </w:r>
    </w:p>
    <w:p w:rsidR="00E016B8" w:rsidRDefault="003C40D4">
      <w:pPr>
        <w:spacing w:before="120"/>
        <w:jc w:val="both"/>
        <w:rPr>
          <w:b/>
          <w:bCs/>
        </w:rPr>
      </w:pPr>
      <w:r>
        <w:rPr>
          <w:b/>
          <w:bCs/>
        </w:rPr>
        <w:t>Esquema de Importação e Migração</w:t>
      </w:r>
    </w:p>
    <w:p w:rsidR="00E016B8" w:rsidRDefault="003C40D4">
      <w:r>
        <w:rPr>
          <w:noProof/>
          <w:lang w:eastAsia="pt-PT"/>
        </w:rPr>
        <w:drawing>
          <wp:inline distT="0" distB="0" distL="0" distR="0">
            <wp:extent cx="4822190" cy="301117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8" w:rsidRDefault="003C40D4">
      <w:r>
        <w:t xml:space="preserve"> (*) Enquanto o sensor não puder ser reparado, a mensagem é:</w:t>
      </w: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{"tmp":"19.30","hum":"95.00","dat":"19/4/2020","tim":"9:50:51","cell":"228""mov":"0""mov":"1""sens":"eth"}   Para efeitos de trabalho removam  </w:t>
      </w:r>
      <w:r>
        <w:rPr>
          <w:b/>
          <w:bCs/>
        </w:rPr>
        <w:t>"mov":"0"</w:t>
      </w:r>
      <w:r>
        <w:t xml:space="preserve"> deve ser substituído por uma vírgula.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1" w:name="_Toc3200267041"/>
      <w:bookmarkStart w:id="2" w:name="_Toc38109446"/>
      <w:bookmarkEnd w:id="1"/>
      <w:r>
        <w:lastRenderedPageBreak/>
        <w:t>Base de Dados Mongo</w:t>
      </w:r>
      <w:bookmarkEnd w:id="2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bd: MongoSensores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Coleção1(*): DadosSensor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Coleção2(*): 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Coleção3(*): _____________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Exemplo documento coleção1: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Colecao DadosSensor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{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idMedicao:1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temperatura:23.60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humidade:95.00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luz:388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movimento:0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timestamp:22/4/2020 14:37:24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}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Número de réplicas: 3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 w:val="24"/>
          <w:szCs w:val="24"/>
        </w:rPr>
        <w:t>(*) O número de coleções é definido pelo grupo, pode optar só por uma ou por um qualquer número.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3" w:name="_Toc38109447"/>
      <w:r>
        <w:lastRenderedPageBreak/>
        <w:t>Transporte Broker para Mongo (java)</w:t>
      </w:r>
      <w:bookmarkEnd w:id="3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4" w:name="_Toc38109448"/>
      <w:r>
        <w:t>Periodicidade de Leitura de Sensores e Escrita no Mongo</w:t>
      </w:r>
      <w:bookmarkEnd w:id="4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&lt;Explicar com que periodicidade o Java recebe informação dos sensores e envia para Mongo&gt;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O programa, em Java, vai recebendo os dados do broker e inserir na BD Mongo o mais rápido possível (depois de eventuais filtragens). Ou seja, as medições devem ser enviadas à medida que chegam do broker.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5" w:name="_Toc38109449"/>
      <w:r>
        <w:t>Utilização de Filtros que impeçam informação de ir para o Mongo</w:t>
      </w:r>
      <w:bookmarkEnd w:id="5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&lt;Indicar se pretendem que o java implemente filtros que evitem que algum tipo de dados/situação vá para a base de dados MongoDB&gt;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O programa, em Java, deve verificar a formatação dos dados recebidos, bem como possíveis dados em duplicado.</w:t>
      </w:r>
    </w:p>
    <w:p w:rsidR="00E016B8" w:rsidRDefault="00E016B8">
      <w:pPr>
        <w:jc w:val="both"/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Tendo em conta a formatação de dados, o programa deve verificar caso falte um dado na medição, se for o caso, deve assumir um valor sem informação (Null). Assim, evita-se que ao falhar um sensor (ex: movimento), não há o comprometimento de outros dados importantes (temperatura,humidade, luz).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A filtragem de duplicados (medições com o mesmo timestamp) será feita no transporte do broker para a BD Mongo (java), assim, evita-se que existam dados em duplicado por algum possível erro do sensor.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Para fazer a verificação de timestamps, poderá-se utilizar o comando db.DadosSensor.find(&lt;timestamp&gt;).Se for encontrado um dado com o mesmo timestamp do recebido do broker,  podemos </w:t>
      </w:r>
      <w:r>
        <w:rPr>
          <w:rFonts w:ascii="Courier New" w:hAnsi="Courier New" w:cs="Courier New"/>
          <w:sz w:val="24"/>
          <w:szCs w:val="24"/>
        </w:rPr>
        <w:lastRenderedPageBreak/>
        <w:t>assumir que há uma duplicação e o duplicado não deve escrito na BD Mongo.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6" w:name="_Toc38109450"/>
      <w:r>
        <w:t>Estrutura da Base de Dados Mysql</w:t>
      </w:r>
      <w:bookmarkEnd w:id="6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7" w:name="_Toc38109451"/>
      <w:r>
        <w:t>Diagrama relacional</w:t>
      </w:r>
      <w:bookmarkEnd w:id="7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&lt;Diagrama relacional da base de dados Mysql. Podem efectuar alterações à base de dados apresentada no início do documento, no entanto, apenas os 8 campos da tabela Alerta indicados são reconhecidos pela aplicação Android Disponibilizada (os campos Controlo e Extra foram colocados apenas para antecipar eventuais necessidades dos grupos, não são processados pela aplicação Android.&gt;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t-P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-79375</wp:posOffset>
            </wp:positionV>
            <wp:extent cx="5422900" cy="265366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Em relação à tabela </w:t>
      </w:r>
      <w:r>
        <w:rPr>
          <w:rFonts w:ascii="Courier New" w:hAnsi="Courier New" w:cs="Courier New"/>
          <w:b/>
          <w:bCs/>
          <w:sz w:val="24"/>
          <w:szCs w:val="24"/>
        </w:rPr>
        <w:t>MedicoesSensores</w:t>
      </w:r>
      <w:r>
        <w:rPr>
          <w:rFonts w:ascii="Courier New" w:hAnsi="Courier New" w:cs="Courier New"/>
          <w:sz w:val="24"/>
          <w:szCs w:val="24"/>
        </w:rPr>
        <w:t>, alterámos a primary key para ser o par (IDMedicao, TipoSensor). Fizemos esta alteração para conseguirmos comparar o ID que recebemos do Mongo com os ID's que vão ser inseridos no Mysql. Ou seja, os ID's do Mongo corresponderão aos ID's do Mysql.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Por outras palavras, teremos que para cada informação lida do Mongo serão inseridos 4 registos na tabela MedicoesSensores do Mysql - todas com o mesmo ID mas com TipoSensor diferente.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Exemplo: 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>Medição no mongo: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{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idMedicao:1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temperatura:23.60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humidade:95.00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luz:388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movimento:0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timestamp:22/4/2020 14:37:24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}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>Medição no Mysql (MedicaoSensores):</w:t>
      </w:r>
    </w:p>
    <w:tbl>
      <w:tblPr>
        <w:tblW w:w="8825" w:type="dxa"/>
        <w:tblInd w:w="-3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51"/>
        <w:gridCol w:w="2125"/>
        <w:gridCol w:w="2125"/>
        <w:gridCol w:w="2124"/>
      </w:tblGrid>
      <w:tr w:rsidR="00E016B8">
        <w:trPr>
          <w:tblHeader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IDMedicao</w:t>
            </w:r>
          </w:p>
          <w:p w:rsidR="00E016B8" w:rsidRDefault="003C40D4">
            <w:pPr>
              <w:pStyle w:val="TableHeading"/>
            </w:pPr>
            <w:r>
              <w:t>&lt;&lt;pk&gt;&gt;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TipoSensor</w:t>
            </w:r>
          </w:p>
          <w:p w:rsidR="00E016B8" w:rsidRDefault="003C40D4">
            <w:pPr>
              <w:pStyle w:val="TableHeading"/>
            </w:pPr>
            <w:r>
              <w:t>&lt;&lt;pk&gt;&gt;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ValorMedicao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DataHoraMedicao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Luz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388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lastRenderedPageBreak/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Mov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Hum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95.00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Tmp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23.60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Adicionámos o campo Urgente à tabela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Alerta </w:t>
      </w:r>
      <w:r>
        <w:rPr>
          <w:rFonts w:ascii="Courier New" w:hAnsi="Courier New" w:cs="Courier New"/>
          <w:sz w:val="24"/>
          <w:szCs w:val="24"/>
        </w:rPr>
        <w:t>para sabermos se o evento que gera o alerta é apenas um aviso, ou se é um evento preocupante que deve requerer a especial atenção do Chefe do Museu.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Urgente = false : não muito preocupante (não ultrapassa Limites, mas aproxima-se de tal)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Urgente = true : evento preocupante (ultrapassa os Limites)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Adicionámos a tabela </w:t>
      </w:r>
      <w:r>
        <w:rPr>
          <w:rFonts w:ascii="Courier New" w:hAnsi="Courier New" w:cs="Courier New"/>
          <w:b/>
          <w:bCs/>
          <w:sz w:val="24"/>
          <w:szCs w:val="24"/>
        </w:rPr>
        <w:t>MedicoesOutliers</w:t>
      </w:r>
      <w:r>
        <w:rPr>
          <w:rFonts w:ascii="Courier New" w:hAnsi="Courier New" w:cs="Courier New"/>
          <w:sz w:val="24"/>
          <w:szCs w:val="24"/>
        </w:rPr>
        <w:t xml:space="preserve"> para receber os valores discrepantes. Ou seja, que se desviam muito do resto dos valores, e que devem ser eventuais erros.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Também decidimos pôr uma tabela </w:t>
      </w:r>
      <w:r>
        <w:rPr>
          <w:rFonts w:ascii="Courier New" w:hAnsi="Courier New" w:cs="Courier New"/>
          <w:b/>
          <w:bCs/>
          <w:sz w:val="24"/>
          <w:szCs w:val="24"/>
        </w:rPr>
        <w:t>Ronda</w:t>
      </w:r>
      <w:r>
        <w:rPr>
          <w:rFonts w:ascii="Courier New" w:hAnsi="Courier New" w:cs="Courier New"/>
          <w:sz w:val="24"/>
          <w:szCs w:val="24"/>
        </w:rPr>
        <w:t xml:space="preserve">, para não gerar alertas devido às medições de movimento e luz durante as rondas que estejam a decorrer. 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RondaADecorrer = true : não deve considerar luz e movimento no momento de gerar alertas.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RondaADecorrer = false : deve considerar todas as medições no momento de gerar alertas.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8" w:name="_Toc38109452"/>
      <w:r>
        <w:lastRenderedPageBreak/>
        <w:t>Privilégios de Utilizadores</w:t>
      </w:r>
      <w:bookmarkEnd w:id="8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&lt;Quadro com tipos de utilizadores e indicação privilégios sobre tabelas e SPs. Apenas utilizadores relevantes para esta fase 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elacomGrelha"/>
        <w:tblW w:w="9588" w:type="dxa"/>
        <w:tblInd w:w="-651" w:type="dxa"/>
        <w:tblLook w:val="04A0" w:firstRow="1" w:lastRow="0" w:firstColumn="1" w:lastColumn="0" w:noHBand="0" w:noVBand="1"/>
      </w:tblPr>
      <w:tblGrid>
        <w:gridCol w:w="2590"/>
        <w:gridCol w:w="2308"/>
        <w:gridCol w:w="2022"/>
        <w:gridCol w:w="2444"/>
        <w:gridCol w:w="224"/>
      </w:tblGrid>
      <w:tr w:rsidR="00E016B8">
        <w:tc>
          <w:tcPr>
            <w:tcW w:w="2590" w:type="dxa"/>
            <w:vMerge w:val="restart"/>
            <w:shd w:val="clear" w:color="auto" w:fill="auto"/>
            <w:vAlign w:val="center"/>
          </w:tcPr>
          <w:p w:rsidR="00E016B8" w:rsidRDefault="003C40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Tabela</w:t>
            </w:r>
          </w:p>
        </w:tc>
        <w:tc>
          <w:tcPr>
            <w:tcW w:w="6998" w:type="dxa"/>
            <w:gridSpan w:val="4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Tipo de Utilizador</w:t>
            </w:r>
          </w:p>
        </w:tc>
      </w:tr>
      <w:tr w:rsidR="00E016B8">
        <w:tc>
          <w:tcPr>
            <w:tcW w:w="2590" w:type="dxa"/>
            <w:vMerge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Administrador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Director de Museu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Chefe de Segurança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MediçõesSensores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Utilizador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Alerta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385"/>
        </w:trPr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Sistema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58"/>
        </w:trPr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Ronda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58"/>
        </w:trPr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MedicoesOutliers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CCC0D9" w:themeFill="accent4" w:themeFillTint="66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Stored Proc.</w:t>
            </w:r>
          </w:p>
        </w:tc>
        <w:tc>
          <w:tcPr>
            <w:tcW w:w="2308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444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24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AtivarRonda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ControlarAlerta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Consideramos que o segurança não é importante para esta fase do trabalho.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 relação à tabela </w:t>
      </w:r>
      <w:r>
        <w:rPr>
          <w:rFonts w:ascii="Courier New" w:hAnsi="Courier New" w:cs="Courier New"/>
          <w:b/>
          <w:bCs/>
          <w:sz w:val="24"/>
          <w:szCs w:val="24"/>
        </w:rPr>
        <w:t>Utilizador</w:t>
      </w:r>
      <w:r>
        <w:rPr>
          <w:rFonts w:ascii="Courier New" w:hAnsi="Courier New" w:cs="Courier New"/>
          <w:sz w:val="24"/>
          <w:szCs w:val="24"/>
        </w:rPr>
        <w:t>, tanto o diretor do museu, como o administrador, poderão fazer alterações nesta tabela. Já o chefe de segurança, apenas poderá consultar a mesma.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No que diz respeito à tabela </w:t>
      </w:r>
      <w:r>
        <w:rPr>
          <w:rFonts w:ascii="Courier New" w:hAnsi="Courier New" w:cs="Courier New"/>
          <w:b/>
          <w:bCs/>
          <w:sz w:val="24"/>
          <w:szCs w:val="24"/>
        </w:rPr>
        <w:t>Sistema</w:t>
      </w:r>
      <w:r>
        <w:rPr>
          <w:rFonts w:ascii="Courier New" w:hAnsi="Courier New" w:cs="Courier New"/>
          <w:sz w:val="24"/>
          <w:szCs w:val="24"/>
        </w:rPr>
        <w:t>, consideramos que apenas o chefe de segurança pode alterar estes valores pois será ele que está presente no museu e, como tal, deverá ser o utilizador ideal para ajustar valores de limites de medições (ex: poderá detetar uma maior humidade natural, e, para evitar falsos alarmes, aumenta o valor do limite).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Limitámos a tabela </w:t>
      </w:r>
      <w:r>
        <w:rPr>
          <w:rFonts w:ascii="Courier New" w:hAnsi="Courier New" w:cs="Courier New"/>
          <w:b/>
          <w:bCs/>
          <w:sz w:val="24"/>
          <w:szCs w:val="24"/>
        </w:rPr>
        <w:t>Alerta</w:t>
      </w:r>
      <w:r>
        <w:rPr>
          <w:rFonts w:ascii="Courier New" w:hAnsi="Courier New" w:cs="Courier New"/>
          <w:sz w:val="24"/>
          <w:szCs w:val="24"/>
        </w:rPr>
        <w:t xml:space="preserve"> para apenas se poderem fazer leituras sobre a mesma (para qualquer tipo de utilizador). Assim, limitamos ao máximo o potencial erro humano (inserções ou remoções acidentais) - mais do que esta permissão, poderia pôr em causa o sistema de alerta. A mesma lógica se aplica às tabelas </w:t>
      </w:r>
      <w:bookmarkStart w:id="9" w:name="__DdeLink__1228_355244332"/>
      <w:r>
        <w:rPr>
          <w:rFonts w:ascii="Courier New" w:hAnsi="Courier New" w:cs="Courier New"/>
          <w:b/>
          <w:bCs/>
          <w:sz w:val="24"/>
          <w:szCs w:val="24"/>
        </w:rPr>
        <w:t>MedicoesSensores</w:t>
      </w:r>
      <w:bookmarkEnd w:id="9"/>
      <w:r>
        <w:rPr>
          <w:rFonts w:ascii="Courier New" w:hAnsi="Courier New" w:cs="Courier New"/>
          <w:b/>
          <w:bCs/>
          <w:sz w:val="24"/>
          <w:szCs w:val="24"/>
        </w:rPr>
        <w:t xml:space="preserve"> e MedicoesOutliers</w:t>
      </w:r>
      <w:r>
        <w:rPr>
          <w:rFonts w:ascii="Courier New" w:hAnsi="Courier New" w:cs="Courier New"/>
          <w:sz w:val="24"/>
          <w:szCs w:val="24"/>
        </w:rPr>
        <w:t>, que apenas deverão poder ser consultadas.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 xml:space="preserve">Tendo em conta o SP </w:t>
      </w:r>
      <w:r>
        <w:rPr>
          <w:rFonts w:ascii="Courier New" w:hAnsi="Courier New" w:cs="Courier New"/>
          <w:b/>
          <w:bCs/>
          <w:sz w:val="24"/>
          <w:szCs w:val="24"/>
        </w:rPr>
        <w:t>AtivarRonda</w:t>
      </w:r>
      <w:r>
        <w:rPr>
          <w:rFonts w:ascii="Courier New" w:hAnsi="Courier New" w:cs="Courier New"/>
          <w:sz w:val="24"/>
          <w:szCs w:val="24"/>
        </w:rPr>
        <w:t>, terá o propósito de mudar o estado de RondaADecorrer para true (se for começar a ronda) ou false (se estiver a acabar a ronda).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Também criámos um SP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ControlarAlerta </w:t>
      </w:r>
      <w:r>
        <w:rPr>
          <w:rFonts w:ascii="Courier New" w:hAnsi="Courier New" w:cs="Courier New"/>
          <w:sz w:val="24"/>
          <w:szCs w:val="24"/>
        </w:rPr>
        <w:t>por forma a poder mudar o estado de Controlo para true (se a situação estiver a ser resolvida). Por defeito, Controlo vai estar a false até alguém ativar o SP.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10" w:name="_Toc38109453"/>
      <w:r>
        <w:t>Transporte Mongo para Mysql (java)</w:t>
      </w:r>
      <w:bookmarkEnd w:id="10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1" w:name="_Toc38109454"/>
      <w:r>
        <w:t>Periodicidade de Leitura de Mongo e Escrita no Mysql</w:t>
      </w:r>
      <w:bookmarkEnd w:id="11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&lt;Explicar com que periodicidade o Java recebe transporta informação para o Mysql&gt;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Na nossa opinião, devemos escrever os dados no Mysql logo a seguir a recebê-los do Mongo. 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A nossa justificação é que, para além de penalizar o menos possível o tempo de reação do sistema de alarme, também o sistema de migração fica mais impermeável a falhas, porque vai escrevendo a informação no Mysql à medida que a recebe do Mongo. Ex: Caso haja uma falha de energia, temos a certeza que as medições vão sendo escritas no Mysql até ao momento da falha.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2" w:name="_Toc38109455"/>
      <w:r>
        <w:t>Utilização de Filtros que impeçam informação de ir para o Mysql</w:t>
      </w:r>
      <w:bookmarkEnd w:id="12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&lt;Indicar se pretendem que o java implemente filtros que evitem que algum tipo de dados/situação vá para a base de dados Mysql (tabela Medições)&gt; 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>Achamos que não é necessário impedir informação de ir para o Mysql, apenas filtrar em que tabela é escrita a informação (duplicação e má formatação de mensagens já são filtrados no transporte Sensor(broker) -&gt; Mongo).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 caso dos outliers e dos alertas, temos que garantir que são escritos na tabela MedicoesOutliers e Alerta, respectivamente. Para filtrar essa informação, consideramos que guardar as últimas 9 medições para poder comparar com a última medição recebida é uma amostra suficiente para uma boa análise.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Caso haja uma medição alarmante, depois de ser verificada que não é outlier, deve ser escrita em MedicoesSensores, bem como Alerta.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Se houver um outlier impede-se essa medição de ser escrita na tabela MedicoesSensores, mas</w:t>
      </w:r>
      <w:r w:rsidR="00C1147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guarda-se esse valor na tabela MedicoesOutliers para futura análise (possivel avaria do sensor). Consideram-se outliers as medições que tenham um desvio grande em relação às anteriores medições, ou, que tenham um valor mal formatado (Null). </w:t>
      </w:r>
    </w:p>
    <w:p w:rsidR="00E016B8" w:rsidRDefault="003C40D4">
      <w:pPr>
        <w:jc w:val="both"/>
        <w:rPr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Exemplo de cálculo para deteção de outlier: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Depois de alguma procura, descobrimos um método estatistíco que  é eficaz na deteção de um valor outlier num conjunto de dados. (Pode ser consultado aqui: </w:t>
      </w:r>
      <w:hyperlink r:id="rId16">
        <w:r>
          <w:rPr>
            <w:rStyle w:val="InternetLink"/>
            <w:rFonts w:ascii="Courier New" w:hAnsi="Courier New" w:cs="Courier New"/>
            <w:szCs w:val="24"/>
          </w:rPr>
          <w:t>http://www.mathwords.com/o/outlier.htm</w:t>
        </w:r>
      </w:hyperlink>
      <w:r>
        <w:rPr>
          <w:rFonts w:ascii="Courier New" w:hAnsi="Courier New" w:cs="Courier New"/>
          <w:szCs w:val="24"/>
        </w:rPr>
        <w:t>)</w:t>
      </w: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Considerando que: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[27] -&gt; medição Temperatura recebida do Mongo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[31,35,40,41,42,43,44,45,48] -&gt; últimas 9 medições </w:t>
      </w:r>
      <w:r>
        <w:rPr>
          <w:rFonts w:ascii="Courier New" w:hAnsi="Courier New" w:cs="Courier New"/>
          <w:sz w:val="16"/>
          <w:szCs w:val="16"/>
        </w:rPr>
        <w:t>(ordem crescente)</w:t>
      </w: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Primeiro, temos que calcular: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minimo = 31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primeiro_quartil = 37      </w:t>
      </w:r>
      <w:r>
        <w:rPr>
          <w:rFonts w:ascii="Courier New" w:hAnsi="Courier New" w:cs="Courier New"/>
          <w:szCs w:val="24"/>
        </w:rPr>
        <w:tab/>
        <w:t xml:space="preserve"> i.e. (31+35+40+41)/4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mediana = 42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terceiro_quartil = 45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i.e. (43+44+45+48)/4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maximo = 48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IQR = 45 - 37 = 8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i.e (1ºquartil - 3ºquartil)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lastRenderedPageBreak/>
        <w:t>IQR * 1.5 = 8 * 1.5  = 12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Agora, podemos definir o intervalo de valores "aceitáveis", ou seja, valores dentro deste intervalo nunca são considerados outliers.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intervalo_inferior = 37 - 12 = 25     i.e   1ºQuartil - IQR*1.5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intervalo_superior = 45 + 12 = 57     i.e   3ºQuartil + IQR*1.5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br/>
      </w:r>
      <w:r>
        <w:rPr>
          <w:rFonts w:ascii="Courier New" w:hAnsi="Courier New" w:cs="Courier New"/>
          <w:color w:val="CE181E"/>
          <w:szCs w:val="24"/>
        </w:rPr>
        <w:t>Como o valor da medição recebida [27] está incluído no intervalo [25,57], podemos concluir que não é um outlier.</w:t>
      </w:r>
    </w:p>
    <w:p w:rsidR="00E016B8" w:rsidRDefault="003C40D4">
      <w:pPr>
        <w:jc w:val="both"/>
      </w:pPr>
      <w:r>
        <w:rPr>
          <w:rFonts w:ascii="Courier New" w:hAnsi="Courier New" w:cs="Courier New"/>
          <w:color w:val="000000"/>
          <w:sz w:val="24"/>
          <w:szCs w:val="24"/>
        </w:rPr>
        <w:t>Este método pode ser usado para Temperatura, Luz e Humidade. Para Movimento não faz sentido fazê-lo pois só assume 2 valores (0 ou 1) e assim, deve-se assumir que medições relativas a Movimento são sempre medições correctas, excepto se for mal formatado (Null).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3" w:name="_Toc38109456"/>
      <w:r>
        <w:t>Mecanismo para assegurar que a migração é incremental</w:t>
      </w:r>
      <w:bookmarkEnd w:id="13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&lt;Indicar de que forma garantem que não vai informação duplicada para a a base de dados Mysql (tabela Medições)&gt;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Comparamos se para cada ID do Mongo, existem 4 registos correspondentes (com o mesmo ID) no Mysql. Se não existirem os 4 na tabela MedicoesSensores, então, verifica-se também na tabela MedicoesOutliers. Se não houverem 4 no total, podemos concluir que houve problemas com a migração.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14" w:name="_Toc38109457"/>
      <w:r>
        <w:t>Geração de Alertas</w:t>
      </w:r>
      <w:bookmarkEnd w:id="14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5" w:name="_Toc38109458"/>
      <w:r>
        <w:t>Local/Momento de Deteção</w:t>
      </w:r>
      <w:bookmarkEnd w:id="15"/>
    </w:p>
    <w:p w:rsidR="00E016B8" w:rsidRDefault="003C40D4">
      <w:r>
        <w:t>Assinalar com X as situações pretendidas (podem ser várias)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No transporte Java _X_    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No Mysql antes de inserir na tabela de medições _ </w:t>
      </w:r>
    </w:p>
    <w:p w:rsidR="00E016B8" w:rsidRDefault="003C40D4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De que forma: SP _ Trigger: __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No Mysql depois de inserir na tabela de medições _</w:t>
      </w:r>
    </w:p>
    <w:p w:rsidR="00E016B8" w:rsidRDefault="003C40D4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De que forma: SP _ Trigger: __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Recorrer a eventos:  ___  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Vantagens de cada momento de deteção:</w:t>
      </w: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>Transporte Java:</w:t>
      </w:r>
    </w:p>
    <w:p w:rsidR="00E016B8" w:rsidRDefault="003C40D4">
      <w:pPr>
        <w:numPr>
          <w:ilvl w:val="0"/>
          <w:numId w:val="3"/>
        </w:numPr>
        <w:jc w:val="both"/>
      </w:pPr>
      <w:r>
        <w:rPr>
          <w:rFonts w:ascii="Courier New" w:hAnsi="Courier New" w:cs="Courier New"/>
          <w:b/>
          <w:bCs/>
          <w:szCs w:val="24"/>
        </w:rPr>
        <w:t>[+]</w:t>
      </w:r>
      <w:r>
        <w:rPr>
          <w:rFonts w:ascii="Courier New" w:hAnsi="Courier New" w:cs="Courier New"/>
          <w:szCs w:val="24"/>
        </w:rPr>
        <w:t xml:space="preserve"> Mais rápido de todos a poder actuar - será o primeiro a receber as medições da BD Mongo (pode inserir diretamente na tabela Alerta, para além de MedicoesSensores) </w:t>
      </w:r>
    </w:p>
    <w:p w:rsidR="00E016B8" w:rsidRDefault="003C40D4">
      <w:pPr>
        <w:numPr>
          <w:ilvl w:val="0"/>
          <w:numId w:val="3"/>
        </w:numPr>
        <w:jc w:val="both"/>
      </w:pPr>
      <w:r>
        <w:rPr>
          <w:rFonts w:ascii="Courier New" w:hAnsi="Courier New" w:cs="Courier New"/>
          <w:b/>
          <w:bCs/>
          <w:szCs w:val="24"/>
        </w:rPr>
        <w:t>[-]</w:t>
      </w:r>
      <w:r>
        <w:rPr>
          <w:rFonts w:ascii="Courier New" w:hAnsi="Courier New" w:cs="Courier New"/>
          <w:szCs w:val="24"/>
        </w:rPr>
        <w:t xml:space="preserve"> Teria que ler primeiro a tabela LimiteMedicao para tirar conclusões sobre o alerta.</w:t>
      </w:r>
    </w:p>
    <w:p w:rsidR="00E016B8" w:rsidRDefault="00E016B8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 xml:space="preserve">Mysql antes de inserir: </w:t>
      </w:r>
    </w:p>
    <w:p w:rsidR="00E016B8" w:rsidRDefault="003C40D4">
      <w:pPr>
        <w:numPr>
          <w:ilvl w:val="0"/>
          <w:numId w:val="4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[+] </w:t>
      </w:r>
      <w:r>
        <w:rPr>
          <w:rFonts w:ascii="Courier New" w:hAnsi="Courier New" w:cs="Courier New"/>
          <w:szCs w:val="24"/>
        </w:rPr>
        <w:t>Mais rápido a detetar do que após a inserção, mais fácil do que no Transporte Java (+ fácil verificar o limite na tabela LimiteMedicao, sendo que já é feito dentro da BD Mysql).</w:t>
      </w:r>
    </w:p>
    <w:p w:rsidR="00E016B8" w:rsidRDefault="003C40D4">
      <w:pPr>
        <w:numPr>
          <w:ilvl w:val="0"/>
          <w:numId w:val="4"/>
        </w:numPr>
        <w:jc w:val="both"/>
        <w:rPr>
          <w:b/>
          <w:bCs/>
        </w:rPr>
      </w:pPr>
      <w:r>
        <w:rPr>
          <w:rFonts w:ascii="Courier New" w:hAnsi="Courier New" w:cs="Courier New"/>
          <w:b/>
          <w:bCs/>
          <w:szCs w:val="24"/>
        </w:rPr>
        <w:t xml:space="preserve">[-] </w:t>
      </w:r>
      <w:r>
        <w:rPr>
          <w:rFonts w:ascii="Courier New" w:hAnsi="Courier New" w:cs="Courier New"/>
          <w:szCs w:val="24"/>
        </w:rPr>
        <w:t>Não é tão rápido a detetar o alerta como no transporte Java - terá que esperar que o java envie a informação para  a BD Mysql.</w:t>
      </w:r>
    </w:p>
    <w:p w:rsidR="00E016B8" w:rsidRDefault="00E016B8">
      <w:pPr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 xml:space="preserve">Mysql depois de inserir: </w:t>
      </w:r>
    </w:p>
    <w:p w:rsidR="00E016B8" w:rsidRDefault="003C40D4">
      <w:pPr>
        <w:numPr>
          <w:ilvl w:val="0"/>
          <w:numId w:val="5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[+] </w:t>
      </w:r>
      <w:r>
        <w:rPr>
          <w:rFonts w:ascii="Courier New" w:hAnsi="Courier New" w:cs="Courier New"/>
          <w:szCs w:val="24"/>
        </w:rPr>
        <w:t xml:space="preserve">Mais fácil do que no transporte Java a verificar os limites de medição. </w:t>
      </w:r>
    </w:p>
    <w:p w:rsidR="00E016B8" w:rsidRDefault="003C40D4">
      <w:pPr>
        <w:numPr>
          <w:ilvl w:val="0"/>
          <w:numId w:val="5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[-] </w:t>
      </w:r>
      <w:r>
        <w:rPr>
          <w:rFonts w:ascii="Courier New" w:hAnsi="Courier New" w:cs="Courier New"/>
          <w:szCs w:val="24"/>
        </w:rPr>
        <w:t>Mais lento a detetar do que antes da inserção - as medições têm que ser inseridas primeiro na MedicoesSensores, e só depois poderá ser analisado o possível alerta.</w:t>
      </w:r>
    </w:p>
    <w:p w:rsidR="00E016B8" w:rsidRDefault="00E016B8">
      <w:pPr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6" w:name="_Toc38109459"/>
      <w:r>
        <w:t>Regras para deteção de alertas</w:t>
      </w:r>
      <w:bookmarkEnd w:id="16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&lt;Explicar de forma muito clara que regras devem ser implementadas, que tipos de alerta elas despoletam, de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forma os alertas são guardados na tabela alertas. </w:t>
      </w:r>
      <w:r>
        <w:rPr>
          <w:rFonts w:ascii="Courier New" w:hAnsi="Courier New" w:cs="Courier New"/>
          <w:b/>
          <w:bCs/>
          <w:sz w:val="24"/>
          <w:szCs w:val="24"/>
        </w:rPr>
        <w:t>Obrigatório dar exemplos</w:t>
      </w:r>
      <w:r>
        <w:rPr>
          <w:rFonts w:ascii="Courier New" w:hAnsi="Courier New" w:cs="Courier New"/>
          <w:sz w:val="24"/>
          <w:szCs w:val="24"/>
        </w:rPr>
        <w:t>, quer de dados que dão origem aos alertas, quer dos registos que são escritos na tabela alertas. De preferência recorrer a diagramas/ilustrações. Devem indicar explicitamente o nome dos sps que pretendem e/ou o nome das funções java.&gt;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Tipos de alerta: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Aviso_Tmp</w:t>
      </w:r>
      <w:r>
        <w:rPr>
          <w:rFonts w:ascii="Courier New" w:hAnsi="Courier New" w:cs="Courier New"/>
          <w:sz w:val="24"/>
          <w:szCs w:val="24"/>
        </w:rPr>
        <w:t xml:space="preserve"> : Urgente=false, Descriçao="Temperatura a aproximar-se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Aviso_Hum</w:t>
      </w:r>
      <w:r>
        <w:rPr>
          <w:rFonts w:ascii="Courier New" w:hAnsi="Courier New" w:cs="Courier New"/>
          <w:sz w:val="24"/>
          <w:szCs w:val="24"/>
        </w:rPr>
        <w:t xml:space="preserve"> : Urgente=false, Descriçao="Humidade a aproximar-se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Aviso_Luz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: Urgente=false, Descriçao="Luz a aproximar-se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Alerta_Tmp</w:t>
      </w:r>
      <w:r>
        <w:rPr>
          <w:rFonts w:ascii="Courier New" w:hAnsi="Courier New" w:cs="Courier New"/>
          <w:sz w:val="24"/>
          <w:szCs w:val="24"/>
        </w:rPr>
        <w:t xml:space="preserve"> : Urgente=true, Descriçao="Temperatura  passou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Alerta_Hum</w:t>
      </w:r>
      <w:r>
        <w:rPr>
          <w:rFonts w:ascii="Courier New" w:hAnsi="Courier New" w:cs="Courier New"/>
          <w:sz w:val="24"/>
          <w:szCs w:val="24"/>
        </w:rPr>
        <w:t xml:space="preserve"> : Urgente=true, Descriçao="Humidade  passou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Alerta_Luz</w:t>
      </w:r>
      <w:r>
        <w:rPr>
          <w:rFonts w:ascii="Courier New" w:hAnsi="Courier New" w:cs="Courier New"/>
          <w:sz w:val="24"/>
          <w:szCs w:val="24"/>
        </w:rPr>
        <w:t xml:space="preserve"> : Urgente=true, Descriçao="Luz passou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Alerta_Mov</w:t>
      </w:r>
      <w:r>
        <w:rPr>
          <w:rFonts w:ascii="Courier New" w:hAnsi="Courier New" w:cs="Courier New"/>
          <w:sz w:val="24"/>
          <w:szCs w:val="24"/>
        </w:rPr>
        <w:t xml:space="preserve"> : Urgente=true, Descriçao="Foi detetado movimento irregular"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registo de um </w:t>
      </w:r>
      <w:r>
        <w:rPr>
          <w:rFonts w:ascii="Courier New" w:hAnsi="Courier New" w:cs="Courier New"/>
          <w:b/>
          <w:bCs/>
          <w:color w:val="ED1C24"/>
          <w:sz w:val="24"/>
          <w:szCs w:val="24"/>
          <w:u w:val="single"/>
        </w:rPr>
        <w:t>alerta</w:t>
      </w:r>
      <w:r>
        <w:rPr>
          <w:rFonts w:ascii="Courier New" w:hAnsi="Courier New" w:cs="Courier New"/>
          <w:sz w:val="24"/>
          <w:szCs w:val="24"/>
          <w:u w:val="single"/>
        </w:rPr>
        <w:t xml:space="preserve"> (Tabela Alerta):</w:t>
      </w:r>
    </w:p>
    <w:tbl>
      <w:tblPr>
        <w:tblW w:w="8050" w:type="dxa"/>
        <w:tblInd w:w="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"/>
        <w:gridCol w:w="1404"/>
        <w:gridCol w:w="1159"/>
        <w:gridCol w:w="994"/>
        <w:gridCol w:w="664"/>
        <w:gridCol w:w="1164"/>
        <w:gridCol w:w="865"/>
        <w:gridCol w:w="892"/>
        <w:gridCol w:w="582"/>
      </w:tblGrid>
      <w:tr w:rsidR="00E016B8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ID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DataHoraMed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TipoSensor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ValorMed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Limite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Descrição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Urgente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Controlo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Extra</w:t>
            </w:r>
          </w:p>
        </w:tc>
      </w:tr>
      <w:tr w:rsidR="00E016B8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Tmp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51.00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50.00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Temperatura passou do limite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false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E016B8">
            <w:pPr>
              <w:pStyle w:val="TableContents"/>
            </w:pP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>Se o valor da medição atingir, ou ultrapassar, o valor do Limite, irá despoletar um alerta. Aplicável para Humidade, Luz e Temperatura.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 caso de Movimento, se a medição assumir o valor 1, será prontamente registado como um alerta - não havendo qualquer aviso antes.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registo de um </w:t>
      </w:r>
      <w:r>
        <w:rPr>
          <w:rFonts w:ascii="Courier New" w:hAnsi="Courier New" w:cs="Courier New"/>
          <w:b/>
          <w:bCs/>
          <w:color w:val="F58220"/>
          <w:sz w:val="24"/>
          <w:szCs w:val="24"/>
          <w:u w:val="single"/>
        </w:rPr>
        <w:t>aviso</w:t>
      </w:r>
      <w:r>
        <w:rPr>
          <w:rFonts w:ascii="Courier New" w:hAnsi="Courier New" w:cs="Courier New"/>
          <w:sz w:val="24"/>
          <w:szCs w:val="24"/>
          <w:u w:val="single"/>
        </w:rPr>
        <w:t xml:space="preserve"> (Tabela Alerta):</w:t>
      </w:r>
    </w:p>
    <w:tbl>
      <w:tblPr>
        <w:tblW w:w="8900" w:type="dxa"/>
        <w:tblInd w:w="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8"/>
        <w:gridCol w:w="1404"/>
        <w:gridCol w:w="1102"/>
        <w:gridCol w:w="994"/>
        <w:gridCol w:w="660"/>
        <w:gridCol w:w="1932"/>
        <w:gridCol w:w="837"/>
        <w:gridCol w:w="889"/>
        <w:gridCol w:w="1605"/>
      </w:tblGrid>
      <w:tr w:rsidR="00E016B8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ID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DataHoraMed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TipoSensor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ValorMed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Limite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Descrição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Urgente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Controlo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Extra</w:t>
            </w:r>
          </w:p>
        </w:tc>
      </w:tr>
      <w:tr w:rsidR="00E016B8">
        <w:trPr>
          <w:trHeight w:val="1003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15:37:24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Tmp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40.00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50.00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Temperaturaproxima-se do limite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false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1,2,3,4,5,6,7,8,9, 10</w:t>
            </w:r>
          </w:p>
        </w:tc>
      </w:tr>
    </w:tbl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Se os valores de temperatura das últimas 5 medições forem todos maiores ou iguais que 80% do valor limite de temperatura, então é emitido um aviso. Se for emitido um aviso, só poderá ser emitido outro após 5 mensagens. </w:t>
      </w:r>
    </w:p>
    <w:p w:rsidR="00E016B8" w:rsidRDefault="00E016B8" w:rsidP="0017410E">
      <w:pPr>
        <w:ind w:left="708" w:hanging="708"/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Cs w:val="24"/>
          <w:u w:val="single"/>
        </w:rPr>
        <w:t>Exemplo: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LT = 50  (Limite Temperatura)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80%LT = 40 (80% do limite de temperatura)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Últimos 10 valor medicao Temperatura = </w:t>
      </w:r>
      <w:r>
        <w:rPr>
          <w:rFonts w:ascii="Courier New" w:hAnsi="Courier New" w:cs="Courier New"/>
          <w:b/>
          <w:bCs/>
          <w:szCs w:val="24"/>
        </w:rPr>
        <w:t>[</w:t>
      </w:r>
      <w:r>
        <w:t>30,31,35,40,41,42,42,43,43,43]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Segundo o critério acima descrito, neste caso, para estas dez mensagens, irá ser emitido um aviso após a oitava, uma vez que as cinco anteriores são iguais ou maiores que 40. Este critério verifica-se também após a nona e décima mensagem, mas não deve haver logo novo aviso, uma vez que um já foi enviado poucos segundos antes.</w:t>
      </w:r>
    </w:p>
    <w:p w:rsidR="00E016B8" w:rsidRDefault="00E016B8">
      <w:pPr>
        <w:jc w:val="both"/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E016B8">
        <w:trPr>
          <w:trHeight w:val="404"/>
        </w:trPr>
        <w:tc>
          <w:tcPr>
            <w:tcW w:w="8494" w:type="dxa"/>
            <w:shd w:val="clear" w:color="auto" w:fill="E0E0E0"/>
          </w:tcPr>
          <w:p w:rsidR="00E016B8" w:rsidRDefault="003C40D4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17" w:name="_Toc38109460"/>
            <w:bookmarkStart w:id="18" w:name="_Toc499217390"/>
            <w:r>
              <w:rPr>
                <w:rStyle w:val="Ttulo3Carter"/>
                <w:color w:val="365F91" w:themeColor="accent1" w:themeShade="BF"/>
                <w:sz w:val="26"/>
                <w:szCs w:val="26"/>
              </w:rPr>
              <w:t>Avaliação Global da Qualidade das Especificações</w:t>
            </w:r>
            <w:bookmarkEnd w:id="17"/>
            <w:r>
              <w:t xml:space="preserve"> </w:t>
            </w:r>
            <w:r>
              <w:rPr>
                <w:rStyle w:val="Ttulo3Carter"/>
                <w:color w:val="365F91" w:themeColor="accent1" w:themeShade="BF"/>
                <w:sz w:val="26"/>
                <w:szCs w:val="26"/>
              </w:rPr>
              <w:t>recebidas</w:t>
            </w:r>
            <w:bookmarkEnd w:id="18"/>
            <w:r>
              <w:t xml:space="preserve"> 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Avaliação (A,B,C,D,E) : ____</w:t>
            </w:r>
            <w:r w:rsidR="00C11474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C+</w:t>
            </w: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_____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Utilize a seguinte escala:</w:t>
            </w: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A: - 1 – 5  valores      B: 6 – 9  valores     C: 10 – 13 Valores  D: 14 – 17 valores      E: 18 – 20  valores 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Análise crítica (clareza, completude, rigor):</w:t>
            </w: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17410E" w:rsidRDefault="0017410E" w:rsidP="0017410E">
            <w:r>
              <w:t>Uma coleção MongoDB não é suficiente uma vez que se pode utilizar coleções para cada tipo de informação para a gestão ser mais fácil. Os objetos da coleção DadosSensor não funcionam uma vez que um objeto contém os dados de temperatura, humidade, luz e movimento e assim está se a presumir que todas essas informações estão a ser enviadas simultaneamente ao mesmo segundo. Se acontecer algum erro com os sensores, o valor null que é enviado depois terá de ser tratado e é uma complicação que seria resolvida caso se utilizasse várias coleções.</w:t>
            </w:r>
          </w:p>
          <w:p w:rsidR="0017410E" w:rsidRDefault="0017410E" w:rsidP="0017410E">
            <w:r>
              <w:t xml:space="preserve">O </w:t>
            </w:r>
            <w:r w:rsidR="00BF50EB">
              <w:t xml:space="preserve">SP </w:t>
            </w:r>
            <w:r>
              <w:t xml:space="preserve">AtivarRonda não devia </w:t>
            </w:r>
            <w:r w:rsidR="00BF50EB">
              <w:t>existir. Era melhor ter</w:t>
            </w:r>
            <w:r>
              <w:t xml:space="preserve"> um Trigger</w:t>
            </w:r>
            <w:r w:rsidR="00BF50EB">
              <w:t xml:space="preserve"> “CheckRonda”</w:t>
            </w:r>
            <w:r>
              <w:t xml:space="preserve"> </w:t>
            </w:r>
            <w:r w:rsidR="00BF50EB">
              <w:t xml:space="preserve">AFTER_INSERT </w:t>
            </w:r>
            <w:r>
              <w:t>na tabela MedicoesSensores pois</w:t>
            </w:r>
            <w:r w:rsidR="00BF50EB">
              <w:t>, após os registos serem adicionados,</w:t>
            </w:r>
            <w:r>
              <w:t xml:space="preserve"> é mais fácil ter </w:t>
            </w:r>
            <w:r w:rsidR="00BF50EB">
              <w:t>um trigger</w:t>
            </w:r>
            <w:r w:rsidR="00C11474">
              <w:t xml:space="preserve"> gerir </w:t>
            </w:r>
            <w:r w:rsidR="00BF50EB">
              <w:t xml:space="preserve">alertas </w:t>
            </w:r>
            <w:r w:rsidR="00C11474">
              <w:t>quando</w:t>
            </w:r>
            <w:r>
              <w:t xml:space="preserve"> uma ronda </w:t>
            </w:r>
            <w:r w:rsidR="00C11474">
              <w:t xml:space="preserve">está </w:t>
            </w:r>
            <w:r>
              <w:t xml:space="preserve">ativa ou não. </w:t>
            </w:r>
            <w:r w:rsidR="00BF50EB">
              <w:t>No SP, b</w:t>
            </w:r>
            <w:r>
              <w:t xml:space="preserve">asta </w:t>
            </w:r>
            <w:r w:rsidR="00C11474">
              <w:t>o chefe de segurança</w:t>
            </w:r>
            <w:r>
              <w:t xml:space="preserve"> esquecer de ativar a ronda e </w:t>
            </w:r>
            <w:r w:rsidR="00BF50EB">
              <w:t>o sistema</w:t>
            </w:r>
            <w:r>
              <w:t xml:space="preserve"> manda alertas sem necessidade. O SP ControlarAlerta </w:t>
            </w:r>
            <w:r w:rsidR="00BF50EB">
              <w:t xml:space="preserve">é inútil, porque </w:t>
            </w:r>
            <w:r w:rsidR="00C11474">
              <w:t xml:space="preserve">só </w:t>
            </w:r>
            <w:r w:rsidR="00BF50EB">
              <w:t>mostra</w:t>
            </w:r>
            <w:r w:rsidR="00C11474">
              <w:t xml:space="preserve"> informação adicional.</w:t>
            </w:r>
          </w:p>
          <w:p w:rsidR="0017410E" w:rsidRDefault="0017410E" w:rsidP="0017410E">
            <w:r>
              <w:t>Nos privilégios dos utilizadores não faz muito sentido o chefe de segurança ser o único a poder alterar as tabelas de Sistema uma vez que o administrador ou o Diretor de museu possam querer alterar o valor do limite ou até mesmo por fins de administração. Não são especificados os privilégios das aplicações java nas tabelas.</w:t>
            </w:r>
          </w:p>
          <w:p w:rsidR="00C11474" w:rsidRDefault="00C11474" w:rsidP="0017410E">
            <w:r>
              <w:t>A deteção de outlier é uma ideia engraçada mas muito complexo.</w:t>
            </w:r>
            <w:bookmarkStart w:id="19" w:name="_GoBack"/>
            <w:bookmarkEnd w:id="19"/>
            <w:r>
              <w:t xml:space="preserve"> </w:t>
            </w:r>
          </w:p>
          <w:p w:rsidR="0017410E" w:rsidRDefault="0017410E" w:rsidP="0017410E">
            <w:r>
              <w:t>Técnica de filtragem pouco eficaz (exige comparação de muitos registos). Filtragem e migração incremental não impede que haja registos inseridos de datas futuras (ao presente) e datas passadas (relativas a ultima data inserida no sql)</w:t>
            </w: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016B8" w:rsidRDefault="00E016B8">
      <w:p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</w:pP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20" w:name="_Toc38109461"/>
      <w:r>
        <w:t>Implementação</w:t>
      </w:r>
      <w:bookmarkEnd w:id="20"/>
      <w:r>
        <w:t xml:space="preserve"> </w:t>
      </w: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21" w:name="_Toc38109462"/>
      <w:r>
        <w:t>Divergências face ao recebido/especificado</w:t>
      </w:r>
      <w:bookmarkEnd w:id="21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&lt;Indicar as divergências relevantes (ignorar pequenos detalhes de implementação) face ao especificado pelo próprio grupo e face ao especificado pelo outro grupo, nomeadamente as que consideram que permitiu chegar a uma solução melhor.&gt;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22" w:name="_Toc38109463"/>
      <w:r>
        <w:t>Ideias que aproveitaram do outro grupo</w:t>
      </w:r>
      <w:bookmarkEnd w:id="22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clara, utilizar bullets.&gt;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23" w:name="_Toc38109464"/>
      <w:r>
        <w:t>Ideias que abandonaram do próprio grupo</w:t>
      </w:r>
      <w:bookmarkEnd w:id="23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clara, utilizar bullets.&gt;</w:t>
      </w:r>
    </w:p>
    <w:p w:rsidR="004A1631" w:rsidRDefault="004A1631" w:rsidP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Leitura periódica do broker, passamos a receber todas as mensagens em tempo real.</w:t>
      </w:r>
    </w:p>
    <w:p w:rsidR="004A1631" w:rsidRDefault="004A1631" w:rsidP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3"/>
        <w:numPr>
          <w:ilvl w:val="2"/>
          <w:numId w:val="2"/>
        </w:numPr>
      </w:pPr>
      <w:bookmarkStart w:id="24" w:name="_Toc38109465"/>
      <w:r>
        <w:t>Novas ideias introduzidas</w:t>
      </w:r>
      <w:bookmarkEnd w:id="24"/>
      <w:r>
        <w:t xml:space="preserve"> 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clara, utilizar bullets.&gt;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Por sugestão da docente introduzimos um valor mínimo para a temperatura e humidade.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</w:p>
    <w:p w:rsidR="00E016B8" w:rsidRDefault="003C40D4">
      <w:pPr>
        <w:pStyle w:val="Ttulo3"/>
        <w:numPr>
          <w:ilvl w:val="2"/>
          <w:numId w:val="2"/>
        </w:numPr>
      </w:pPr>
      <w:bookmarkStart w:id="25" w:name="_Toc38109466"/>
      <w:r>
        <w:lastRenderedPageBreak/>
        <w:t>Código Mongo Implementado (dentro do java)</w:t>
      </w:r>
      <w:bookmarkEnd w:id="25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&lt;Listar todo o código Mongo utilizado dentro do java, quer para importar, quer para exportar. O código tem de ser comentado para que se torne legível para quem sabe uns rudimentos de MongoDB. Não é para colocar código java (excepto se for necessário para perceber o código mongo.&gt;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26" w:name="_Toc38109467"/>
      <w:r>
        <w:t>Demonstração</w:t>
      </w:r>
      <w:bookmarkEnd w:id="26"/>
      <w:r>
        <w:t xml:space="preserve"> 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&lt;Ilustrar o funcionamento da aplicação preferencialmente com capturas de imagens. Os exemplos têm de ilustrar todo o tipo de alertas, com a indicação dos respectivos tempos e da forma como visualmente a informação chega ao telemóvel.&gt;</w:t>
      </w: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27" w:name="_Toc38109468"/>
      <w:r>
        <w:t>Situação 1</w:t>
      </w:r>
      <w:bookmarkEnd w:id="27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Ttulo3"/>
        <w:numPr>
          <w:ilvl w:val="2"/>
          <w:numId w:val="2"/>
        </w:numPr>
      </w:pPr>
      <w:bookmarkStart w:id="28" w:name="_Toc38109469"/>
      <w:r>
        <w:t>Dados enviados pelo sensor</w:t>
      </w:r>
      <w:bookmarkEnd w:id="28"/>
    </w:p>
    <w:p w:rsidR="00E016B8" w:rsidRDefault="00E016B8"/>
    <w:p w:rsidR="00E016B8" w:rsidRDefault="003C40D4">
      <w:pPr>
        <w:pStyle w:val="Ttulo3"/>
        <w:numPr>
          <w:ilvl w:val="2"/>
          <w:numId w:val="2"/>
        </w:numPr>
      </w:pPr>
      <w:bookmarkStart w:id="29" w:name="_Toc38109470"/>
      <w:r>
        <w:t>Alerta registado na tabela de alertas</w:t>
      </w:r>
      <w:bookmarkEnd w:id="29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30" w:name="_Toc38109471"/>
      <w:r>
        <w:t>Informação recebida no telemóvel</w:t>
      </w:r>
      <w:bookmarkEnd w:id="30"/>
    </w:p>
    <w:p w:rsidR="00E016B8" w:rsidRDefault="003C40D4">
      <w:pPr>
        <w:pStyle w:val="Ttulo3"/>
        <w:numPr>
          <w:ilvl w:val="2"/>
          <w:numId w:val="2"/>
        </w:numPr>
      </w:pPr>
      <w:bookmarkStart w:id="31" w:name="_Toc38109472"/>
      <w:r>
        <w:t>Informação Adicional (se relevante)</w:t>
      </w:r>
      <w:bookmarkEnd w:id="31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32" w:name="_Toc38109473"/>
      <w:r>
        <w:t>Situação 2</w:t>
      </w:r>
      <w:bookmarkEnd w:id="32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Ttulo3"/>
        <w:numPr>
          <w:ilvl w:val="2"/>
          <w:numId w:val="2"/>
        </w:numPr>
      </w:pPr>
      <w:bookmarkStart w:id="33" w:name="_Toc38109474"/>
      <w:r>
        <w:t>Dados enviados pelo sensor</w:t>
      </w:r>
      <w:bookmarkEnd w:id="33"/>
    </w:p>
    <w:p w:rsidR="00E016B8" w:rsidRDefault="00E016B8"/>
    <w:p w:rsidR="00E016B8" w:rsidRDefault="003C40D4">
      <w:pPr>
        <w:pStyle w:val="Ttulo3"/>
        <w:numPr>
          <w:ilvl w:val="2"/>
          <w:numId w:val="2"/>
        </w:numPr>
      </w:pPr>
      <w:bookmarkStart w:id="34" w:name="_Toc38109475"/>
      <w:r>
        <w:t>Alerta registado na tabela de alertas</w:t>
      </w:r>
      <w:bookmarkEnd w:id="34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35" w:name="_Toc38109476"/>
      <w:r>
        <w:lastRenderedPageBreak/>
        <w:t>Informação recebida no telemóvel</w:t>
      </w:r>
      <w:bookmarkEnd w:id="35"/>
    </w:p>
    <w:p w:rsidR="00E016B8" w:rsidRDefault="003C40D4">
      <w:pPr>
        <w:pStyle w:val="Ttulo3"/>
        <w:numPr>
          <w:ilvl w:val="2"/>
          <w:numId w:val="2"/>
        </w:numPr>
      </w:pPr>
      <w:bookmarkStart w:id="36" w:name="_Toc38109477"/>
      <w:r>
        <w:t>Informação Adicional (se relevante)</w:t>
      </w:r>
      <w:bookmarkEnd w:id="36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37" w:name="_Toc38109478"/>
      <w:r>
        <w:t>Situação 3</w:t>
      </w:r>
      <w:bookmarkEnd w:id="37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Ttulo3"/>
        <w:numPr>
          <w:ilvl w:val="2"/>
          <w:numId w:val="2"/>
        </w:numPr>
      </w:pPr>
      <w:bookmarkStart w:id="38" w:name="_Toc38109479"/>
      <w:r>
        <w:t>Dados enviados pelo sensor</w:t>
      </w:r>
      <w:bookmarkEnd w:id="38"/>
    </w:p>
    <w:p w:rsidR="00E016B8" w:rsidRDefault="00E016B8"/>
    <w:p w:rsidR="00E016B8" w:rsidRDefault="003C40D4">
      <w:pPr>
        <w:pStyle w:val="Ttulo3"/>
        <w:numPr>
          <w:ilvl w:val="2"/>
          <w:numId w:val="2"/>
        </w:numPr>
      </w:pPr>
      <w:bookmarkStart w:id="39" w:name="_Toc38109480"/>
      <w:r>
        <w:t>Alerta registado na tabela de alertas</w:t>
      </w:r>
      <w:bookmarkEnd w:id="39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40" w:name="_Toc38109481"/>
      <w:r>
        <w:t>Informação recebida no telemóvel</w:t>
      </w:r>
      <w:bookmarkEnd w:id="40"/>
    </w:p>
    <w:p w:rsidR="00E016B8" w:rsidRDefault="003C40D4">
      <w:pPr>
        <w:pStyle w:val="Ttulo3"/>
        <w:numPr>
          <w:ilvl w:val="2"/>
          <w:numId w:val="2"/>
        </w:numPr>
      </w:pPr>
      <w:bookmarkStart w:id="41" w:name="_Toc38109482"/>
      <w:r>
        <w:t>Informação Adicional (se relevante)</w:t>
      </w:r>
      <w:bookmarkEnd w:id="41"/>
    </w:p>
    <w:p w:rsidR="00E016B8" w:rsidRDefault="003C40D4">
      <w:r>
        <w:t>…</w:t>
      </w:r>
    </w:p>
    <w:sectPr w:rsidR="00E016B8">
      <w:footerReference w:type="default" r:id="rId17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031" w:rsidRDefault="00B12031">
      <w:pPr>
        <w:spacing w:after="0" w:line="240" w:lineRule="auto"/>
      </w:pPr>
      <w:r>
        <w:separator/>
      </w:r>
    </w:p>
  </w:endnote>
  <w:endnote w:type="continuationSeparator" w:id="0">
    <w:p w:rsidR="00B12031" w:rsidRDefault="00B1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694514"/>
      <w:docPartObj>
        <w:docPartGallery w:val="Page Numbers (Bottom of Page)"/>
        <w:docPartUnique/>
      </w:docPartObj>
    </w:sdtPr>
    <w:sdtContent>
      <w:p w:rsidR="0017410E" w:rsidRDefault="0017410E">
        <w:pPr>
          <w:pStyle w:val="Rodap"/>
          <w:jc w:val="center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  <w:p w:rsidR="0017410E" w:rsidRDefault="0017410E">
        <w:pPr>
          <w:pStyle w:val="Rodap"/>
        </w:pPr>
      </w:p>
      <w:p w:rsidR="0017410E" w:rsidRDefault="0017410E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031" w:rsidRDefault="00B12031">
      <w:pPr>
        <w:spacing w:after="0" w:line="240" w:lineRule="auto"/>
      </w:pPr>
      <w:r>
        <w:separator/>
      </w:r>
    </w:p>
  </w:footnote>
  <w:footnote w:type="continuationSeparator" w:id="0">
    <w:p w:rsidR="00B12031" w:rsidRDefault="00B1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40BC"/>
    <w:multiLevelType w:val="multilevel"/>
    <w:tmpl w:val="3CA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ED43FF"/>
    <w:multiLevelType w:val="multilevel"/>
    <w:tmpl w:val="AB1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2804F7"/>
    <w:multiLevelType w:val="multilevel"/>
    <w:tmpl w:val="3F38DC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3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27B1D"/>
    <w:multiLevelType w:val="multilevel"/>
    <w:tmpl w:val="A3BE2F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39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536B74"/>
    <w:multiLevelType w:val="multilevel"/>
    <w:tmpl w:val="2A1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C9558B"/>
    <w:multiLevelType w:val="multilevel"/>
    <w:tmpl w:val="EB5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B8"/>
    <w:rsid w:val="0017410E"/>
    <w:rsid w:val="002618DB"/>
    <w:rsid w:val="003C40D4"/>
    <w:rsid w:val="004A1631"/>
    <w:rsid w:val="005353FF"/>
    <w:rsid w:val="00B12031"/>
    <w:rsid w:val="00BF50EB"/>
    <w:rsid w:val="00C11474"/>
    <w:rsid w:val="00E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2C38"/>
  <w15:docId w15:val="{43EBF138-5D57-4642-9BE9-46BF193A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PT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34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D6FD5"/>
    <w:pPr>
      <w:keepNext/>
      <w:keepLines/>
      <w:numPr>
        <w:numId w:val="1"/>
      </w:numPr>
      <w:spacing w:before="600" w:after="48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2548"/>
    <w:pPr>
      <w:keepNext/>
      <w:keepLines/>
      <w:numPr>
        <w:ilvl w:val="1"/>
        <w:numId w:val="1"/>
      </w:numPr>
      <w:spacing w:before="40" w:after="240"/>
      <w:ind w:left="426" w:hanging="426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73C5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D311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311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311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311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311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311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D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0A2548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6F168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6F1688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6F1688"/>
    <w:rPr>
      <w:b/>
      <w:bCs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90E03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493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64931"/>
  </w:style>
  <w:style w:type="character" w:customStyle="1" w:styleId="InternetLink">
    <w:name w:val="Internet 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b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  <w:b w:val="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b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  <w:b w:val="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b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 w:val="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  <w:b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6F168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link w:val="AssuntodecomentrioCarter"/>
    <w:uiPriority w:val="99"/>
    <w:semiHidden/>
    <w:unhideWhenUsed/>
    <w:qFormat/>
    <w:rsid w:val="006F1688"/>
    <w:rPr>
      <w:b/>
      <w:bCs/>
    </w:rPr>
  </w:style>
  <w:style w:type="paragraph" w:styleId="Reviso">
    <w:name w:val="Revision"/>
    <w:uiPriority w:val="99"/>
    <w:semiHidden/>
    <w:qFormat/>
    <w:rsid w:val="006F1688"/>
    <w:rPr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E72C09"/>
    <w:pPr>
      <w:numPr>
        <w:numId w:val="0"/>
      </w:numPr>
      <w:spacing w:line="259" w:lineRule="auto"/>
      <w:ind w:left="431" w:hanging="431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4012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59"/>
    <w:rsid w:val="00B90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athwords.com/o/outlier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9543-CCF2-4FA3-81AD-FF5EFA02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3445</Words>
  <Characters>18606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ISCTE-IUL</Company>
  <LinksUpToDate>false</LinksUpToDate>
  <CharactersWithSpaces>22007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Nogueira Ramos</dc:creator>
  <dc:description/>
  <cp:lastModifiedBy>The Rylex</cp:lastModifiedBy>
  <cp:revision>4</cp:revision>
  <cp:lastPrinted>2016-12-31T10:44:00Z</cp:lastPrinted>
  <dcterms:created xsi:type="dcterms:W3CDTF">2020-05-10T18:33:00Z</dcterms:created>
  <dcterms:modified xsi:type="dcterms:W3CDTF">2020-05-30T21:29:00Z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ISCTE-IUL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