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Relatório Final - Lab02S02: Qualidade Interna de Repositórios Java Open-Source</w:t>
      </w:r>
    </w:p>
    <w:p>
      <w:pPr>
        <w:pStyle w:val="Heading2"/>
        <w:spacing w:after="200"/>
        <w:jc w:val="left"/>
      </w:pPr>
      <w:r>
        <w:t xml:space="preserve">1. Introdução</w:t>
      </w:r>
    </w:p>
    <w:p>
      <w:pPr>
        <w:pStyle w:val="Heading3"/>
        <w:spacing w:after="200"/>
        <w:jc w:val="left"/>
      </w:pPr>
      <w:r>
        <w:t xml:space="preserve">1.1 Contextualização</w:t>
      </w:r>
    </w:p>
    <w:p>
      <w:pPr>
        <w:spacing w:after="120"/>
        <w:jc w:val="left"/>
      </w:pPr>
      <w:r>
        <w:t xml:space="preserve">Projetos open-source evoluem de forma colaborativa, com múltiplos contribuidores atuando em partes distintas do código ao longo do tempo.</w:t>
      </w:r>
      <w:r>
        <w:br/>
      </w:r>
      <w:r>
        <w:t xml:space="preserve">Nesse cenário, características de qualidade interna como acoplamento, coesão e estrutura de herança podem se degradar com o crescimento do sistema.</w:t>
      </w:r>
      <w:r>
        <w:br/>
      </w:r>
      <w:r>
        <w:t xml:space="preserve">A mensuração empírica dessas características permite avaliar como decisões e dinâmica de desenvolvimento se relacionam com a qualidade arquitetural.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Problema Foco do Experimento</w:t>
      </w:r>
    </w:p>
    <w:p>
      <w:pPr>
        <w:spacing w:after="120"/>
        <w:jc w:val="left"/>
      </w:pPr>
      <w:r>
        <w:t xml:space="preserve">Embora repositórios populares sejam amplamente estudados sob a ótica de atividade e adoção, ainda há lacunas na compreensão da relação entre</w:t>
      </w:r>
      <w:r>
        <w:br/>
      </w:r>
      <w:r>
        <w:t xml:space="preserve">métricas de processo (popularidade, maturidade, atividade e tamanho) e métricas de produto calculadas por análise estática.</w:t>
      </w:r>
      <w:r>
        <w:br/>
      </w:r>
      <w:r>
        <w:t xml:space="preserve">Este laboratório investiga essa relação em repositórios Java, utilizando a ferramenta CK para mensurar CBO, DIT e LCOM.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Questões de Pesquisa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RQ01. Qual a relação entre a popularidade dos repositórios e as suas características de qualidade?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RQ02. Qual a relação entre a maturidade dos repositórios e as suas características de qualidade?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RQ03. Qual a relação entre a atividade dos repositórios e as suas características de qualidade?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RQ04. Qual a relação entre o tamanho dos repositórios e as suas características de qualidade?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 Hipóteses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H1 (RQ01): repositórios mais populares tendem a apresentar melhor qualidade estrutural (especialmente menor LCOM médio).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H2 (RQ02): repositórios mais maduros tendem a acumular maior complexidade estrutural (aumento de CBO/DIT).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H3 (RQ03): maior atividade (mais releases) tende a estar associada a melhor manutenção e menor LCOM médio.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H4 (RQ04): repositórios maiores (LOC/comentários) tendem a apresentar maior acoplamento e menor coesão.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1.5 Objetivos</w:t>
      </w:r>
    </w:p>
    <w:p>
      <w:pPr>
        <w:spacing w:after="120"/>
        <w:jc w:val="left"/>
      </w:pPr>
      <w:r>
        <w:t xml:space="preserve">Objetivo principal: analisar a relação entre métricas de processo e métricas de qualidade interna em repositórios Java open-source.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Objetivos específicos:</w:t>
      </w:r>
    </w:p>
    <w:p>
      <w:pPr>
        <w:spacing w:after="100"/>
        <w:ind w:left="20"/>
        <w:jc w:val="left"/>
      </w:pPr>
      <w:r>
        <w:t xml:space="preserve">1. </w:t>
      </w:r>
      <w:r>
        <w:t xml:space="preserve">Consolidar as métricas por repositório para uma base única de análise.</w:t>
      </w:r>
    </w:p>
    <w:p>
      <w:pPr>
        <w:spacing w:after="100"/>
        <w:ind w:left="20"/>
        <w:jc w:val="left"/>
      </w:pPr>
      <w:r>
        <w:t xml:space="preserve">2. </w:t>
      </w:r>
      <w:r>
        <w:t xml:space="preserve">Calcular estatísticas descritivas globais (média, mediana, desvio padrão).</w:t>
      </w:r>
    </w:p>
    <w:p>
      <w:pPr>
        <w:spacing w:after="100"/>
        <w:ind w:left="20"/>
        <w:jc w:val="left"/>
      </w:pPr>
      <w:r>
        <w:t xml:space="preserve">3. </w:t>
      </w:r>
      <w:r>
        <w:t xml:space="preserve">Medir associação entre variáveis com correlações de Spearman e Pearson.</w:t>
      </w:r>
    </w:p>
    <w:p>
      <w:pPr>
        <w:spacing w:after="100"/>
        <w:ind w:left="20"/>
        <w:jc w:val="left"/>
      </w:pPr>
      <w:r>
        <w:t xml:space="preserve">4. </w:t>
      </w:r>
      <w:r>
        <w:t xml:space="preserve">Produzir visualizações para apoiar interpretação das RQs.</w:t>
      </w:r>
    </w:p>
    <w:p>
      <w:pPr>
        <w:spacing w:after="100"/>
        <w:ind w:left="20"/>
        <w:jc w:val="left"/>
      </w:pPr>
      <w:r>
        <w:t xml:space="preserve">5. </w:t>
      </w:r>
      <w:r>
        <w:t xml:space="preserve">Confrontar os resultados observados com as hipóteses formuladas.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Metodologia</w:t>
      </w:r>
    </w:p>
    <w:p>
      <w:pPr>
        <w:pStyle w:val="Heading3"/>
        <w:spacing w:after="200"/>
        <w:jc w:val="left"/>
      </w:pPr>
      <w:r>
        <w:t xml:space="preserve">2.1 Passo a Passo do Experimento</w:t>
      </w:r>
    </w:p>
    <w:p>
      <w:pPr>
        <w:spacing w:after="100"/>
        <w:ind w:left="20"/>
        <w:jc w:val="left"/>
      </w:pPr>
      <w:r>
        <w:t xml:space="preserve">1. </w:t>
      </w:r>
      <w:r>
        <w:t xml:space="preserve">Coleta dos top-1000 repositórios Java por estrelas no GitHub.</w:t>
      </w:r>
    </w:p>
    <w:p>
      <w:pPr>
        <w:spacing w:after="100"/>
        <w:ind w:left="20"/>
        <w:jc w:val="left"/>
      </w:pPr>
      <w:r>
        <w:t xml:space="preserve">2. </w:t>
      </w:r>
      <w:r>
        <w:t xml:space="preserve">Clonagem e execução do CK por repositório para extração de métricas de classe.</w:t>
      </w:r>
    </w:p>
    <w:p>
      <w:pPr>
        <w:spacing w:after="100"/>
        <w:ind w:left="20"/>
        <w:jc w:val="left"/>
      </w:pPr>
      <w:r>
        <w:t xml:space="preserve">3. </w:t>
      </w:r>
      <w:r>
        <w:t xml:space="preserve">Sumarização por repositório das métricas CBO, DIT e LCOM (média, mediana, desvio padrão).</w:t>
      </w:r>
    </w:p>
    <w:p>
      <w:pPr>
        <w:spacing w:after="100"/>
        <w:ind w:left="20"/>
        <w:jc w:val="left"/>
      </w:pPr>
      <w:r>
        <w:t xml:space="preserve">4. </w:t>
      </w:r>
      <w:r>
        <w:t xml:space="preserve">Consolidação com métricas de processo: estrelas, idade (anos), releases, LOC e linhas de comentários.</w:t>
      </w:r>
    </w:p>
    <w:p>
      <w:pPr>
        <w:spacing w:after="100"/>
        <w:ind w:left="20"/>
        <w:jc w:val="left"/>
      </w:pPr>
      <w:r>
        <w:t xml:space="preserve">5. </w:t>
      </w:r>
      <w:r>
        <w:t xml:space="preserve">Filtragem de repositórios com status de sucesso para garantir consistência estatística.</w:t>
      </w:r>
    </w:p>
    <w:p>
      <w:pPr>
        <w:spacing w:after="100"/>
        <w:ind w:left="20"/>
        <w:jc w:val="left"/>
      </w:pPr>
      <w:r>
        <w:t xml:space="preserve">6. </w:t>
      </w:r>
      <w:r>
        <w:t xml:space="preserve">Cálculo de correlações e geração de gráficos de dispersão e heatmap.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Métricas e Unidades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Popularidade: número de estrelas.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Maturidade: idade do repositório em anos.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Atividade: número de releases.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Tamanho: linhas de código e linhas de comentários no repositório.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Qualidade interna: CBO, DIT e LCOM (resumo por repositório).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Decisões Analíticas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Spearman foi priorizado na interpretação por maior robustez a distribuições assimétricas e outliers.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Pearson foi mantido como referência complementar para associação linear.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 análise considerou apenas repositórios com status success no dataset consolidado.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Visualização dos Resultados</w:t>
      </w:r>
    </w:p>
    <w:p>
      <w:pPr>
        <w:pStyle w:val="Heading3"/>
        <w:spacing w:after="200"/>
        <w:jc w:val="left"/>
      </w:pPr>
      <w:r>
        <w:t xml:space="preserve">3.1 Cobertura da Coleta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Total de linhas no dataset consolidado: 1006.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Repositórios analisados com sucesso: 968.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Repositórios com falha no processamento: 38.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Resultados Tabulares</w:t>
      </w:r>
    </w:p>
    <w:p>
      <w:pPr>
        <w:spacing w:after="120"/>
        <w:jc w:val="left"/>
      </w:pPr>
      <w:r>
        <w:t xml:space="preserve">Resumo descritivo global: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63"/>
        <w:gridCol w:w="1440"/>
        <w:gridCol w:w="1337"/>
        <w:gridCol w:w="1543"/>
        <w:gridCol w:w="1234"/>
        <w:gridCol w:w="15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Mediana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Desvio Padrão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Mínimo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Máximo</w:t>
            </w:r>
          </w:p>
        </w:tc>
      </w:tr>
      <w:tr>
        <w:tc>
          <w:p>
            <w:pPr>
              <w:jc w:val="left"/>
            </w:pPr>
            <w:r>
              <w:t xml:space="preserve">Estrelas</w:t>
            </w:r>
          </w:p>
        </w:tc>
        <w:tc>
          <w:p>
            <w:pPr>
              <w:jc w:val="left"/>
            </w:pPr>
            <w:r>
              <w:t xml:space="preserve">9397.2996</w:t>
            </w:r>
          </w:p>
        </w:tc>
        <w:tc>
          <w:p>
            <w:pPr>
              <w:jc w:val="left"/>
            </w:pPr>
            <w:r>
              <w:t xml:space="preserve">5765.5000</w:t>
            </w:r>
          </w:p>
        </w:tc>
        <w:tc>
          <w:p>
            <w:pPr>
              <w:jc w:val="left"/>
            </w:pPr>
            <w:r>
              <w:t xml:space="preserve">10698.5335</w:t>
            </w:r>
          </w:p>
        </w:tc>
        <w:tc>
          <w:p>
            <w:pPr>
              <w:jc w:val="left"/>
            </w:pPr>
            <w:r>
              <w:t xml:space="preserve">3474.0000</w:t>
            </w:r>
          </w:p>
        </w:tc>
        <w:tc>
          <w:p>
            <w:pPr>
              <w:jc w:val="left"/>
            </w:pPr>
            <w:r>
              <w:t xml:space="preserve">124039.0000</w:t>
            </w:r>
          </w:p>
        </w:tc>
      </w:tr>
      <w:tr>
        <w:tc>
          <w:p>
            <w:pPr>
              <w:jc w:val="left"/>
            </w:pPr>
            <w:r>
              <w:t xml:space="preserve">Idade (anos)</w:t>
            </w:r>
          </w:p>
        </w:tc>
        <w:tc>
          <w:p>
            <w:pPr>
              <w:jc w:val="left"/>
            </w:pPr>
            <w:r>
              <w:t xml:space="preserve">10.0959</w:t>
            </w:r>
          </w:p>
        </w:tc>
        <w:tc>
          <w:p>
            <w:pPr>
              <w:jc w:val="left"/>
            </w:pPr>
            <w:r>
              <w:t xml:space="preserve">10.2650</w:t>
            </w:r>
          </w:p>
        </w:tc>
        <w:tc>
          <w:p>
            <w:pPr>
              <w:jc w:val="left"/>
            </w:pPr>
            <w:r>
              <w:t xml:space="preserve">3.1762</w:t>
            </w:r>
          </w:p>
        </w:tc>
        <w:tc>
          <w:p>
            <w:pPr>
              <w:jc w:val="left"/>
            </w:pPr>
            <w:r>
              <w:t xml:space="preserve">0.5100</w:t>
            </w:r>
          </w:p>
        </w:tc>
        <w:tc>
          <w:p>
            <w:pPr>
              <w:jc w:val="left"/>
            </w:pPr>
            <w:r>
              <w:t xml:space="preserve">17.4300</w:t>
            </w:r>
          </w:p>
        </w:tc>
      </w:tr>
      <w:tr>
        <w:tc>
          <w:p>
            <w:pPr>
              <w:jc w:val="left"/>
            </w:pPr>
            <w:r>
              <w:t xml:space="preserve">Releases</w:t>
            </w:r>
          </w:p>
        </w:tc>
        <w:tc>
          <w:p>
            <w:pPr>
              <w:jc w:val="left"/>
            </w:pPr>
            <w:r>
              <w:t xml:space="preserve">40.4370</w:t>
            </w:r>
          </w:p>
        </w:tc>
        <w:tc>
          <w:p>
            <w:pPr>
              <w:jc w:val="left"/>
            </w:pPr>
            <w:r>
              <w:t xml:space="preserve">11.0000</w:t>
            </w:r>
          </w:p>
        </w:tc>
        <w:tc>
          <w:p>
            <w:pPr>
              <w:jc w:val="left"/>
            </w:pPr>
            <w:r>
              <w:t xml:space="preserve">89.0187</w:t>
            </w:r>
          </w:p>
        </w:tc>
        <w:tc>
          <w:p>
            <w:pPr>
              <w:jc w:val="left"/>
            </w:pPr>
            <w:r>
              <w:t xml:space="preserve">0.0000</w:t>
            </w:r>
          </w:p>
        </w:tc>
        <w:tc>
          <w:p>
            <w:pPr>
              <w:jc w:val="left"/>
            </w:pPr>
            <w:r>
              <w:t xml:space="preserve">1000.0000</w:t>
            </w:r>
          </w:p>
        </w:tc>
      </w:tr>
      <w:tr>
        <w:tc>
          <w:p>
            <w:pPr>
              <w:jc w:val="left"/>
            </w:pPr>
            <w:r>
              <w:t xml:space="preserve">LOC do Repositório</w:t>
            </w:r>
          </w:p>
        </w:tc>
        <w:tc>
          <w:p>
            <w:pPr>
              <w:jc w:val="left"/>
            </w:pPr>
            <w:r>
              <w:t xml:space="preserve">119470.2087</w:t>
            </w:r>
          </w:p>
        </w:tc>
        <w:tc>
          <w:p>
            <w:pPr>
              <w:jc w:val="left"/>
            </w:pPr>
            <w:r>
              <w:t xml:space="preserve">17821.5000</w:t>
            </w:r>
          </w:p>
        </w:tc>
        <w:tc>
          <w:p>
            <w:pPr>
              <w:jc w:val="left"/>
            </w:pPr>
            <w:r>
              <w:t xml:space="preserve">442849.2105</w:t>
            </w:r>
          </w:p>
        </w:tc>
        <w:tc>
          <w:p>
            <w:pPr>
              <w:jc w:val="left"/>
            </w:pPr>
            <w:r>
              <w:t xml:space="preserve">2.0000</w:t>
            </w:r>
          </w:p>
        </w:tc>
        <w:tc>
          <w:p>
            <w:pPr>
              <w:jc w:val="left"/>
            </w:pPr>
            <w:r>
              <w:t xml:space="preserve">10752314.0000</w:t>
            </w:r>
          </w:p>
        </w:tc>
      </w:tr>
      <w:tr>
        <w:tc>
          <w:p>
            <w:pPr>
              <w:jc w:val="left"/>
            </w:pPr>
            <w:r>
              <w:t xml:space="preserve">Linhas de Comentários</w:t>
            </w:r>
          </w:p>
        </w:tc>
        <w:tc>
          <w:p>
            <w:pPr>
              <w:jc w:val="left"/>
            </w:pPr>
            <w:r>
              <w:t xml:space="preserve">45291.3657</w:t>
            </w:r>
          </w:p>
        </w:tc>
        <w:tc>
          <w:p>
            <w:pPr>
              <w:jc w:val="left"/>
            </w:pPr>
            <w:r>
              <w:t xml:space="preserve">4975.5000</w:t>
            </w:r>
          </w:p>
        </w:tc>
        <w:tc>
          <w:p>
            <w:pPr>
              <w:jc w:val="left"/>
            </w:pPr>
            <w:r>
              <w:t xml:space="preserve">409534.7392</w:t>
            </w:r>
          </w:p>
        </w:tc>
        <w:tc>
          <w:p>
            <w:pPr>
              <w:jc w:val="left"/>
            </w:pPr>
            <w:r>
              <w:t xml:space="preserve">0.0000</w:t>
            </w:r>
          </w:p>
        </w:tc>
        <w:tc>
          <w:p>
            <w:pPr>
              <w:jc w:val="left"/>
            </w:pPr>
            <w:r>
              <w:t xml:space="preserve">12466809.0000</w:t>
            </w:r>
          </w:p>
        </w:tc>
      </w:tr>
      <w:tr>
        <w:tc>
          <w:p>
            <w:pPr>
              <w:jc w:val="left"/>
            </w:pPr>
            <w:r>
              <w:t xml:space="preserve">CBO (média por repositório)</w:t>
            </w:r>
          </w:p>
        </w:tc>
        <w:tc>
          <w:p>
            <w:pPr>
              <w:jc w:val="left"/>
            </w:pPr>
            <w:r>
              <w:t xml:space="preserve">5.3769</w:t>
            </w:r>
          </w:p>
        </w:tc>
        <w:tc>
          <w:p>
            <w:pPr>
              <w:jc w:val="left"/>
            </w:pPr>
            <w:r>
              <w:t xml:space="preserve">5.3263</w:t>
            </w:r>
          </w:p>
        </w:tc>
        <w:tc>
          <w:p>
            <w:pPr>
              <w:jc w:val="left"/>
            </w:pPr>
            <w:r>
              <w:t xml:space="preserve">1.8586</w:t>
            </w:r>
          </w:p>
        </w:tc>
        <w:tc>
          <w:p>
            <w:pPr>
              <w:jc w:val="left"/>
            </w:pPr>
            <w:r>
              <w:t xml:space="preserve">0.0000</w:t>
            </w:r>
          </w:p>
        </w:tc>
        <w:tc>
          <w:p>
            <w:pPr>
              <w:jc w:val="left"/>
            </w:pPr>
            <w:r>
              <w:t xml:space="preserve">21.8935</w:t>
            </w:r>
          </w:p>
        </w:tc>
      </w:tr>
      <w:tr>
        <w:tc>
          <w:p>
            <w:pPr>
              <w:jc w:val="left"/>
            </w:pPr>
            <w:r>
              <w:t xml:space="preserve">DIT (média por repositório)</w:t>
            </w:r>
          </w:p>
        </w:tc>
        <w:tc>
          <w:p>
            <w:pPr>
              <w:jc w:val="left"/>
            </w:pPr>
            <w:r>
              <w:t xml:space="preserve">1.4565</w:t>
            </w:r>
          </w:p>
        </w:tc>
        <w:tc>
          <w:p>
            <w:pPr>
              <w:jc w:val="left"/>
            </w:pPr>
            <w:r>
              <w:t xml:space="preserve">1.3938</w:t>
            </w:r>
          </w:p>
        </w:tc>
        <w:tc>
          <w:p>
            <w:pPr>
              <w:jc w:val="left"/>
            </w:pPr>
            <w:r>
              <w:t xml:space="preserve">0.3519</w:t>
            </w:r>
          </w:p>
        </w:tc>
        <w:tc>
          <w:p>
            <w:pPr>
              <w:jc w:val="left"/>
            </w:pPr>
            <w:r>
              <w:t xml:space="preserve">1.0000</w:t>
            </w:r>
          </w:p>
        </w:tc>
        <w:tc>
          <w:p>
            <w:pPr>
              <w:jc w:val="left"/>
            </w:pPr>
            <w:r>
              <w:t xml:space="preserve">4.3880</w:t>
            </w:r>
          </w:p>
        </w:tc>
      </w:tr>
      <w:tr>
        <w:tc>
          <w:p>
            <w:pPr>
              <w:jc w:val="left"/>
            </w:pPr>
            <w:r>
              <w:t xml:space="preserve">LCOM (média por repositório)</w:t>
            </w:r>
          </w:p>
        </w:tc>
        <w:tc>
          <w:p>
            <w:pPr>
              <w:jc w:val="left"/>
            </w:pPr>
            <w:r>
              <w:t xml:space="preserve">119.3475</w:t>
            </w:r>
          </w:p>
        </w:tc>
        <w:tc>
          <w:p>
            <w:pPr>
              <w:jc w:val="left"/>
            </w:pPr>
            <w:r>
              <w:t xml:space="preserve">24.5527</w:t>
            </w:r>
          </w:p>
        </w:tc>
        <w:tc>
          <w:p>
            <w:pPr>
              <w:jc w:val="left"/>
            </w:pPr>
            <w:r>
              <w:t xml:space="preserve">1744.2995</w:t>
            </w:r>
          </w:p>
        </w:tc>
        <w:tc>
          <w:p>
            <w:pPr>
              <w:jc w:val="left"/>
            </w:pPr>
            <w:r>
              <w:t xml:space="preserve">0.0000</w:t>
            </w:r>
          </w:p>
        </w:tc>
        <w:tc>
          <w:p>
            <w:pPr>
              <w:jc w:val="left"/>
            </w:pPr>
            <w:r>
              <w:t xml:space="preserve">54025.1128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Medianas de referência do dataset analisado: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Estrelas: 5765.5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Idade (anos): 10.27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Releases: 11.0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LOC: 17821.5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Linhas de comentários: 4975.5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CBO médio por repositório: 5.326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DIT médio por repositório: 1.394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LCOM médio por repositório: 24.553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Correlações por RQ</w:t>
      </w:r>
    </w:p>
    <w:p>
      <w:pPr>
        <w:pStyle w:val="Heading4"/>
        <w:spacing w:after="200"/>
        <w:jc w:val="left"/>
      </w:pPr>
      <w:r>
        <w:t xml:space="preserve">RQ01 - Popularidade vs Qualidade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3"/>
        <w:gridCol w:w="1755"/>
        <w:gridCol w:w="1872"/>
        <w:gridCol w:w="1638"/>
        <w:gridCol w:w="18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Métrica de Qualidade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Spearman (rho)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p-valor Spearman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Pearson (r)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p-valor Pearson</w:t>
            </w:r>
          </w:p>
        </w:tc>
      </w:tr>
      <w:tr>
        <w:tc>
          <w:p>
            <w:pPr>
              <w:jc w:val="left"/>
            </w:pPr>
            <w:r>
              <w:t xml:space="preserve">CBO (média)</w:t>
            </w:r>
          </w:p>
        </w:tc>
        <w:tc>
          <w:p>
            <w:pPr>
              <w:jc w:val="left"/>
            </w:pPr>
            <w:r>
              <w:t xml:space="preserve">0.031</w:t>
            </w:r>
          </w:p>
        </w:tc>
        <w:tc>
          <w:p>
            <w:pPr>
              <w:jc w:val="left"/>
            </w:pPr>
            <w:r>
              <w:t xml:space="preserve">0.3355</w:t>
            </w:r>
          </w:p>
        </w:tc>
        <w:tc>
          <w:p>
            <w:pPr>
              <w:jc w:val="left"/>
            </w:pPr>
            <w:r>
              <w:t xml:space="preserve">-0.128</w:t>
            </w:r>
          </w:p>
        </w:tc>
        <w:tc>
          <w:p>
            <w:pPr>
              <w:jc w:val="left"/>
            </w:pPr>
            <w:r>
              <w:t xml:space="preserve">6.30e-05</w:t>
            </w:r>
          </w:p>
        </w:tc>
      </w:tr>
      <w:tr>
        <w:tc>
          <w:p>
            <w:pPr>
              <w:jc w:val="left"/>
            </w:pPr>
            <w:r>
              <w:t xml:space="preserve">DIT (média)</w:t>
            </w:r>
          </w:p>
        </w:tc>
        <w:tc>
          <w:p>
            <w:pPr>
              <w:jc w:val="left"/>
            </w:pPr>
            <w:r>
              <w:t xml:space="preserve">-0.045</w:t>
            </w:r>
          </w:p>
        </w:tc>
        <w:tc>
          <w:p>
            <w:pPr>
              <w:jc w:val="left"/>
            </w:pPr>
            <w:r>
              <w:t xml:space="preserve">0.1649</w:t>
            </w:r>
          </w:p>
        </w:tc>
        <w:tc>
          <w:p>
            <w:pPr>
              <w:jc w:val="left"/>
            </w:pPr>
            <w:r>
              <w:t xml:space="preserve">-0.115</w:t>
            </w:r>
          </w:p>
        </w:tc>
        <w:tc>
          <w:p>
            <w:pPr>
              <w:jc w:val="left"/>
            </w:pPr>
            <w:r>
              <w:t xml:space="preserve">3.52e-04</w:t>
            </w:r>
          </w:p>
        </w:tc>
      </w:tr>
      <w:tr>
        <w:tc>
          <w:p>
            <w:pPr>
              <w:jc w:val="left"/>
            </w:pPr>
            <w:r>
              <w:t xml:space="preserve">LCOM (média)</w:t>
            </w:r>
          </w:p>
        </w:tc>
        <w:tc>
          <w:p>
            <w:pPr>
              <w:jc w:val="left"/>
            </w:pPr>
            <w:r>
              <w:t xml:space="preserve">0.054</w:t>
            </w:r>
          </w:p>
        </w:tc>
        <w:tc>
          <w:p>
            <w:pPr>
              <w:jc w:val="left"/>
            </w:pPr>
            <w:r>
              <w:t xml:space="preserve">0.0917</w:t>
            </w:r>
          </w:p>
        </w:tc>
        <w:tc>
          <w:p>
            <w:pPr>
              <w:jc w:val="left"/>
            </w:pPr>
            <w:r>
              <w:t xml:space="preserve">0.021</w:t>
            </w:r>
          </w:p>
        </w:tc>
        <w:tc>
          <w:p>
            <w:pPr>
              <w:jc w:val="left"/>
            </w:pPr>
            <w:r>
              <w:t xml:space="preserve">0.5148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RQ02 - Maturidade vs Qualidade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3"/>
        <w:gridCol w:w="1755"/>
        <w:gridCol w:w="1872"/>
        <w:gridCol w:w="1638"/>
        <w:gridCol w:w="18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Métrica de Qualidade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Spearman (rho)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p-valor Spearman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Pearson (r)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p-valor Pearson</w:t>
            </w:r>
          </w:p>
        </w:tc>
      </w:tr>
      <w:tr>
        <w:tc>
          <w:p>
            <w:pPr>
              <w:jc w:val="left"/>
            </w:pPr>
            <w:r>
              <w:t xml:space="preserve">CBO (média)</w:t>
            </w:r>
          </w:p>
        </w:tc>
        <w:tc>
          <w:p>
            <w:pPr>
              <w:jc w:val="left"/>
            </w:pPr>
            <w:r>
              <w:t xml:space="preserve">0.007</w:t>
            </w:r>
          </w:p>
        </w:tc>
        <w:tc>
          <w:p>
            <w:pPr>
              <w:jc w:val="left"/>
            </w:pPr>
            <w:r>
              <w:t xml:space="preserve">0.8303</w:t>
            </w:r>
          </w:p>
        </w:tc>
        <w:tc>
          <w:p>
            <w:pPr>
              <w:jc w:val="left"/>
            </w:pPr>
            <w:r>
              <w:t xml:space="preserve">0.010</w:t>
            </w:r>
          </w:p>
        </w:tc>
        <w:tc>
          <w:p>
            <w:pPr>
              <w:jc w:val="left"/>
            </w:pPr>
            <w:r>
              <w:t xml:space="preserve">0.7471</w:t>
            </w:r>
          </w:p>
        </w:tc>
      </w:tr>
      <w:tr>
        <w:tc>
          <w:p>
            <w:pPr>
              <w:jc w:val="left"/>
            </w:pPr>
            <w:r>
              <w:t xml:space="preserve">DIT (média)</w:t>
            </w:r>
          </w:p>
        </w:tc>
        <w:tc>
          <w:p>
            <w:pPr>
              <w:jc w:val="left"/>
            </w:pPr>
            <w:r>
              <w:t xml:space="preserve">0.288</w:t>
            </w:r>
          </w:p>
        </w:tc>
        <w:tc>
          <w:p>
            <w:pPr>
              <w:jc w:val="left"/>
            </w:pPr>
            <w:r>
              <w:t xml:space="preserve">&lt;0.0001</w:t>
            </w:r>
          </w:p>
        </w:tc>
        <w:tc>
          <w:p>
            <w:pPr>
              <w:jc w:val="left"/>
            </w:pPr>
            <w:r>
              <w:t xml:space="preserve">0.191</w:t>
            </w:r>
          </w:p>
        </w:tc>
        <w:tc>
          <w:p>
            <w:pPr>
              <w:jc w:val="left"/>
            </w:pPr>
            <w:r>
              <w:t xml:space="preserve">&lt;0.0001</w:t>
            </w:r>
          </w:p>
        </w:tc>
      </w:tr>
      <w:tr>
        <w:tc>
          <w:p>
            <w:pPr>
              <w:jc w:val="left"/>
            </w:pPr>
            <w:r>
              <w:t xml:space="preserve">LCOM (média)</w:t>
            </w:r>
          </w:p>
        </w:tc>
        <w:tc>
          <w:p>
            <w:pPr>
              <w:jc w:val="left"/>
            </w:pPr>
            <w:r>
              <w:t xml:space="preserve">0.199</w:t>
            </w:r>
          </w:p>
        </w:tc>
        <w:tc>
          <w:p>
            <w:pPr>
              <w:jc w:val="left"/>
            </w:pPr>
            <w:r>
              <w:t xml:space="preserve">&lt;0.0001</w:t>
            </w:r>
          </w:p>
        </w:tc>
        <w:tc>
          <w:p>
            <w:pPr>
              <w:jc w:val="left"/>
            </w:pPr>
            <w:r>
              <w:t xml:space="preserve">0.030</w:t>
            </w:r>
          </w:p>
        </w:tc>
        <w:tc>
          <w:p>
            <w:pPr>
              <w:jc w:val="left"/>
            </w:pPr>
            <w:r>
              <w:t xml:space="preserve">0.3549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RQ03 - Atividade vs Qualidade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3"/>
        <w:gridCol w:w="1755"/>
        <w:gridCol w:w="1872"/>
        <w:gridCol w:w="1638"/>
        <w:gridCol w:w="18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Métrica de Qualidade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Spearman (rho)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p-valor Spearman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Pearson (r)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p-valor Pearson</w:t>
            </w:r>
          </w:p>
        </w:tc>
      </w:tr>
      <w:tr>
        <w:tc>
          <w:p>
            <w:pPr>
              <w:jc w:val="left"/>
            </w:pPr>
            <w:r>
              <w:t xml:space="preserve">CBO (média)</w:t>
            </w:r>
          </w:p>
        </w:tc>
        <w:tc>
          <w:p>
            <w:pPr>
              <w:jc w:val="left"/>
            </w:pPr>
            <w:r>
              <w:t xml:space="preserve">0.397</w:t>
            </w:r>
          </w:p>
        </w:tc>
        <w:tc>
          <w:p>
            <w:pPr>
              <w:jc w:val="left"/>
            </w:pPr>
            <w:r>
              <w:t xml:space="preserve">&lt;0.0001</w:t>
            </w:r>
          </w:p>
        </w:tc>
        <w:tc>
          <w:p>
            <w:pPr>
              <w:jc w:val="left"/>
            </w:pPr>
            <w:r>
              <w:t xml:space="preserve">0.207</w:t>
            </w:r>
          </w:p>
        </w:tc>
        <w:tc>
          <w:p>
            <w:pPr>
              <w:jc w:val="left"/>
            </w:pPr>
            <w:r>
              <w:t xml:space="preserve">&lt;0.0001</w:t>
            </w:r>
          </w:p>
        </w:tc>
      </w:tr>
      <w:tr>
        <w:tc>
          <w:p>
            <w:pPr>
              <w:jc w:val="left"/>
            </w:pPr>
            <w:r>
              <w:t xml:space="preserve">DIT (média)</w:t>
            </w:r>
          </w:p>
        </w:tc>
        <w:tc>
          <w:p>
            <w:pPr>
              <w:jc w:val="left"/>
            </w:pPr>
            <w:r>
              <w:t xml:space="preserve">0.202</w:t>
            </w:r>
          </w:p>
        </w:tc>
        <w:tc>
          <w:p>
            <w:pPr>
              <w:jc w:val="left"/>
            </w:pPr>
            <w:r>
              <w:t xml:space="preserve">&lt;0.0001</w:t>
            </w:r>
          </w:p>
        </w:tc>
        <w:tc>
          <w:p>
            <w:pPr>
              <w:jc w:val="left"/>
            </w:pPr>
            <w:r>
              <w:t xml:space="preserve">0.051</w:t>
            </w:r>
          </w:p>
        </w:tc>
        <w:tc>
          <w:p>
            <w:pPr>
              <w:jc w:val="left"/>
            </w:pPr>
            <w:r>
              <w:t xml:space="preserve">0.1106</w:t>
            </w:r>
          </w:p>
        </w:tc>
      </w:tr>
      <w:tr>
        <w:tc>
          <w:p>
            <w:pPr>
              <w:jc w:val="left"/>
            </w:pPr>
            <w:r>
              <w:t xml:space="preserve">LCOM (média)</w:t>
            </w:r>
          </w:p>
        </w:tc>
        <w:tc>
          <w:p>
            <w:pPr>
              <w:jc w:val="left"/>
            </w:pPr>
            <w:r>
              <w:t xml:space="preserve">0.326</w:t>
            </w:r>
          </w:p>
        </w:tc>
        <w:tc>
          <w:p>
            <w:pPr>
              <w:jc w:val="left"/>
            </w:pPr>
            <w:r>
              <w:t xml:space="preserve">&lt;0.0001</w:t>
            </w:r>
          </w:p>
        </w:tc>
        <w:tc>
          <w:p>
            <w:pPr>
              <w:jc w:val="left"/>
            </w:pPr>
            <w:r>
              <w:t xml:space="preserve">-0.013</w:t>
            </w:r>
          </w:p>
        </w:tc>
        <w:tc>
          <w:p>
            <w:pPr>
              <w:jc w:val="left"/>
            </w:pPr>
            <w:r>
              <w:t xml:space="preserve">0.6909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RQ04 - Tamanho vs Qualidade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3"/>
        <w:gridCol w:w="1755"/>
        <w:gridCol w:w="1872"/>
        <w:gridCol w:w="1638"/>
        <w:gridCol w:w="18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Métrica de Qualidade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Spearman (rho)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p-valor Spearman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Pearson (r)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p-valor Pearson</w:t>
            </w:r>
          </w:p>
        </w:tc>
      </w:tr>
      <w:tr>
        <w:tc>
          <w:p>
            <w:pPr>
              <w:jc w:val="left"/>
            </w:pPr>
            <w:r>
              <w:t xml:space="preserve">CBO (média)</w:t>
            </w:r>
          </w:p>
        </w:tc>
        <w:tc>
          <w:p>
            <w:pPr>
              <w:jc w:val="left"/>
            </w:pPr>
            <w:r>
              <w:t xml:space="preserve">0.428</w:t>
            </w:r>
          </w:p>
        </w:tc>
        <w:tc>
          <w:p>
            <w:pPr>
              <w:jc w:val="left"/>
            </w:pPr>
            <w:r>
              <w:t xml:space="preserve">&lt;0.0001</w:t>
            </w:r>
          </w:p>
        </w:tc>
        <w:tc>
          <w:p>
            <w:pPr>
              <w:jc w:val="left"/>
            </w:pPr>
            <w:r>
              <w:t xml:space="preserve">0.190</w:t>
            </w:r>
          </w:p>
        </w:tc>
        <w:tc>
          <w:p>
            <w:pPr>
              <w:jc w:val="left"/>
            </w:pPr>
            <w:r>
              <w:t xml:space="preserve">&lt;0.0001</w:t>
            </w:r>
          </w:p>
        </w:tc>
      </w:tr>
      <w:tr>
        <w:tc>
          <w:p>
            <w:pPr>
              <w:jc w:val="left"/>
            </w:pPr>
            <w:r>
              <w:t xml:space="preserve">DIT (média)</w:t>
            </w:r>
          </w:p>
        </w:tc>
        <w:tc>
          <w:p>
            <w:pPr>
              <w:jc w:val="left"/>
            </w:pPr>
            <w:r>
              <w:t xml:space="preserve">0.241</w:t>
            </w:r>
          </w:p>
        </w:tc>
        <w:tc>
          <w:p>
            <w:pPr>
              <w:jc w:val="left"/>
            </w:pPr>
            <w:r>
              <w:t xml:space="preserve">&lt;0.0001</w:t>
            </w:r>
          </w:p>
        </w:tc>
        <w:tc>
          <w:p>
            <w:pPr>
              <w:jc w:val="left"/>
            </w:pPr>
            <w:r>
              <w:t xml:space="preserve">0.037</w:t>
            </w:r>
          </w:p>
        </w:tc>
        <w:tc>
          <w:p>
            <w:pPr>
              <w:jc w:val="left"/>
            </w:pPr>
            <w:r>
              <w:t xml:space="preserve">0.2458</w:t>
            </w:r>
          </w:p>
        </w:tc>
      </w:tr>
      <w:tr>
        <w:tc>
          <w:p>
            <w:pPr>
              <w:jc w:val="left"/>
            </w:pPr>
            <w:r>
              <w:t xml:space="preserve">LCOM (média)</w:t>
            </w:r>
          </w:p>
        </w:tc>
        <w:tc>
          <w:p>
            <w:pPr>
              <w:jc w:val="left"/>
            </w:pPr>
            <w:r>
              <w:t xml:space="preserve">0.461</w:t>
            </w:r>
          </w:p>
        </w:tc>
        <w:tc>
          <w:p>
            <w:pPr>
              <w:jc w:val="left"/>
            </w:pPr>
            <w:r>
              <w:t xml:space="preserve">&lt;0.0001</w:t>
            </w:r>
          </w:p>
        </w:tc>
        <w:tc>
          <w:p>
            <w:pPr>
              <w:jc w:val="left"/>
            </w:pPr>
            <w:r>
              <w:t xml:space="preserve">0.063</w:t>
            </w:r>
          </w:p>
        </w:tc>
        <w:tc>
          <w:p>
            <w:pPr>
              <w:jc w:val="left"/>
            </w:pPr>
            <w:r>
              <w:t xml:space="preserve">0.0514</w:t>
            </w:r>
          </w:p>
        </w:tc>
      </w:tr>
      <w:tr>
        <w:tc>
          <w:p>
            <w:pPr>
              <w:jc w:val="left"/>
            </w:pPr>
            <w:r>
              <w:t xml:space="preserve">CBO (média)</w:t>
            </w:r>
          </w:p>
        </w:tc>
        <w:tc>
          <w:p>
            <w:pPr>
              <w:jc w:val="left"/>
            </w:pPr>
            <w:r>
              <w:t xml:space="preserve">0.399</w:t>
            </w:r>
          </w:p>
        </w:tc>
        <w:tc>
          <w:p>
            <w:pPr>
              <w:jc w:val="left"/>
            </w:pPr>
            <w:r>
              <w:t xml:space="preserve">&lt;0.0001</w:t>
            </w:r>
          </w:p>
        </w:tc>
        <w:tc>
          <w:p>
            <w:pPr>
              <w:jc w:val="left"/>
            </w:pPr>
            <w:r>
              <w:t xml:space="preserve">0.075</w:t>
            </w:r>
          </w:p>
        </w:tc>
        <w:tc>
          <w:p>
            <w:pPr>
              <w:jc w:val="left"/>
            </w:pPr>
            <w:r>
              <w:t xml:space="preserve">0.0203</w:t>
            </w:r>
          </w:p>
        </w:tc>
      </w:tr>
      <w:tr>
        <w:tc>
          <w:p>
            <w:pPr>
              <w:jc w:val="left"/>
            </w:pPr>
            <w:r>
              <w:t xml:space="preserve">DIT (média)</w:t>
            </w:r>
          </w:p>
        </w:tc>
        <w:tc>
          <w:p>
            <w:pPr>
              <w:jc w:val="left"/>
            </w:pPr>
            <w:r>
              <w:t xml:space="preserve">0.216</w:t>
            </w:r>
          </w:p>
        </w:tc>
        <w:tc>
          <w:p>
            <w:pPr>
              <w:jc w:val="left"/>
            </w:pPr>
            <w:r>
              <w:t xml:space="preserve">&lt;0.0001</w:t>
            </w:r>
          </w:p>
        </w:tc>
        <w:tc>
          <w:p>
            <w:pPr>
              <w:jc w:val="left"/>
            </w:pPr>
            <w:r>
              <w:t xml:space="preserve">-0.002</w:t>
            </w:r>
          </w:p>
        </w:tc>
        <w:tc>
          <w:p>
            <w:pPr>
              <w:jc w:val="left"/>
            </w:pPr>
            <w:r>
              <w:t xml:space="preserve">0.9403</w:t>
            </w:r>
          </w:p>
        </w:tc>
      </w:tr>
      <w:tr>
        <w:tc>
          <w:p>
            <w:pPr>
              <w:jc w:val="left"/>
            </w:pPr>
            <w:r>
              <w:t xml:space="preserve">LCOM (média)</w:t>
            </w:r>
          </w:p>
        </w:tc>
        <w:tc>
          <w:p>
            <w:pPr>
              <w:jc w:val="left"/>
            </w:pPr>
            <w:r>
              <w:t xml:space="preserve">0.436</w:t>
            </w:r>
          </w:p>
        </w:tc>
        <w:tc>
          <w:p>
            <w:pPr>
              <w:jc w:val="left"/>
            </w:pPr>
            <w:r>
              <w:t xml:space="preserve">&lt;0.0001</w:t>
            </w:r>
          </w:p>
        </w:tc>
        <w:tc>
          <w:p>
            <w:pPr>
              <w:jc w:val="left"/>
            </w:pPr>
            <w:r>
              <w:t xml:space="preserve">0.021</w:t>
            </w:r>
          </w:p>
        </w:tc>
        <w:tc>
          <w:p>
            <w:pPr>
              <w:jc w:val="left"/>
            </w:pPr>
            <w:r>
              <w:t xml:space="preserve">0.5102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Gráficos Gerados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output/figures/rq01_stars_vs_cbo_mean.png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output/figures/rq01_stars_vs_dit_mean.png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output/figures/rq01_stars_vs_lcom_mean.png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output/figures/rq02_age_years_vs_cbo_mean.png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output/figures/rq02_age_years_vs_dit_mean.png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output/figures/rq02_age_years_vs_lcom_mean.png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output/figures/rq03_releases_vs_cbo_mean.png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output/figures/rq03_releases_vs_dit_mean.png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output/figures/rq03_releases_vs_lcom_mean.png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output/figures/rq04_loc_repo_loc_vs_cbo_mean.png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output/figures/rq04_loc_repo_loc_vs_dit_mean.png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output/figures/rq04_loc_repo_loc_vs_lcom_mean.png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output/figures/rq04_comments_repo_comment_lines_vs_cbo_mean.png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output/figures/rq04_comments_repo_comment_lines_vs_dit_mean.png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output/figures/rq04_comments_repo_comment_lines_vs_lcom_mean.png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output/figures/correlation_heatmap_spearman.png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Discussão dos Resultados</w:t>
      </w:r>
    </w:p>
    <w:p>
      <w:pPr>
        <w:pStyle w:val="Heading3"/>
        <w:spacing w:after="200"/>
        <w:jc w:val="left"/>
      </w:pPr>
      <w:r>
        <w:t xml:space="preserve">4.1 Confronto com as Questões de Pesquisa</w:t>
      </w:r>
    </w:p>
    <w:p>
      <w:pPr>
        <w:pStyle w:val="Heading4"/>
        <w:spacing w:after="200"/>
        <w:jc w:val="left"/>
      </w:pPr>
      <w:r>
        <w:t xml:space="preserve">RQ01 - Popularidade e Qualidade</w:t>
      </w:r>
    </w:p>
    <w:p>
      <w:pPr>
        <w:spacing w:after="120"/>
        <w:jc w:val="left"/>
      </w:pPr>
      <w:r>
        <w:t xml:space="preserve">Resultado observado: as correlações entre estrelas e qualidade são muito fracas, com destaque para LCOM (Spearman 0.054) e CBO (Spearman 0.031).</w:t>
      </w:r>
      <w:r>
        <w:br/>
      </w:r>
      <w:r>
        <w:t xml:space="preserve">Confronto com H1: a hipótese é refutada, pois não há evidência de que maior popularidade esteja associada a melhor qualidade interna.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RQ02 - Maturidade e Qualidade</w:t>
      </w:r>
    </w:p>
    <w:p>
      <w:pPr>
        <w:spacing w:after="120"/>
        <w:jc w:val="left"/>
      </w:pPr>
      <w:r>
        <w:t xml:space="preserve">Resultado observado: maturidade apresenta associação positiva com DIT (Spearman 0.288) e também com LCOM (Spearman 0.199), sugerindo crescimento de complexidade em repositórios mais antigos.</w:t>
      </w:r>
      <w:r>
        <w:br/>
      </w:r>
      <w:r>
        <w:t xml:space="preserve">Confronto com H2: hipótese parcialmente confirmada, com evidência mais forte para profundidade de herança e coesão pior ao longo do tempo.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RQ03 - Atividade e Qualidade</w:t>
      </w:r>
    </w:p>
    <w:p>
      <w:pPr>
        <w:spacing w:after="120"/>
        <w:jc w:val="left"/>
      </w:pPr>
      <w:r>
        <w:t xml:space="preserve">Resultado observado: releases se associam positivamente com CBO (Spearman 0.397) e LCOM (Spearman 0.326), contrariando a expectativa de melhora estrutural com maior atividade.</w:t>
      </w:r>
      <w:r>
        <w:br/>
      </w:r>
      <w:r>
        <w:t xml:space="preserve">Confronto com H3: hipótese refutada, indicando que mais releases não significam, por si, menor acoplamento ou maior coesão.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RQ04 - Tamanho e Qualidade</w:t>
      </w:r>
    </w:p>
    <w:p>
      <w:pPr>
        <w:spacing w:after="120"/>
        <w:jc w:val="left"/>
      </w:pPr>
      <w:r>
        <w:t xml:space="preserve">Resultado observado: tamanho apresenta as maiores associações com qualidade, tanto por LOC quanto por linhas de comentários.</w:t>
      </w:r>
      <w:r>
        <w:br/>
      </w:r>
      <w:r>
        <w:t xml:space="preserve">Para LOC, CBO (Spearman 0.428) e LCOM (Spearman 0.461) crescem com o tamanho; para comentários, CBO (Spearman 0.399) e LCOM (Spearman 0.436) seguem tendência semelhante.</w:t>
      </w:r>
      <w:r>
        <w:br/>
      </w:r>
      <w:r>
        <w:t xml:space="preserve">Confronto com H4: hipótese confirmada, com evidência consistente de degradação estrutural em projetos maiores.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Síntese das Hipóteses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H1: refutada.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H2: parcialmente confirmada.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H3: refutada.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H4: confirmada.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síntese aponta que maturidade e, principalmente, tamanho explicam melhor a variação das métricas de qualidade do que popularidade isolada.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Limitações e Ameaças à Validade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Parte dos repositórios falhou no processamento automático, reduzindo a cobertura efetiva da amostra.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Correlação não implica causalidade; os resultados indicam associação, não efeito causal.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Métricas agregadas por repositório ocultam heterogeneidade interna por módulo/pacote.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 presença de outliers (especialmente em LOC e LCOM) pode distorcer medidas lineares; por isso Spearman foi priorizado.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Conclusão</w:t>
      </w:r>
    </w:p>
    <w:p>
      <w:pPr>
        <w:spacing w:after="120"/>
        <w:jc w:val="left"/>
      </w:pPr>
      <w:r>
        <w:t xml:space="preserve">O experimento respondeu às quatro RQs com base em uma amostra ampla de repositórios Java e mostrou que qualidade interna se relaciona mais com escala e maturidade do que com popularidade.</w:t>
      </w:r>
      <w:r>
        <w:br/>
      </w:r>
      <w:r>
        <w:t xml:space="preserve">Como continuidade, recomenda-se segmentar a base por tipo de sistema e domínio para reduzir viés de mistura e aprofundar a interpretação causal.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2026-04-09T22:55:38.951Z</dcterms:created>
  <dcterms:modified xsi:type="dcterms:W3CDTF">2026-04-09T22:55:38.951Z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