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0B71A" w14:textId="0AF65FE4" w:rsidR="00986D90" w:rsidRPr="00A51A2E" w:rsidRDefault="00A96E03" w:rsidP="00A51A2E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sz w:val="28"/>
        </w:rPr>
      </w:pPr>
      <w:r>
        <w:rPr>
          <w:rFonts w:ascii="Times" w:hAnsi="Times" w:cs="Times"/>
          <w:b/>
          <w:sz w:val="28"/>
        </w:rPr>
        <w:t>EPI 853B</w:t>
      </w:r>
      <w:r w:rsidR="00986D90" w:rsidRPr="00A51A2E">
        <w:rPr>
          <w:rFonts w:ascii="Times" w:hAnsi="Times" w:cs="Times"/>
          <w:b/>
          <w:sz w:val="28"/>
        </w:rPr>
        <w:t xml:space="preserve">: </w:t>
      </w:r>
      <w:r>
        <w:rPr>
          <w:rFonts w:ascii="Times" w:hAnsi="Times" w:cs="Times"/>
          <w:b/>
          <w:sz w:val="28"/>
        </w:rPr>
        <w:t>Statistical Computing</w:t>
      </w:r>
    </w:p>
    <w:p w14:paraId="36DD2D9F" w14:textId="238ED7E5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Instructor:</w:t>
      </w:r>
      <w:r w:rsidRPr="00A51A2E">
        <w:rPr>
          <w:rFonts w:ascii="Times" w:hAnsi="Times" w:cs="Times"/>
        </w:rPr>
        <w:t xml:space="preserve"> Gustavo de los Campos,</w:t>
      </w:r>
      <w:r w:rsidR="001B433D">
        <w:rPr>
          <w:rFonts w:ascii="Times" w:eastAsia="Times New Roman" w:hAnsi="Times" w:cs="Times New Roman"/>
        </w:rPr>
        <w:t xml:space="preserve"> 909 Fee Road,</w:t>
      </w:r>
      <w:r w:rsidRPr="00A51A2E">
        <w:rPr>
          <w:rFonts w:ascii="Times" w:eastAsia="Times New Roman" w:hAnsi="Times" w:cs="Times New Roman"/>
        </w:rPr>
        <w:t xml:space="preserve"> Room B637</w:t>
      </w:r>
    </w:p>
    <w:p w14:paraId="5E2C0A0C" w14:textId="77777777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Email:</w:t>
      </w:r>
      <w:r w:rsidRPr="00A51A2E">
        <w:rPr>
          <w:rFonts w:ascii="Times" w:hAnsi="Times" w:cs="Times"/>
        </w:rPr>
        <w:t xml:space="preserve"> gustavoc@msu.edu</w:t>
      </w:r>
    </w:p>
    <w:p w14:paraId="5A8A4DAB" w14:textId="52786A0E" w:rsidR="00986D90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Time/Place:</w:t>
      </w:r>
      <w:r w:rsidRPr="00A51A2E">
        <w:rPr>
          <w:rFonts w:ascii="Times" w:hAnsi="Times" w:cs="Times"/>
        </w:rPr>
        <w:t xml:space="preserve"> </w:t>
      </w:r>
      <w:r w:rsidR="00A96E03">
        <w:rPr>
          <w:rFonts w:ascii="Times" w:hAnsi="Times" w:cs="Times"/>
        </w:rPr>
        <w:t>T/</w:t>
      </w:r>
      <w:proofErr w:type="spellStart"/>
      <w:r w:rsidR="00A96E03">
        <w:rPr>
          <w:rFonts w:ascii="Times" w:hAnsi="Times" w:cs="Times"/>
        </w:rPr>
        <w:t>Tr</w:t>
      </w:r>
      <w:proofErr w:type="spellEnd"/>
      <w:r w:rsidRPr="00A51A2E">
        <w:rPr>
          <w:rFonts w:ascii="Times" w:hAnsi="Times" w:cs="Times"/>
        </w:rPr>
        <w:t xml:space="preserve"> 10:20am - 11:</w:t>
      </w:r>
      <w:r w:rsidR="001B433D">
        <w:rPr>
          <w:rFonts w:ascii="Times" w:hAnsi="Times" w:cs="Times"/>
        </w:rPr>
        <w:t>40</w:t>
      </w:r>
      <w:r w:rsidRPr="00A51A2E">
        <w:rPr>
          <w:rFonts w:ascii="Times" w:hAnsi="Times" w:cs="Times"/>
        </w:rPr>
        <w:t>am A</w:t>
      </w:r>
      <w:r w:rsidR="001B433D">
        <w:rPr>
          <w:rFonts w:ascii="Times" w:hAnsi="Times" w:cs="Times"/>
        </w:rPr>
        <w:t xml:space="preserve">120 </w:t>
      </w:r>
      <w:r w:rsidRPr="00A51A2E">
        <w:rPr>
          <w:rFonts w:ascii="Times" w:hAnsi="Times" w:cs="Times"/>
        </w:rPr>
        <w:t xml:space="preserve">Wells Hall (WH)  </w:t>
      </w:r>
    </w:p>
    <w:p w14:paraId="5C8EEC07" w14:textId="77777777" w:rsidR="008E7D17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Website</w:t>
      </w:r>
      <w:r w:rsidR="008E7D17">
        <w:rPr>
          <w:rFonts w:ascii="Times" w:hAnsi="Times" w:cs="Times"/>
          <w:b/>
        </w:rPr>
        <w:t>s</w:t>
      </w:r>
      <w:r w:rsidRPr="00A51A2E">
        <w:rPr>
          <w:rFonts w:ascii="Times" w:hAnsi="Times" w:cs="Times"/>
          <w:b/>
        </w:rPr>
        <w:t>:</w:t>
      </w:r>
      <w:r w:rsidRPr="00A51A2E">
        <w:rPr>
          <w:rFonts w:ascii="Times" w:hAnsi="Times" w:cs="Times"/>
        </w:rPr>
        <w:t xml:space="preserve"> </w:t>
      </w:r>
    </w:p>
    <w:p w14:paraId="482348B5" w14:textId="2D299049" w:rsidR="008E7D17" w:rsidRDefault="008E7D17" w:rsidP="008E7D17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8E7D17">
        <w:rPr>
          <w:rFonts w:ascii="Times" w:hAnsi="Times" w:cs="Times"/>
          <w:b/>
          <w:i/>
        </w:rPr>
        <w:t>Lab</w:t>
      </w:r>
      <w:r>
        <w:rPr>
          <w:rFonts w:ascii="Times" w:hAnsi="Times" w:cs="Times"/>
        </w:rPr>
        <w:t xml:space="preserve">: </w:t>
      </w:r>
      <w:hyperlink r:id="rId5" w:history="1">
        <w:r w:rsidRPr="00943E74">
          <w:rPr>
            <w:rStyle w:val="Hyperlink"/>
            <w:rFonts w:ascii="Times" w:hAnsi="Times" w:cs="Times"/>
          </w:rPr>
          <w:t>http://quantgen.github.io/</w:t>
        </w:r>
      </w:hyperlink>
      <w:r>
        <w:rPr>
          <w:rFonts w:ascii="Times" w:hAnsi="Times" w:cs="Times"/>
        </w:rPr>
        <w:t xml:space="preserve"> </w:t>
      </w:r>
    </w:p>
    <w:p w14:paraId="43BB7EBE" w14:textId="77777777" w:rsidR="00A96E03" w:rsidRDefault="008E7D17" w:rsidP="00A96E03">
      <w:pPr>
        <w:widowControl w:val="0"/>
        <w:autoSpaceDE w:val="0"/>
        <w:autoSpaceDN w:val="0"/>
        <w:adjustRightInd w:val="0"/>
        <w:spacing w:after="240"/>
        <w:ind w:firstLine="720"/>
        <w:jc w:val="both"/>
      </w:pPr>
      <w:r w:rsidRPr="008E7D17">
        <w:rPr>
          <w:rFonts w:ascii="Times" w:hAnsi="Times" w:cs="Times"/>
          <w:b/>
          <w:i/>
        </w:rPr>
        <w:t>Course website</w:t>
      </w:r>
      <w:r>
        <w:rPr>
          <w:rFonts w:ascii="Times" w:hAnsi="Times" w:cs="Times"/>
        </w:rPr>
        <w:t xml:space="preserve">: </w:t>
      </w:r>
      <w:hyperlink r:id="rId6" w:history="1">
        <w:r w:rsidR="00A96E03" w:rsidRPr="00F00C68">
          <w:rPr>
            <w:rStyle w:val="Hyperlink"/>
          </w:rPr>
          <w:t>https://github.com/gdlc/EPI853B</w:t>
        </w:r>
      </w:hyperlink>
      <w:r w:rsidR="00A96E03">
        <w:t xml:space="preserve"> </w:t>
      </w:r>
    </w:p>
    <w:p w14:paraId="52D615EF" w14:textId="36CBE7D6" w:rsidR="00986D90" w:rsidRDefault="00986D90" w:rsidP="00A96E03">
      <w:pPr>
        <w:widowControl w:val="0"/>
        <w:autoSpaceDE w:val="0"/>
        <w:autoSpaceDN w:val="0"/>
        <w:adjustRightInd w:val="0"/>
        <w:spacing w:after="240"/>
        <w:ind w:firstLine="72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Office Hours:</w:t>
      </w:r>
      <w:r w:rsidRPr="00A51A2E">
        <w:rPr>
          <w:rFonts w:ascii="Times" w:hAnsi="Times" w:cs="Times"/>
        </w:rPr>
        <w:t xml:space="preserve"> </w:t>
      </w:r>
      <w:r w:rsidR="00A96E03">
        <w:rPr>
          <w:rFonts w:ascii="Times" w:hAnsi="Times" w:cs="Times"/>
        </w:rPr>
        <w:t>T/</w:t>
      </w:r>
      <w:proofErr w:type="spellStart"/>
      <w:r w:rsidR="00A96E03">
        <w:rPr>
          <w:rFonts w:ascii="Times" w:hAnsi="Times" w:cs="Times"/>
        </w:rPr>
        <w:t>Tr</w:t>
      </w:r>
      <w:proofErr w:type="spellEnd"/>
      <w:r w:rsidRPr="00A51A2E">
        <w:rPr>
          <w:rFonts w:ascii="Times" w:hAnsi="Times" w:cs="Times"/>
        </w:rPr>
        <w:t xml:space="preserve"> 9:00am-10:00 </w:t>
      </w:r>
      <w:proofErr w:type="gramStart"/>
      <w:r w:rsidRPr="00A51A2E">
        <w:rPr>
          <w:rFonts w:ascii="Times" w:hAnsi="Times" w:cs="Times"/>
        </w:rPr>
        <w:t xml:space="preserve">am </w:t>
      </w:r>
      <w:r w:rsidR="00A96E03">
        <w:rPr>
          <w:rFonts w:ascii="Times" w:hAnsi="Times" w:cs="Times"/>
        </w:rPr>
        <w:t xml:space="preserve"> 637</w:t>
      </w:r>
      <w:proofErr w:type="gramEnd"/>
      <w:r w:rsidR="00A96E03">
        <w:rPr>
          <w:rFonts w:ascii="Times" w:hAnsi="Times" w:cs="Times"/>
        </w:rPr>
        <w:t xml:space="preserve"> Fee Hall</w:t>
      </w:r>
    </w:p>
    <w:p w14:paraId="4D28249D" w14:textId="77777777" w:rsidR="001977BC" w:rsidRDefault="001977BC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7A145B65" w14:textId="5AA9F4C6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Textbook</w:t>
      </w:r>
      <w:r w:rsidR="00FF48C4">
        <w:rPr>
          <w:rFonts w:ascii="Times" w:hAnsi="Times" w:cs="Times"/>
          <w:b/>
        </w:rPr>
        <w:t xml:space="preserve"> (required)</w:t>
      </w:r>
      <w:r w:rsidRPr="00A51A2E">
        <w:rPr>
          <w:rFonts w:ascii="Times" w:hAnsi="Times" w:cs="Times"/>
          <w:b/>
        </w:rPr>
        <w:t>:</w:t>
      </w:r>
      <w:r w:rsidRPr="00A51A2E">
        <w:rPr>
          <w:rFonts w:ascii="Times" w:hAnsi="Times" w:cs="Times"/>
        </w:rPr>
        <w:t xml:space="preserve"> A</w:t>
      </w:r>
      <w:r w:rsidR="00A96E03">
        <w:rPr>
          <w:rFonts w:ascii="Times" w:hAnsi="Times" w:cs="Times"/>
        </w:rPr>
        <w:t xml:space="preserve">n Introduction to Statistical Learning with Applications in R, by J. Gareth, D. Witten, T. Hastie and R. </w:t>
      </w:r>
      <w:proofErr w:type="spellStart"/>
      <w:r w:rsidR="00A96E03">
        <w:rPr>
          <w:rFonts w:ascii="Times" w:hAnsi="Times" w:cs="Times"/>
        </w:rPr>
        <w:t>Tibshirani</w:t>
      </w:r>
      <w:proofErr w:type="spellEnd"/>
      <w:r w:rsidR="00A96E03">
        <w:rPr>
          <w:rFonts w:ascii="Times" w:hAnsi="Times" w:cs="Times"/>
        </w:rPr>
        <w:t>.</w:t>
      </w:r>
    </w:p>
    <w:p w14:paraId="7A032F45" w14:textId="580119C6" w:rsidR="00986D90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Prerequisites</w:t>
      </w:r>
      <w:r w:rsidRPr="00A51A2E">
        <w:rPr>
          <w:rFonts w:ascii="Times" w:hAnsi="Times" w:cs="Times"/>
        </w:rPr>
        <w:t>: STT 442 or equivalent courses</w:t>
      </w:r>
      <w:r w:rsidR="00AE34C8">
        <w:rPr>
          <w:rFonts w:ascii="Times" w:hAnsi="Times" w:cs="Times"/>
        </w:rPr>
        <w:t xml:space="preserve">. </w:t>
      </w:r>
    </w:p>
    <w:p w14:paraId="48BBB4E0" w14:textId="32171AEC" w:rsidR="001B433D" w:rsidRPr="00A51A2E" w:rsidRDefault="00986D90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 xml:space="preserve">Grading: </w:t>
      </w:r>
      <w:r w:rsidRPr="00A51A2E">
        <w:rPr>
          <w:rFonts w:ascii="Times" w:hAnsi="Times" w:cs="Times"/>
        </w:rPr>
        <w:t>Final grades will be based on homework (30%), one in class exam (40%) and one final project (30%).</w:t>
      </w:r>
    </w:p>
    <w:tbl>
      <w:tblPr>
        <w:tblW w:w="83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00"/>
        <w:gridCol w:w="760"/>
        <w:gridCol w:w="1015"/>
        <w:gridCol w:w="900"/>
        <w:gridCol w:w="940"/>
        <w:gridCol w:w="950"/>
        <w:gridCol w:w="900"/>
        <w:gridCol w:w="810"/>
        <w:gridCol w:w="760"/>
      </w:tblGrid>
      <w:tr w:rsidR="00FE42B3" w:rsidRPr="00A51A2E" w14:paraId="7A9810B5" w14:textId="77777777" w:rsidTr="00FE42B3">
        <w:trPr>
          <w:trHeight w:val="420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75094" w14:textId="77777777" w:rsidR="00FE42B3" w:rsidRPr="00A51A2E" w:rsidRDefault="00FE42B3" w:rsidP="00A51A2E">
            <w:pPr>
              <w:jc w:val="both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Score (5)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05D9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&lt;50</w:t>
            </w:r>
          </w:p>
        </w:tc>
        <w:tc>
          <w:tcPr>
            <w:tcW w:w="101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C25A2" w14:textId="77777777" w:rsidR="00FE42B3" w:rsidRPr="00A51A2E" w:rsidRDefault="00FE42B3" w:rsidP="001B433D">
            <w:pPr>
              <w:ind w:hanging="83"/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50-59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C7C7C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60-69</w:t>
            </w:r>
          </w:p>
        </w:tc>
        <w:tc>
          <w:tcPr>
            <w:tcW w:w="9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708992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70-74</w:t>
            </w:r>
          </w:p>
        </w:tc>
        <w:tc>
          <w:tcPr>
            <w:tcW w:w="9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A8EC9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75-79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4B2AD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80-84</w:t>
            </w:r>
          </w:p>
        </w:tc>
        <w:tc>
          <w:tcPr>
            <w:tcW w:w="8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761D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85-89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1BB36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  <w:u w:val="single"/>
              </w:rPr>
              <w:t>&gt;</w:t>
            </w:r>
            <w:r w:rsidRPr="00A51A2E">
              <w:rPr>
                <w:rFonts w:ascii="Times" w:eastAsia="Times New Roman" w:hAnsi="Times" w:cs="Times New Roman"/>
                <w:color w:val="000000"/>
              </w:rPr>
              <w:t>90</w:t>
            </w:r>
          </w:p>
        </w:tc>
      </w:tr>
      <w:tr w:rsidR="00FE42B3" w:rsidRPr="00A51A2E" w14:paraId="10DA040E" w14:textId="77777777" w:rsidTr="00FE42B3">
        <w:trPr>
          <w:trHeight w:val="440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5E6F7" w14:textId="77777777" w:rsidR="00FE42B3" w:rsidRPr="00A51A2E" w:rsidRDefault="00FE42B3" w:rsidP="00A51A2E">
            <w:pPr>
              <w:jc w:val="both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Grade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A6B45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0</w:t>
            </w:r>
          </w:p>
        </w:tc>
        <w:tc>
          <w:tcPr>
            <w:tcW w:w="101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2123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F224F2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1.5</w:t>
            </w:r>
          </w:p>
        </w:tc>
        <w:tc>
          <w:tcPr>
            <w:tcW w:w="94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8024A4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2</w:t>
            </w:r>
          </w:p>
        </w:tc>
        <w:tc>
          <w:tcPr>
            <w:tcW w:w="95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0A816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2.5</w:t>
            </w:r>
          </w:p>
        </w:tc>
        <w:tc>
          <w:tcPr>
            <w:tcW w:w="9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3B78B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3</w:t>
            </w:r>
          </w:p>
        </w:tc>
        <w:tc>
          <w:tcPr>
            <w:tcW w:w="81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528E2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3.5</w:t>
            </w:r>
          </w:p>
        </w:tc>
        <w:tc>
          <w:tcPr>
            <w:tcW w:w="76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E5AB0" w14:textId="77777777" w:rsidR="00FE42B3" w:rsidRPr="00A51A2E" w:rsidRDefault="00FE42B3" w:rsidP="001B433D">
            <w:pPr>
              <w:jc w:val="center"/>
              <w:rPr>
                <w:rFonts w:ascii="Times" w:eastAsia="Times New Roman" w:hAnsi="Times" w:cs="Times New Roman"/>
                <w:color w:val="000000"/>
              </w:rPr>
            </w:pPr>
            <w:r w:rsidRPr="00A51A2E">
              <w:rPr>
                <w:rFonts w:ascii="Times" w:eastAsia="Times New Roman" w:hAnsi="Times" w:cs="Times New Roman"/>
                <w:color w:val="000000"/>
              </w:rPr>
              <w:t>4</w:t>
            </w:r>
          </w:p>
        </w:tc>
      </w:tr>
    </w:tbl>
    <w:p w14:paraId="16DA5911" w14:textId="77777777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51979BB2" w14:textId="77777777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  <w:b/>
        </w:rPr>
      </w:pPr>
      <w:r w:rsidRPr="00A51A2E">
        <w:rPr>
          <w:rFonts w:ascii="Times" w:hAnsi="Times" w:cs="Times"/>
          <w:b/>
        </w:rPr>
        <w:t xml:space="preserve">Course Description: </w:t>
      </w:r>
    </w:p>
    <w:p w14:paraId="7BB835E6" w14:textId="67EE97B8" w:rsidR="00A96E03" w:rsidRDefault="00A96E03" w:rsidP="00A96E03">
      <w:pPr>
        <w:pStyle w:val="NormalWeb"/>
      </w:pPr>
      <w:r>
        <w:t>I</w:t>
      </w:r>
      <w:r>
        <w:t xml:space="preserve">n this course we will cover computational methods commonly used in statistics, including algorithms used for fitting and non-linear regressions, maximum likelihood </w:t>
      </w:r>
      <w:r w:rsidR="007E163C">
        <w:t>estimation</w:t>
      </w:r>
      <w:r>
        <w:t>, simulation of random variables, bootstrap, cross-validation and algorithms for implementing high dimensional regressions.</w:t>
      </w:r>
    </w:p>
    <w:p w14:paraId="64F8BE00" w14:textId="77777777" w:rsidR="00A96E03" w:rsidRDefault="00A96E03" w:rsidP="00A96E03">
      <w:pPr>
        <w:pStyle w:val="NormalWeb"/>
      </w:pPr>
      <w:r>
        <w:rPr>
          <w:rStyle w:val="Strong"/>
        </w:rPr>
        <w:t>Software</w:t>
      </w:r>
      <w:r>
        <w:t xml:space="preserve">: The course will be mostly based on </w:t>
      </w:r>
      <w:hyperlink r:id="rId7" w:history="1">
        <w:r>
          <w:rPr>
            <w:rStyle w:val="Hyperlink"/>
          </w:rPr>
          <w:t>R</w:t>
        </w:r>
      </w:hyperlink>
      <w:r>
        <w:t xml:space="preserve">. If time permits we will also work with </w:t>
      </w:r>
      <w:hyperlink r:id="rId8" w:history="1">
        <w:r>
          <w:rPr>
            <w:rStyle w:val="Hyperlink"/>
          </w:rPr>
          <w:t>Julia</w:t>
        </w:r>
      </w:hyperlink>
      <w:r>
        <w:t>.</w:t>
      </w:r>
    </w:p>
    <w:p w14:paraId="472EDCFF" w14:textId="7C356A4E" w:rsidR="007E163C" w:rsidRPr="007E163C" w:rsidRDefault="007E163C" w:rsidP="00A96E03">
      <w:pPr>
        <w:pStyle w:val="NormalWeb"/>
        <w:rPr>
          <w:rStyle w:val="Strong"/>
          <w:b w:val="0"/>
        </w:rPr>
      </w:pPr>
      <w:r>
        <w:rPr>
          <w:rStyle w:val="Strong"/>
        </w:rPr>
        <w:t xml:space="preserve">Course Content: </w:t>
      </w:r>
      <w:r>
        <w:rPr>
          <w:rStyle w:val="Strong"/>
          <w:b w:val="0"/>
        </w:rPr>
        <w:t>visit the course website (</w:t>
      </w:r>
      <w:hyperlink r:id="rId9" w:history="1">
        <w:r w:rsidRPr="00F00C68">
          <w:rPr>
            <w:rStyle w:val="Hyperlink"/>
          </w:rPr>
          <w:t>https://github.com/gdlc/EPI853B</w:t>
        </w:r>
      </w:hyperlink>
      <w:r>
        <w:t xml:space="preserve"> </w:t>
      </w:r>
      <w:r>
        <w:t xml:space="preserve"> ) </w:t>
      </w:r>
      <w:bookmarkStart w:id="0" w:name="_GoBack"/>
      <w:bookmarkEnd w:id="0"/>
      <w:r>
        <w:rPr>
          <w:rStyle w:val="Strong"/>
          <w:b w:val="0"/>
        </w:rPr>
        <w:t xml:space="preserve">for a detailed list of topics that will be covered. </w:t>
      </w:r>
    </w:p>
    <w:p w14:paraId="359DF32C" w14:textId="1264A15B" w:rsidR="00A96E03" w:rsidRDefault="00A96E03" w:rsidP="00A96E03">
      <w:pPr>
        <w:pStyle w:val="NormalWeb"/>
      </w:pPr>
      <w:r>
        <w:rPr>
          <w:rStyle w:val="Strong"/>
        </w:rPr>
        <w:t>Approach</w:t>
      </w:r>
      <w:r>
        <w:t xml:space="preserve">: </w:t>
      </w:r>
      <w:r>
        <w:t>Although</w:t>
      </w:r>
      <w:r>
        <w:t xml:space="preserve"> the focus of the </w:t>
      </w:r>
      <w:r>
        <w:t>course</w:t>
      </w:r>
      <w:r>
        <w:t xml:space="preserve"> is on computational methods, for each topic we will fi</w:t>
      </w:r>
      <w:r>
        <w:t>rst describe the problem from a</w:t>
      </w:r>
      <w:r>
        <w:t xml:space="preserve"> statistical perspective. If they </w:t>
      </w:r>
      <w:r>
        <w:t>exist</w:t>
      </w:r>
      <w:r>
        <w:t xml:space="preserve">, exact </w:t>
      </w:r>
      <w:r>
        <w:t>analytical</w:t>
      </w:r>
      <w:r>
        <w:t xml:space="preserve"> solutions will be discuss</w:t>
      </w:r>
      <w:r>
        <w:t>ed</w:t>
      </w:r>
      <w:r>
        <w:t xml:space="preserve"> and implemented. Otherwise numerical methods will be presented. Derivations will be presented in class and students are expected to take </w:t>
      </w:r>
      <w:r>
        <w:lastRenderedPageBreak/>
        <w:t xml:space="preserve">their own notes. Scripts for computations will be </w:t>
      </w:r>
      <w:r>
        <w:t>developed</w:t>
      </w:r>
      <w:r>
        <w:t xml:space="preserve"> in class and a summary will be posted in this repository. Students are expected to bring their own laptops. If you do not have access to a laptop, please check with the instructor to get access to one.</w:t>
      </w:r>
    </w:p>
    <w:p w14:paraId="0786AB6A" w14:textId="77777777" w:rsidR="00A96E03" w:rsidRDefault="00A96E03" w:rsidP="00A96E03">
      <w:pPr>
        <w:pStyle w:val="NormalWeb"/>
      </w:pPr>
      <w:r>
        <w:rPr>
          <w:rStyle w:val="Strong"/>
        </w:rPr>
        <w:t>Evaluation</w:t>
      </w:r>
      <w:r>
        <w:t>: The evaluation will be based on HW (number to be determined) and two in-class exam.</w:t>
      </w:r>
    </w:p>
    <w:p w14:paraId="546ABF79" w14:textId="77777777" w:rsidR="00A96E03" w:rsidRDefault="00A96E03" w:rsidP="00A96E03">
      <w:pPr>
        <w:pStyle w:val="NormalWeb"/>
      </w:pPr>
      <w:r>
        <w:rPr>
          <w:rStyle w:val="Strong"/>
        </w:rPr>
        <w:t>Textbook</w:t>
      </w:r>
      <w:r>
        <w:t xml:space="preserve">: </w:t>
      </w:r>
      <w:hyperlink r:id="rId10" w:history="1">
        <w:r>
          <w:rPr>
            <w:rStyle w:val="Hyperlink"/>
          </w:rPr>
          <w:t>An Introduction to Statistical Learning</w:t>
        </w:r>
      </w:hyperlink>
      <w:r>
        <w:t xml:space="preserve">. This book covers many of the topics we will discuss. For topics not covered in the book we will provide </w:t>
      </w:r>
      <w:proofErr w:type="spellStart"/>
      <w:r>
        <w:t>aditional</w:t>
      </w:r>
      <w:proofErr w:type="spellEnd"/>
      <w:r>
        <w:t xml:space="preserve"> materials.</w:t>
      </w:r>
    </w:p>
    <w:p w14:paraId="1E40671E" w14:textId="77777777" w:rsidR="00A96E03" w:rsidRDefault="00A96E03" w:rsidP="00A96E03">
      <w:pPr>
        <w:pStyle w:val="NormalWeb"/>
      </w:pPr>
      <w:r>
        <w:rPr>
          <w:rStyle w:val="Strong"/>
        </w:rPr>
        <w:t>Instructor</w:t>
      </w:r>
      <w:r>
        <w:t>: Gustavo de los Campos (</w:t>
      </w:r>
      <w:hyperlink r:id="rId11" w:history="1">
        <w:r>
          <w:rPr>
            <w:rStyle w:val="Hyperlink"/>
          </w:rPr>
          <w:t>gustavoc@msu.edu</w:t>
        </w:r>
      </w:hyperlink>
      <w:r>
        <w:t xml:space="preserve">) </w:t>
      </w:r>
    </w:p>
    <w:p w14:paraId="3518D717" w14:textId="6C21ADCB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Academic Honesty</w:t>
      </w:r>
      <w:r w:rsidRPr="00A51A2E">
        <w:rPr>
          <w:rFonts w:ascii="Times" w:hAnsi="Times" w:cs="Times"/>
        </w:rPr>
        <w:t xml:space="preserve">: The Department of </w:t>
      </w:r>
      <w:r w:rsidR="007E163C">
        <w:rPr>
          <w:rFonts w:ascii="Times" w:hAnsi="Times" w:cs="Times"/>
        </w:rPr>
        <w:t>Epidemiology and Biostatistics</w:t>
      </w:r>
      <w:r w:rsidRPr="00A51A2E">
        <w:rPr>
          <w:rFonts w:ascii="Times" w:hAnsi="Times" w:cs="Times"/>
        </w:rPr>
        <w:t xml:space="preserve"> adheres to the policies of academic honesty as specified in the General Student Regulations 1.0, Protection of Scholarships and Grades, and in the All-University of Integrity of scholarship and Grades which are included in Spartan Life: Student Handbook and Resource Guide. Students who plagiarize will receive a grade 0.0 on the homework, exam or quiz. </w:t>
      </w:r>
    </w:p>
    <w:p w14:paraId="1500640D" w14:textId="77777777" w:rsidR="00FE42B3" w:rsidRPr="00A51A2E" w:rsidRDefault="00FE42B3" w:rsidP="00A51A2E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ADA</w:t>
      </w:r>
      <w:r w:rsidRPr="00A51A2E">
        <w:rPr>
          <w:rFonts w:ascii="Times" w:hAnsi="Times" w:cs="Times"/>
        </w:rPr>
        <w:t xml:space="preserve">: To arrange for accommodation a student should contact the Resource Center for People with Disabilities at http://www.rcpd.msu.edu/ or (517)353-9642 </w:t>
      </w:r>
    </w:p>
    <w:p w14:paraId="4B0B0044" w14:textId="77777777" w:rsidR="00FE42B3" w:rsidRDefault="00FE42B3" w:rsidP="00AE34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 w:rsidRPr="00A51A2E">
        <w:rPr>
          <w:rFonts w:ascii="Times" w:hAnsi="Times" w:cs="Times"/>
          <w:b/>
        </w:rPr>
        <w:t>Disclaimer</w:t>
      </w:r>
      <w:r w:rsidRPr="00A51A2E">
        <w:rPr>
          <w:rFonts w:ascii="Times" w:hAnsi="Times" w:cs="Times"/>
        </w:rPr>
        <w:t xml:space="preserve">: Changes </w:t>
      </w:r>
      <w:r w:rsidR="00AE34C8">
        <w:rPr>
          <w:rFonts w:ascii="Times" w:hAnsi="Times" w:cs="Times"/>
        </w:rPr>
        <w:t xml:space="preserve">on the syllabus/important dates </w:t>
      </w:r>
      <w:r w:rsidRPr="00A51A2E">
        <w:rPr>
          <w:rFonts w:ascii="Times" w:hAnsi="Times" w:cs="Times"/>
        </w:rPr>
        <w:t xml:space="preserve">will be announced in class and on the course web site. It is students’ responsibility to keep up with any changed policies and assignments. </w:t>
      </w:r>
    </w:p>
    <w:p w14:paraId="631532D0" w14:textId="77777777" w:rsidR="007E163C" w:rsidRDefault="007E163C" w:rsidP="00AE34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3F4B4F52" w14:textId="77777777" w:rsidR="007E163C" w:rsidRPr="00A51A2E" w:rsidRDefault="007E163C" w:rsidP="00AE34C8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sectPr w:rsidR="007E163C" w:rsidRPr="00A51A2E" w:rsidSect="00986D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6EF796F"/>
    <w:multiLevelType w:val="hybridMultilevel"/>
    <w:tmpl w:val="701E9650"/>
    <w:lvl w:ilvl="0" w:tplc="74F8F16C">
      <w:start w:val="909"/>
      <w:numFmt w:val="bullet"/>
      <w:lvlText w:val="-"/>
      <w:lvlJc w:val="left"/>
      <w:pPr>
        <w:ind w:left="6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">
    <w:nsid w:val="67CD6B98"/>
    <w:multiLevelType w:val="hybridMultilevel"/>
    <w:tmpl w:val="9C54B38C"/>
    <w:lvl w:ilvl="0" w:tplc="0DDE7A56">
      <w:start w:val="3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D90"/>
    <w:rsid w:val="00146D5A"/>
    <w:rsid w:val="00171315"/>
    <w:rsid w:val="001977BC"/>
    <w:rsid w:val="001B433D"/>
    <w:rsid w:val="007E163C"/>
    <w:rsid w:val="00833818"/>
    <w:rsid w:val="008E7D17"/>
    <w:rsid w:val="00986D90"/>
    <w:rsid w:val="00A51A2E"/>
    <w:rsid w:val="00A96E03"/>
    <w:rsid w:val="00AE34C8"/>
    <w:rsid w:val="00CA030A"/>
    <w:rsid w:val="00E218C3"/>
    <w:rsid w:val="00F72CC4"/>
    <w:rsid w:val="00FE42B3"/>
    <w:rsid w:val="00FF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7F27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9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D90"/>
    <w:pPr>
      <w:ind w:left="720"/>
      <w:contextualSpacing/>
    </w:pPr>
  </w:style>
  <w:style w:type="table" w:styleId="TableGrid">
    <w:name w:val="Table Grid"/>
    <w:basedOn w:val="TableNormal"/>
    <w:uiPriority w:val="59"/>
    <w:rsid w:val="00FE42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51A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6E0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96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8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ustavoc@msu.ed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quantgen.github.io/" TargetMode="External"/><Relationship Id="rId6" Type="http://schemas.openxmlformats.org/officeDocument/2006/relationships/hyperlink" Target="https://github.com/gdlc/EPI853B" TargetMode="External"/><Relationship Id="rId7" Type="http://schemas.openxmlformats.org/officeDocument/2006/relationships/hyperlink" Target="https://www.r-project.org/" TargetMode="External"/><Relationship Id="rId8" Type="http://schemas.openxmlformats.org/officeDocument/2006/relationships/hyperlink" Target="http://julialang.org/" TargetMode="External"/><Relationship Id="rId9" Type="http://schemas.openxmlformats.org/officeDocument/2006/relationships/hyperlink" Target="https://github.com/gdlc/EPI853B" TargetMode="External"/><Relationship Id="rId10" Type="http://schemas.openxmlformats.org/officeDocument/2006/relationships/hyperlink" Target="http://www-bcf.usc.edu/%7Egareth/IS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los Campos</dc:creator>
  <cp:keywords/>
  <dc:description/>
  <cp:lastModifiedBy>Gustavo de los Campos</cp:lastModifiedBy>
  <cp:revision>2</cp:revision>
  <dcterms:created xsi:type="dcterms:W3CDTF">2016-08-29T20:36:00Z</dcterms:created>
  <dcterms:modified xsi:type="dcterms:W3CDTF">2016-08-29T20:36:00Z</dcterms:modified>
</cp:coreProperties>
</file>