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2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pPr>
              <w:jc w:val="center"/>
            </w:pPr>
            <w:r>
              <w:t>Somme des premiers entiers</w:t>
            </w:r>
          </w:p>
        </w:tc>
        <w:tc>
          <w:tcPr>
            <w:tcW w:w="269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Somme des q puissances</w:t>
            </w:r>
          </w:p>
        </w:tc>
        <w:tc>
          <w:tcPr>
            <w:tcW w:w="223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Nbre d’éléments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 × (n-1)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9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1-q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/>
                </m:nary>
                <m:r>
                  <w:rPr>
                    <w:rFonts w:ascii="Cambria Math" w:hAnsi="Cambria Math"/>
                  </w:rPr>
                  <m:t>=(n-k+1)</m:t>
                </m:r>
              </m:oMath>
            </m:oMathPara>
          </w:p>
        </w:tc>
      </w:tr>
    </w:tbl>
    <w:p>
      <w:pPr>
        <w:pStyle w:val="Sansinterligne"/>
      </w:pPr>
      <w:r>
        <w:t xml:space="preserve">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Suite arithmétique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Suite géométrique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+a</m:t>
                </m:r>
              </m:oMath>
            </m:oMathPara>
          </w:p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+a×(n-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q×u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p>
                </m:sSup>
              </m:oMath>
            </m:oMathPara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Raisonnement par récurrence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50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Initialisation</w:t>
            </w:r>
          </w:p>
        </w:tc>
        <w:tc>
          <w:tcPr>
            <w:tcW w:w="507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Hérédité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rFonts w:eastAsiaTheme="minorEastAsia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072" w:type="dxa"/>
          </w:tcPr>
          <w:p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Démontrer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>
              <w:rPr>
                <w:rFonts w:eastAsiaTheme="minorEastAsia"/>
              </w:rPr>
              <w:t xml:space="preserve">  (l’écrire) </w:t>
            </w:r>
          </w:p>
          <w:p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Partir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en ajoutant des termes.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99"/>
        <w:gridCol w:w="5036"/>
      </w:tblGrid>
      <w:tr>
        <w:trPr>
          <w:trHeight w:val="3432"/>
        </w:trPr>
        <w:tc>
          <w:tcPr>
            <w:tcW w:w="2274" w:type="dxa"/>
          </w:tcPr>
          <w:p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Trigonométrie</w:t>
            </w:r>
          </w:p>
          <w:p>
            <w:pPr>
              <w:jc w:val="center"/>
              <w:rPr>
                <w:rFonts w:eastAsiaTheme="minorEastAsia"/>
              </w:rPr>
            </w:pPr>
          </w:p>
          <w:p>
            <w:pPr>
              <w:jc w:val="center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oMath>
            <w:r>
              <w:rPr>
                <w:rFonts w:eastAsiaTheme="minorEastAsia"/>
              </w:rPr>
              <w:t xml:space="preserve"> (Pythagore)</w:t>
            </w:r>
          </w:p>
          <w:p>
            <w:pPr>
              <w:jc w:val="center"/>
              <w:rPr>
                <w:rFonts w:eastAsiaTheme="minorEastAsia"/>
              </w:rPr>
            </w:pP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621"/>
              <w:gridCol w:w="726"/>
              <w:gridCol w:w="72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/>
              </w:tc>
              <w:tc>
                <w:tcPr>
                  <w:tcW w:w="72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Cos</w:t>
                  </w:r>
                </w:p>
              </w:tc>
              <w:tc>
                <w:tcPr>
                  <w:tcW w:w="72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Sin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</w:tbl>
          <w:p>
            <w:pPr>
              <w:jc w:val="center"/>
              <w:rPr>
                <w:rFonts w:eastAsiaTheme="minorEastAsia"/>
              </w:rPr>
            </w:pPr>
          </w:p>
        </w:tc>
        <w:tc>
          <w:tcPr>
            <w:tcW w:w="5061" w:type="dxa"/>
          </w:tcPr>
          <w:p>
            <w:r>
              <w:rPr>
                <w:noProof/>
              </w:rPr>
              <w:drawing>
                <wp:inline distT="0" distB="0" distL="0" distR="0">
                  <wp:extent cx="2838994" cy="2130569"/>
                  <wp:effectExtent l="0" t="0" r="0" b="317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785" cy="214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256"/>
        <w:gridCol w:w="2268"/>
        <w:gridCol w:w="18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6" w:type="dxa"/>
          </w:tcPr>
          <w:p>
            <w:r>
              <w:rPr>
                <w:rFonts w:eastAsiaTheme="minorEastAsia"/>
              </w:rPr>
              <w:t>Coefficient directeur d’une droite</w:t>
            </w:r>
          </w:p>
        </w:tc>
        <w:tc>
          <w:tcPr>
            <w:tcW w:w="2268" w:type="dxa"/>
          </w:tcPr>
          <w:p>
            <w:r>
              <w:rPr>
                <w:rFonts w:eastAsiaTheme="minorEastAsia"/>
              </w:rPr>
              <w:t>Formule de la droite</w:t>
            </w:r>
          </w:p>
        </w:tc>
        <w:tc>
          <w:tcPr>
            <w:tcW w:w="1811" w:type="dxa"/>
          </w:tcPr>
          <w:p>
            <w:r>
              <w:rPr>
                <w:rFonts w:eastAsiaTheme="minorEastAsia"/>
              </w:rPr>
              <w:t xml:space="preserve">Vecteur directeur </w:t>
            </w:r>
          </w:p>
        </w:tc>
      </w:tr>
      <w:tr>
        <w:tc>
          <w:tcPr>
            <w:tcW w:w="3256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(=-a</m:t>
              </m:r>
            </m:oMath>
            <w:r>
              <w:rPr>
                <w:rFonts w:eastAsiaTheme="minorEastAsia"/>
              </w:rPr>
              <w:t xml:space="preserve"> pour </w:t>
            </w:r>
            <m:oMath>
              <m:r>
                <w:rPr>
                  <w:rFonts w:ascii="Cambria Math" w:eastAsiaTheme="minorEastAsia" w:hAnsi="Cambria Math"/>
                </w:rPr>
                <m:t>b=1</m:t>
              </m:r>
            </m:oMath>
            <w:r>
              <w:rPr>
                <w:rFonts w:eastAsiaTheme="minorEastAsia"/>
              </w:rPr>
              <w:t>).</w:t>
            </w:r>
          </w:p>
        </w:tc>
        <w:tc>
          <w:tcPr>
            <w:tcW w:w="2268" w:type="dxa"/>
          </w:tcPr>
          <w:p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ax+by+c=0</m:t>
                </m:r>
              </m:oMath>
            </m:oMathPara>
          </w:p>
        </w:tc>
        <w:tc>
          <w:tcPr>
            <w:tcW w:w="1811" w:type="dxa"/>
          </w:tcPr>
          <w:p>
            <w:pPr>
              <w:jc w:val="center"/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vd</m:t>
                        </m:r>
                      </m:e>
                    </m:groupChr>
                    <m:r>
                      <w:rPr>
                        <w:rFonts w:ascii="Cambria Math" w:eastAsiaTheme="minorEastAsia" w:hAnsi="Cambria Math"/>
                      </w:rPr>
                      <m:t>(-b;a)</m:t>
                    </m:r>
                  </m:e>
                </m:box>
              </m:oMath>
            </m:oMathPara>
          </w:p>
        </w:tc>
      </w:tr>
    </w:tbl>
    <w:p>
      <w:pPr>
        <w:pStyle w:val="Titre2"/>
      </w:pPr>
      <w:r>
        <w:t>Statistique descriptive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830"/>
        <w:gridCol w:w="2410"/>
        <w:gridCol w:w="20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proofErr w:type="spellStart"/>
            <w:r>
              <w:t>Ind</w:t>
            </w:r>
            <w:proofErr w:type="spellEnd"/>
            <w:r>
              <w:t>.  de tendance centrale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Moyenne/Médiane</w:t>
            </w:r>
          </w:p>
        </w:tc>
        <w:tc>
          <w:tcPr>
            <w:tcW w:w="209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proofErr w:type="spellStart"/>
            <w:r>
              <w:t>Ind</w:t>
            </w:r>
            <w:proofErr w:type="spellEnd"/>
            <w:r>
              <w:t>. de dispersion</w:t>
            </w:r>
          </w:p>
        </w:tc>
        <w:tc>
          <w:tcPr>
            <w:tcW w:w="241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Écart-type (</w:t>
            </w:r>
            <m:oMath>
              <m:r>
                <w:rPr>
                  <w:rFonts w:ascii="Cambria Math" w:eastAsiaTheme="minorEastAsia" w:hAnsi="Cambria Math"/>
                </w:rPr>
                <m:t>√variance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09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Moyenne des écarts à la moyenne </w:t>
            </w:r>
          </w:p>
        </w:tc>
      </w:tr>
    </w:tbl>
    <w:p>
      <w:pPr>
        <w:pStyle w:val="Titre2"/>
      </w:pPr>
      <w:r>
        <w:t>Dérivé et primitive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271"/>
        <w:gridCol w:w="60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pPr>
              <w:rPr>
                <w:rFonts w:eastAsiaTheme="minorEastAsia"/>
              </w:rPr>
            </w:pPr>
            <w:r>
              <w:t>Dérivée</w:t>
            </w:r>
          </w:p>
        </w:tc>
        <w:tc>
          <w:tcPr>
            <w:tcW w:w="606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Connaitre les variations de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grâce au signe de la dérivée.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Tangente :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+f(a)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Primitive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Calculer l’aire sous la courbe 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+C</m:t>
              </m:r>
            </m:oMath>
          </w:p>
        </w:tc>
      </w:tr>
    </w:tbl>
    <w:p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7"/>
        <w:gridCol w:w="1556"/>
        <w:gridCol w:w="1843"/>
        <w:gridCol w:w="1633"/>
        <w:gridCol w:w="15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1556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u+v</m:t>
                </m:r>
              </m:oMath>
            </m:oMathPara>
          </w:p>
        </w:tc>
        <w:tc>
          <w:tcPr>
            <w:tcW w:w="184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u×v</m:t>
                </m:r>
              </m:oMath>
            </m:oMathPara>
          </w:p>
        </w:tc>
        <w:tc>
          <w:tcPr>
            <w:tcW w:w="1596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1556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u'+v</m:t>
                </m:r>
                <m:r>
                  <w:rPr>
                    <w:rFonts w:ascii="Cambria Math" w:eastAsia="Times New Roman" w:hAnsi="Cambria Math" w:cs="Times New Roman"/>
                  </w:rPr>
                  <m:t>'</m:t>
                </m:r>
              </m:oMath>
            </m:oMathPara>
          </w:p>
        </w:tc>
        <w:tc>
          <w:tcPr>
            <w:tcW w:w="184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n×u'×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v+uv'</m:t>
                </m:r>
              </m:oMath>
            </m:oMathPara>
          </w:p>
        </w:tc>
        <w:tc>
          <w:tcPr>
            <w:tcW w:w="1596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v-uv'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8"/>
        <w:gridCol w:w="703"/>
        <w:gridCol w:w="852"/>
        <w:gridCol w:w="1418"/>
        <w:gridCol w:w="1417"/>
        <w:gridCol w:w="22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70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(u)</m:t>
                </m:r>
              </m:oMath>
            </m:oMathPara>
          </w:p>
        </w:tc>
        <w:tc>
          <w:tcPr>
            <w:tcW w:w="1418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70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u'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-u'×⁡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u'×(1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+(tan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Trouver une primitive</w:t>
            </w:r>
          </w:p>
          <w:p>
            <w:r>
              <w:t>Intégration par partie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u'×v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uv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u×v'</m:t>
                    </m:r>
                  </m:e>
                </m:nary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>
        <w:tc>
          <w:tcPr>
            <w:tcW w:w="4106" w:type="dxa"/>
          </w:tcPr>
          <w:p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Identités remarquables </w:t>
            </w:r>
          </w:p>
        </w:tc>
        <w:tc>
          <w:tcPr>
            <w:tcW w:w="3229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Factoriser et développer</w:t>
            </w:r>
          </w:p>
        </w:tc>
      </w:tr>
      <w:tr>
        <w:tc>
          <w:tcPr>
            <w:tcW w:w="4106" w:type="dxa"/>
          </w:tcPr>
          <w:p>
            <w:r>
              <w:t xml:space="preserve">…pour les </w:t>
            </w:r>
            <w:proofErr w:type="spellStart"/>
            <w:r>
              <w:t>polyn</w:t>
            </w:r>
            <w:proofErr w:type="spellEnd"/>
            <w:r>
              <w:t>. (appelé forme canonique)</w:t>
            </w:r>
          </w:p>
        </w:tc>
        <w:tc>
          <w:tcPr>
            <w:tcW w:w="3229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Connaitre les variations de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Les polynômes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1687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Trouver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1687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solution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 racine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 racines</w:t>
            </w:r>
          </w:p>
        </w:tc>
      </w:tr>
      <w:tr>
        <w:tc>
          <w:tcPr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oMath>
            </m:oMathPara>
          </w:p>
        </w:tc>
        <w:tc>
          <w:tcPr>
            <w:tcW w:w="168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∆&lt;0</m:t>
                </m:r>
              </m:oMath>
            </m:oMathPara>
          </w:p>
        </w:tc>
        <w:tc>
          <w:tcPr>
            <w:tcW w:w="1834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∆=0</m:t>
                </m:r>
              </m:oMath>
            </m:oMathPara>
          </w:p>
        </w:tc>
        <w:tc>
          <w:tcPr>
            <w:tcW w:w="1834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∆&gt;0</m:t>
                </m:r>
              </m:oMath>
            </m:oMathPara>
          </w:p>
        </w:tc>
      </w:tr>
      <w:tr>
        <w:tc>
          <w:tcPr>
            <w:tcW w:w="1980" w:type="dxa"/>
          </w:tcPr>
          <w:p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87" w:type="dxa"/>
          </w:tcPr>
          <w:p>
            <w:r>
              <w:t xml:space="preserve">Racine : </w:t>
            </w:r>
          </w:p>
        </w:tc>
        <w:tc>
          <w:tcPr>
            <w:tcW w:w="3668" w:type="dxa"/>
            <w:gridSpan w:val="2"/>
          </w:tcPr>
          <w:p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-b±√∆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2a</m:t>
                    </m:r>
                  </m:den>
                </m:f>
              </m:oMath>
            </m:oMathPara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Les connecteurs logiques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est une condition suffisante de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  <w:p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 ______________ nécessaire __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FAUX seulement si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</m:oMath>
            <w:r>
              <w:rPr>
                <w:rFonts w:eastAsiaTheme="minorEastAsia"/>
              </w:rPr>
              <w:t xml:space="preserve">est Vraie implique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est Faux.</w:t>
            </w:r>
          </w:p>
        </w:tc>
      </w:tr>
      <w:tr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 et non(B)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eastAsiaTheme="minorEastAsia"/>
              </w:rPr>
              <w:t>Négation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non(A)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eastAsiaTheme="minorEastAsia"/>
              </w:rPr>
              <w:t xml:space="preserve">Contraposée est vrai seulement si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 l’est aussi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Réciproque </w:t>
            </w:r>
          </w:p>
        </w:tc>
      </w:tr>
    </w:tbl>
    <w:p>
      <w:pPr>
        <w:pStyle w:val="Titre2"/>
        <w:rPr>
          <w:rFonts w:eastAsiaTheme="minorEastAsia"/>
        </w:rPr>
      </w:pPr>
      <w:r>
        <w:t>Limites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689"/>
        <w:gridCol w:w="46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4 formes indéterminées</w:t>
            </w:r>
          </w:p>
        </w:tc>
        <w:tc>
          <w:tcPr>
            <w:tcW w:w="464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-∞+∞</m:t>
              </m:r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den>
              </m:f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∞×0</m:t>
              </m:r>
            </m:oMath>
            <w:r>
              <w:t>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… factoriser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… avec des racines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Multiplié par le conjugué </w:t>
            </w:r>
            <m:oMath>
              <m:r>
                <w:rPr>
                  <w:rFonts w:ascii="Cambria Math" w:hAnsi="Cambria Math"/>
                </w:rPr>
                <m:t>(a+√b)(a-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oMath>
          </w:p>
        </w:tc>
      </w:tr>
      <w:tr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pPr>
              <w:spacing w:after="160" w:line="259" w:lineRule="auto"/>
            </w:pPr>
            <w:r>
              <w:t xml:space="preserve">Limite polynômes en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±∞</m:t>
              </m:r>
            </m:oMath>
          </w:p>
        </w:tc>
        <w:tc>
          <w:tcPr>
            <w:tcW w:w="4646" w:type="dxa"/>
          </w:tcPr>
          <w:p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Terme de plus haut degré.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Exponentielle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a+b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n×a</m:t>
                    </m:r>
                  </m:sup>
                </m:sSup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Logarithme népérien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(b)</m:t>
                </m:r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=n×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(a)</m:t>
                </m:r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823"/>
        <w:gridCol w:w="35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>
            <w:r>
              <w:t xml:space="preserve">Cercle de rayon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et de centre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(a;b)</m:t>
              </m:r>
            </m:oMath>
          </w:p>
        </w:tc>
        <w:tc>
          <w:tcPr>
            <w:tcW w:w="3512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²+(y-b)²</m:t>
              </m:r>
            </m:oMath>
            <w:r>
              <w:rPr>
                <w:rFonts w:eastAsiaTheme="minorEastAsia"/>
              </w:rPr>
              <w:t>=r²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Lettres grecques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908"/>
        <w:gridCol w:w="737"/>
        <w:gridCol w:w="1560"/>
        <w:gridCol w:w="851"/>
        <w:gridCol w:w="1106"/>
        <w:gridCol w:w="908"/>
        <w:gridCol w:w="12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Α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Α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Alpha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Ξ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ξ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Xi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Β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β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Bêta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Π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π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Γ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γ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Gamma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Ρ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ρ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Rhô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Δ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δ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Σ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σ/ς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Sigma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Ε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ε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Epsilon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Τ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τ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Tau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Θ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θ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Thêta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Υ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υ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Upsilon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Κ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κ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Kappa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Φ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φ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Phi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Λ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λ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Lambda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Χ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χ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Μ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μ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Mu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Ψ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ψ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Psi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Ν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ν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Nu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Ω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ω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Oméga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Unité et conversion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3677"/>
        <w:gridCol w:w="365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tbl>
            <w:tblPr>
              <w:tblStyle w:val="Grilledetableauclaire"/>
              <w:tblW w:w="3451" w:type="dxa"/>
              <w:tblLook w:val="04A0" w:firstRow="1" w:lastRow="0" w:firstColumn="1" w:lastColumn="0" w:noHBand="0" w:noVBand="1"/>
            </w:tblPr>
            <w:tblGrid>
              <w:gridCol w:w="1165"/>
              <w:gridCol w:w="1125"/>
              <w:gridCol w:w="116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kilo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b w:val="0"/>
                      <w:color w:val="000000"/>
                      <w:lang w:eastAsia="fr-FR"/>
                    </w:rPr>
                    <w:t>k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 w:val="0"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-3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Hecto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h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-2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Déca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da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Unité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fr-FR"/>
                        </w:rPr>
                        <m:t>=1</m:t>
                      </m:r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Déci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d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Centi</w:t>
                  </w:r>
                  <w:proofErr w:type="spellEnd"/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c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Milli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Micro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μ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6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Nano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n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9</m:t>
                          </m:r>
                        </m:sup>
                      </m:sSup>
                    </m:oMath>
                  </m:oMathPara>
                </w:p>
              </w:tc>
            </w:tr>
          </w:tbl>
          <w:p/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surface : 1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 volume : </w:t>
            </w:r>
            <m:oMath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avec le litre </w:t>
            </w:r>
          </w:p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1L=1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 = 1 kg d’eau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Volume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Forme</w:t>
            </w:r>
          </w:p>
        </w:tc>
        <w:tc>
          <w:tcPr>
            <w:tcW w:w="3668" w:type="dxa"/>
          </w:tcPr>
          <w:p>
            <w:r>
              <w:t>Volume</w:t>
            </w:r>
          </w:p>
        </w:tc>
      </w:tr>
      <w:tr>
        <w:tc>
          <w:tcPr>
            <w:tcW w:w="3667" w:type="dxa"/>
          </w:tcPr>
          <w:p>
            <w:r>
              <w:t>Sphère</w:t>
            </w:r>
          </w:p>
        </w:tc>
        <w:tc>
          <w:tcPr>
            <w:tcW w:w="3668" w:type="dxa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>
      <w:pPr>
        <w:pStyle w:val="Titre3"/>
      </w:pPr>
      <w:r>
        <w:t>Les combinaisons</w:t>
      </w:r>
    </w:p>
    <w:p>
      <w:r>
        <w:t>Soit un ensemble E de n éléments. On souhaite connaitre le nombre de combinaison de k éléments possible. On ne tient pas compte de l’ordre des éléments.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445"/>
        <w:gridCol w:w="2445"/>
        <w:gridCol w:w="244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Répétition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Avec (gamma)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Formule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oMath>
            </m:oMathPara>
          </w:p>
        </w:tc>
      </w:tr>
    </w:tbl>
    <w:p>
      <w:pPr>
        <w:pStyle w:val="Titre3"/>
      </w:pPr>
      <w:r>
        <w:t>Modèle stochastiques (tirage aléatoire)</w:t>
      </w:r>
    </w:p>
    <w:p>
      <w:r>
        <w:t>Modélisé par la loi Binomiale de paramètre p et 2N</w:t>
      </w:r>
    </w:p>
    <w:p>
      <w:r>
        <w:t>Bernoulli probabilité d’obtenir le nombre de succès k pour une expérience à deux issues (gagné et perdu) répété n fois de manière identique et indépendante.</w:t>
      </w:r>
    </w:p>
    <w:p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</m:oMath>
      </m:oMathPara>
    </w:p>
    <w:p>
      <w:pPr>
        <w:pStyle w:val="Titre1"/>
      </w:pPr>
      <w:r>
        <w:lastRenderedPageBreak/>
        <w:t>Ajustement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Nom</w:t>
            </w:r>
          </w:p>
        </w:tc>
        <w:tc>
          <w:tcPr>
            <w:tcW w:w="3668" w:type="dxa"/>
          </w:tcPr>
          <w:p>
            <w:r>
              <w:t>Formule</w:t>
            </w:r>
          </w:p>
        </w:tc>
      </w:tr>
      <w:tr>
        <w:tc>
          <w:tcPr>
            <w:tcW w:w="3667" w:type="dxa"/>
          </w:tcPr>
          <w:p>
            <w:r>
              <w:t>Exponentiel</w:t>
            </w:r>
          </w:p>
        </w:tc>
        <w:tc>
          <w:tcPr>
            <w:tcW w:w="3668" w:type="dxa"/>
          </w:tcPr>
          <w:p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-b.x</m:t>
                    </m:r>
                  </m:sup>
                </m:sSup>
              </m:oMath>
            </m:oMathPara>
          </w:p>
        </w:tc>
      </w:tr>
    </w:tbl>
    <w:p/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OB</w:t>
    </w:r>
    <w:r>
      <w:ptab w:relativeTo="margin" w:alignment="center" w:leader="none"/>
    </w:r>
    <w:r>
      <w:t>Math0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0783075">
    <w:abstractNumId w:val="5"/>
  </w:num>
  <w:num w:numId="2" w16cid:durableId="1899435765">
    <w:abstractNumId w:val="4"/>
  </w:num>
  <w:num w:numId="3" w16cid:durableId="1989438197">
    <w:abstractNumId w:val="3"/>
  </w:num>
  <w:num w:numId="4" w16cid:durableId="305548336">
    <w:abstractNumId w:val="0"/>
  </w:num>
  <w:num w:numId="5" w16cid:durableId="38675840">
    <w:abstractNumId w:val="2"/>
  </w:num>
  <w:num w:numId="6" w16cid:durableId="358625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BF9E5-FC79-449E-A1B6-908FDE9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22</cp:revision>
  <dcterms:created xsi:type="dcterms:W3CDTF">2020-09-08T20:41:00Z</dcterms:created>
  <dcterms:modified xsi:type="dcterms:W3CDTF">2022-06-16T20:12:00Z</dcterms:modified>
</cp:coreProperties>
</file>