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équation de réaction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le tableau d’avancement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dissout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notée S correspond à la quantité maximale du solide qui peut être dissoute.</w:t>
      </w:r>
    </w:p>
    <w:p>
      <w:r>
        <w:rPr>
          <w:i/>
          <w:iCs/>
        </w:rPr>
        <w:t>Exemple :</w:t>
      </w:r>
      <w:r>
        <w:t xml:space="preserve"> Réaction de dissolution du </w:t>
      </w:r>
      <w:proofErr w:type="gramStart"/>
      <w:r>
        <w:t>Fe(</w:t>
      </w:r>
      <w:proofErr w:type="gramEnd"/>
      <w:r>
        <w:t>OH)</w:t>
      </w:r>
      <w:r>
        <w:rPr>
          <w:vertAlign w:val="subscript"/>
        </w:rPr>
        <w:t xml:space="preserve">2 </w:t>
      </w:r>
      <w:r>
        <w:t>(s)</w:t>
      </w:r>
      <w:r>
        <w:t xml:space="preserve"> </w:t>
      </w:r>
      <w:r>
        <w:rPr>
          <w:rFonts w:ascii="Cambria Math" w:hAnsi="Cambria Math" w:cs="Cambria Math"/>
        </w:rPr>
        <w:t>⇋</w:t>
      </w:r>
      <w:r>
        <w:t xml:space="preserve"> </w:t>
      </w:r>
      <w:r>
        <w:t xml:space="preserve"> Fe</w:t>
      </w:r>
      <w:r>
        <w:rPr>
          <w:vertAlign w:val="superscript"/>
        </w:rPr>
        <w:t xml:space="preserve">2+ </w:t>
      </w:r>
      <w:r>
        <w:t>+ 2OH</w:t>
      </w:r>
      <w:r>
        <w:rPr>
          <w:vertAlign w:val="superscript"/>
        </w:rPr>
        <w:t xml:space="preserve">- </w:t>
      </w:r>
      <w:r>
        <w:t>. Déterminons la concentration maximale de dissolution.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/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>
        <w:rPr>
          <w:rFonts w:eastAsiaTheme="minorEastAsia"/>
        </w:rPr>
        <w:t xml:space="preserve">, la concentration maximale de </w:t>
      </w:r>
      <w:proofErr w:type="gramStart"/>
      <w:r>
        <w:rPr>
          <w:rFonts w:eastAsiaTheme="minorEastAsia"/>
        </w:rPr>
        <w:t>Fe(</w:t>
      </w:r>
      <w:proofErr w:type="gramEnd"/>
      <w:r>
        <w:rPr>
          <w:rFonts w:eastAsiaTheme="minorEastAsia"/>
        </w:rPr>
        <w:t>OH)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qu’il est possible de dissoudre. </w:t>
      </w:r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pPr>
        <w:pStyle w:val="Titre3"/>
      </w:pPr>
      <w:r>
        <w:t>Influence du pH</w:t>
      </w:r>
    </w:p>
    <w:p>
      <w:r>
        <w:t>De nombreux cations métalliques réagissent avec OH</w:t>
      </w:r>
      <w:r>
        <w:rPr>
          <w:vertAlign w:val="superscript"/>
        </w:rPr>
        <w:t>-</w:t>
      </w:r>
      <w:r>
        <w:t xml:space="preserve"> et forment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minimale pour que la réaction soit à l’équilibre e</w:t>
      </w:r>
      <w:r>
        <w:t xml:space="preserve">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(ou composé de coordination) est l’association d’un centre métallique (atome ou ion d’un métal de transition) et de molécules neutres ou d’anions appelés ligands.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Association/dissociation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>On note la constante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formation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dissociation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][L]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fi</m:t>
                        </m:r>
                      </m:sub>
                    </m:sSub>
                  </m:den>
                </m:f>
              </m:oMath>
            </m:oMathPara>
          </w:p>
        </w:tc>
      </w:tr>
    </w:tbl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oxydo-réduction </w:t>
      </w:r>
      <w:proofErr w:type="spellStart"/>
      <w:r>
        <w:t>oxy</w:t>
      </w:r>
      <w:proofErr w:type="spellEnd"/>
      <w:r>
        <w:t>/</w:t>
      </w:r>
      <w:proofErr w:type="spellStart"/>
      <w:r>
        <w:t>red</w:t>
      </w:r>
      <w:proofErr w:type="spellEnd"/>
      <w:r>
        <w:t>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d’électrons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</w:p>
    <w:p>
      <w:pPr>
        <w:pStyle w:val="Titre2"/>
      </w:pPr>
      <w:r>
        <w:t>Potentiel rédox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lastRenderedPageBreak/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demi-équation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rPr>
          <w:color w:val="FF0000"/>
        </w:rPr>
        <w:t xml:space="preserve">Potentiel d’électrode standard (noté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0</m:t>
            </m:r>
          </m:sup>
        </m:sSup>
      </m:oMath>
      <w:r>
        <w:rPr>
          <w:color w:val="FF0000"/>
        </w:rPr>
        <w:t>)</w:t>
      </w:r>
      <w:r>
        <w:t xml:space="preserve">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que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rPr>
          <w:color w:val="FF0000"/>
        </w:rPr>
        <w:t xml:space="preserve">ESH </w:t>
      </w:r>
      <w:r>
        <w:t>Électrode standard à hydrogène.</w:t>
      </w:r>
    </w:p>
    <w:p>
      <w:r>
        <w:t>Si ESH 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vont de l’électrode de référence et réduisent l’oxydant.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différence de potentiel entre les espèces d’un couple dépend de leur concentration :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nF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×ln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[ox]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[Red]</m:t>
            </m:r>
          </m:den>
        </m:f>
      </m:oMath>
    </w:p>
    <w:p>
      <w:pPr>
        <w:rPr>
          <w:rFonts w:eastAsiaTheme="minorEastAsia"/>
          <w:lang w:val="en-GB"/>
        </w:rPr>
      </w:pPr>
      <w:r>
        <w:rPr>
          <w:lang w:val="en-GB"/>
        </w:rPr>
        <w:t xml:space="preserve">A 25°C 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059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×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GB"/>
          </w:rPr>
          <m:t>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Ox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Red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den>
        </m:f>
      </m:oMath>
    </w:p>
    <w:p>
      <w:pPr>
        <w:pStyle w:val="Titre2"/>
      </w:pPr>
      <w:r>
        <w:rPr>
          <w:rFonts w:eastAsiaTheme="minorEastAsia"/>
        </w:rPr>
        <w:t>Réaction entre deux couples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en présence d’un réducteur et un oxydant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Elle peut également avoir lieu par l’application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</w:p>
          <w:p>
            <w:r>
              <w:t xml:space="preserve">La réaction correspond à un transfert d’électrons : l’oxydant (Ox2) capte les électrons du réducteur (Red1). </w:t>
            </w:r>
          </w:p>
        </w:tc>
      </w:tr>
    </w:tbl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réaction est totale si le </w:t>
      </w:r>
      <m:oMath>
        <m:r>
          <w:rPr>
            <w:rFonts w:ascii="Cambria Math" w:eastAsiaTheme="minorEastAsia" w:hAnsi="Cambria Math"/>
          </w:rPr>
          <m:t>∆E&gt;0,3 V</m:t>
        </m:r>
      </m:oMath>
      <w:r>
        <w:rPr>
          <w:rFonts w:eastAsiaTheme="minorEastAsia"/>
        </w:rPr>
        <w:t>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côté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r>
        <w:t>L’échange d’électrons entre deux espèces à 25°C :</w:t>
      </w:r>
    </w:p>
    <w:p>
      <m:oMathPara>
        <m:oMath>
          <m:r>
            <w:rPr>
              <w:rFonts w:ascii="Cambria Math" w:hAnsi="Cambria Math"/>
            </w:rPr>
            <m:t>E=∆E=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R.T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×ln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d’oxydo-réduction si l’équation de la réaction contient des [H</w:t>
      </w:r>
      <w:r>
        <w:rPr>
          <w:vertAlign w:val="superscript"/>
        </w:rPr>
        <w:t>+</w:t>
      </w:r>
      <w:r>
        <w:t>].</w:t>
      </w:r>
    </w:p>
    <w:p>
      <w:pPr>
        <w:pStyle w:val="Titre3"/>
      </w:pPr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lastRenderedPageBreak/>
        <w:t>Enthalpie de formation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définie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G=-n.F.∆E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pStyle w:val="Titre3"/>
        <w:rPr>
          <w:rFonts w:eastAsiaTheme="minorEastAsia"/>
        </w:rPr>
      </w:pPr>
      <w:r>
        <w:rPr>
          <w:rFonts w:eastAsiaTheme="minorEastAsia"/>
        </w:rPr>
        <w:t>Fonctionnement d’une pile</w:t>
      </w:r>
    </w:p>
    <w:p>
      <w:r>
        <w:t>Une pile est un dispositif composé de deux cellules distincts appelées demi-piles composé chacun d’une couple oxydante/réducteur relié par un conducteur. Le conducteur permet la circulation des électrons.</w:t>
      </w:r>
    </w:p>
    <w:p>
      <w:r>
        <w:t>L’électroneutralité est assurée par une pont salin, un mélange composé de anions et de cations. Les anions migrent vers l’anode et les cations vers le cathode.</w:t>
      </w:r>
    </w:p>
    <w:p>
      <w:r>
        <w:t>Le fem correspond à la force avant de relier les deux électrodes.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On a besoin d’une autre espèce qui réagit totalement que l’on ajoute progressivement.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l’équivalent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à déterminer a complétement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2539">
    <w:abstractNumId w:val="24"/>
  </w:num>
  <w:num w:numId="2" w16cid:durableId="1430657028">
    <w:abstractNumId w:val="23"/>
  </w:num>
  <w:num w:numId="3" w16cid:durableId="139884007">
    <w:abstractNumId w:val="9"/>
  </w:num>
  <w:num w:numId="4" w16cid:durableId="1532569154">
    <w:abstractNumId w:val="2"/>
  </w:num>
  <w:num w:numId="5" w16cid:durableId="457725475">
    <w:abstractNumId w:val="8"/>
  </w:num>
  <w:num w:numId="6" w16cid:durableId="590355365">
    <w:abstractNumId w:val="6"/>
  </w:num>
  <w:num w:numId="7" w16cid:durableId="1622178981">
    <w:abstractNumId w:val="11"/>
  </w:num>
  <w:num w:numId="8" w16cid:durableId="187260725">
    <w:abstractNumId w:val="18"/>
  </w:num>
  <w:num w:numId="9" w16cid:durableId="1515653128">
    <w:abstractNumId w:val="27"/>
  </w:num>
  <w:num w:numId="10" w16cid:durableId="1310013487">
    <w:abstractNumId w:val="12"/>
  </w:num>
  <w:num w:numId="11" w16cid:durableId="1776629319">
    <w:abstractNumId w:val="14"/>
  </w:num>
  <w:num w:numId="12" w16cid:durableId="300771043">
    <w:abstractNumId w:val="3"/>
  </w:num>
  <w:num w:numId="13" w16cid:durableId="253787612">
    <w:abstractNumId w:val="29"/>
  </w:num>
  <w:num w:numId="14" w16cid:durableId="663971390">
    <w:abstractNumId w:val="17"/>
  </w:num>
  <w:num w:numId="15" w16cid:durableId="1395273257">
    <w:abstractNumId w:val="20"/>
  </w:num>
  <w:num w:numId="16" w16cid:durableId="367143163">
    <w:abstractNumId w:val="32"/>
  </w:num>
  <w:num w:numId="17" w16cid:durableId="1595355061">
    <w:abstractNumId w:val="4"/>
  </w:num>
  <w:num w:numId="18" w16cid:durableId="437722041">
    <w:abstractNumId w:val="7"/>
  </w:num>
  <w:num w:numId="19" w16cid:durableId="1432774769">
    <w:abstractNumId w:val="19"/>
  </w:num>
  <w:num w:numId="20" w16cid:durableId="1549992285">
    <w:abstractNumId w:val="28"/>
  </w:num>
  <w:num w:numId="21" w16cid:durableId="819612969">
    <w:abstractNumId w:val="16"/>
  </w:num>
  <w:num w:numId="22" w16cid:durableId="1575116899">
    <w:abstractNumId w:val="21"/>
  </w:num>
  <w:num w:numId="23" w16cid:durableId="370498454">
    <w:abstractNumId w:val="34"/>
  </w:num>
  <w:num w:numId="24" w16cid:durableId="1727685410">
    <w:abstractNumId w:val="31"/>
  </w:num>
  <w:num w:numId="25" w16cid:durableId="1347171857">
    <w:abstractNumId w:val="33"/>
  </w:num>
  <w:num w:numId="26" w16cid:durableId="1613174266">
    <w:abstractNumId w:val="5"/>
  </w:num>
  <w:num w:numId="27" w16cid:durableId="789085377">
    <w:abstractNumId w:val="0"/>
  </w:num>
  <w:num w:numId="28" w16cid:durableId="1859810924">
    <w:abstractNumId w:val="22"/>
  </w:num>
  <w:num w:numId="29" w16cid:durableId="1918860753">
    <w:abstractNumId w:val="1"/>
  </w:num>
  <w:num w:numId="30" w16cid:durableId="1442384858">
    <w:abstractNumId w:val="30"/>
  </w:num>
  <w:num w:numId="31" w16cid:durableId="142159492">
    <w:abstractNumId w:val="13"/>
  </w:num>
  <w:num w:numId="32" w16cid:durableId="1022972996">
    <w:abstractNumId w:val="25"/>
  </w:num>
  <w:num w:numId="33" w16cid:durableId="1516648628">
    <w:abstractNumId w:val="15"/>
  </w:num>
  <w:num w:numId="34" w16cid:durableId="1113944342">
    <w:abstractNumId w:val="26"/>
  </w:num>
  <w:num w:numId="35" w16cid:durableId="6639676">
    <w:abstractNumId w:val="35"/>
  </w:num>
  <w:num w:numId="36" w16cid:durableId="120614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4</Pages>
  <Words>1268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61</cp:revision>
  <cp:lastPrinted>2021-02-13T18:38:00Z</cp:lastPrinted>
  <dcterms:created xsi:type="dcterms:W3CDTF">2021-05-17T20:06:00Z</dcterms:created>
  <dcterms:modified xsi:type="dcterms:W3CDTF">2022-06-22T07:46:00Z</dcterms:modified>
</cp:coreProperties>
</file>