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La communication cellulaire</w:t>
      </w:r>
    </w:p>
    <w:p>
      <w:r>
        <w:rPr>
          <w:rStyle w:val="Accentuation"/>
        </w:rPr>
        <w:t>Transduction</w:t>
      </w:r>
      <w:r>
        <w:t xml:space="preserve"> processus par lequel un signal est converti en une réponse cellulaire.</w:t>
      </w:r>
    </w:p>
    <w:p>
      <w:r>
        <w:rPr>
          <w:rStyle w:val="Accentuation"/>
        </w:rPr>
        <w:t>Voie de transduction</w:t>
      </w:r>
      <w:r>
        <w:t xml:space="preserve"> série d’étapes qui aboutit à la transduction.</w:t>
      </w:r>
    </w:p>
    <w:p>
      <w:r>
        <w:t xml:space="preserve">La communication cellulaire est apparue chez les organismes unicellulaires comme chez les Bactéries. Elles peuvent se coordonner pour accomplir des comportements qui n’ont de sens qu’à l’échelle collective. Les avantages retirés sont alors plus importants que ce qui aurait pu être obtenu à l’échelle individuelle </w:t>
      </w:r>
      <w:r>
        <w:rPr>
          <w:i/>
          <w:iCs/>
        </w:rPr>
        <w:t>(exemple :</w:t>
      </w:r>
      <w:r>
        <w:t xml:space="preserve"> la fabrication de biofilm).</w:t>
      </w:r>
    </w:p>
    <w:p>
      <w:r>
        <w:rPr>
          <w:rStyle w:val="Accentuation"/>
        </w:rPr>
        <w:t xml:space="preserve">Détection du </w:t>
      </w:r>
      <w:proofErr w:type="spellStart"/>
      <w:r>
        <w:rPr>
          <w:rStyle w:val="Accentuation"/>
        </w:rPr>
        <w:t>quorium</w:t>
      </w:r>
      <w:proofErr w:type="spellEnd"/>
      <w:r>
        <w:t xml:space="preserve"> phénomène de détection de la densité cellulaire chez les Bactéries.</w:t>
      </w:r>
    </w:p>
    <w:p>
      <w:r>
        <w:rPr>
          <w:u w:val="single"/>
        </w:rPr>
        <w:t>Rmq :</w:t>
      </w:r>
      <w:r>
        <w:t xml:space="preserve"> Un signal ne sera perçu par une cellule que si elle possède le récepteur adéquate.</w:t>
      </w:r>
    </w:p>
    <w:p>
      <w:r>
        <w:t>L’importance de la communication cellulaire est beaucoup plus grande chez les organismes pluricellulaires qui dépendent d’elles pour coordonner l’activité de milliards de cellules. Ainsi, chez l’Homme 30% des protéines des protéines produites sont des récepteurs.</w:t>
      </w:r>
    </w:p>
    <w:p>
      <w:r>
        <w:rPr>
          <w:u w:val="single"/>
        </w:rPr>
        <w:t>Rmq :</w:t>
      </w:r>
      <w:r>
        <w:t xml:space="preserve"> Le nombre et le type de récepteurs peuvent varier durant la vie de la cellule.</w:t>
      </w:r>
    </w:p>
    <w:p>
      <w:pPr>
        <w:pStyle w:val="Titre2"/>
      </w:pPr>
      <w:r>
        <w:t>Mode de communication cellulaire</w:t>
      </w:r>
    </w:p>
    <w:p>
      <w:r>
        <w:t>Les signaux cellulaires sont majoritairement de type chimique mais ils peuvent adopter d’autres formes. Par exemple, les canaux ioniques issue dans les neurones réagissent un changement de tension (tension dépendant).</w:t>
      </w:r>
    </w:p>
    <w:p>
      <w:r>
        <w:rPr>
          <w:u w:val="single"/>
        </w:rPr>
        <w:t>Rmq :</w:t>
      </w:r>
      <w:r>
        <w:t xml:space="preserve"> Les récepteurs sont souvent des protéines.</w:t>
      </w:r>
    </w:p>
    <w:p>
      <w:pPr>
        <w:pStyle w:val="Titre3"/>
      </w:pPr>
      <w:r>
        <w:t>Signal chimique</w:t>
      </w:r>
    </w:p>
    <w:p>
      <w:r>
        <w:t>Le signal est une molécule qui interagit avec un site récepteur complémentaire à la molécule du signal. Généralement, la fixation du ligan au récepteur se fait par une liaison et provoque un changement de conformation du récepteur. Par exemple, les récepteurs transmembranaires liés :</w:t>
      </w:r>
    </w:p>
    <w:tbl>
      <w:tblPr>
        <w:tblStyle w:val="Grilledetableauclaire"/>
        <w:tblW w:w="0" w:type="auto"/>
        <w:tblLook w:val="0400" w:firstRow="0" w:lastRow="0" w:firstColumn="0" w:lastColumn="0" w:noHBand="0" w:noVBand="1"/>
      </w:tblPr>
      <w:tblGrid>
        <w:gridCol w:w="3667"/>
        <w:gridCol w:w="3668"/>
      </w:tblGrid>
      <w:tr>
        <w:tc>
          <w:tcPr>
            <w:tcW w:w="3667" w:type="dxa"/>
          </w:tcPr>
          <w:p>
            <w:r>
              <w:t>Changer de forme</w:t>
            </w:r>
          </w:p>
        </w:tc>
        <w:tc>
          <w:tcPr>
            <w:tcW w:w="3668" w:type="dxa"/>
          </w:tcPr>
          <w:p>
            <w:r>
              <w:t>S’agréger</w:t>
            </w:r>
          </w:p>
        </w:tc>
      </w:tr>
    </w:tbl>
    <w:p>
      <w:r>
        <w:t>Les récepteurs les plus répandus sont :</w:t>
      </w:r>
    </w:p>
    <w:p>
      <w:pPr>
        <w:pStyle w:val="Paragraphedeliste"/>
        <w:numPr>
          <w:ilvl w:val="0"/>
          <w:numId w:val="44"/>
        </w:numPr>
      </w:pPr>
      <w:r>
        <w:t>Les récepteurs couplés à un protéine G (RCPG). Il en existe 2 000 différentes.</w:t>
      </w:r>
    </w:p>
    <w:p>
      <w:pPr>
        <w:pStyle w:val="Paragraphedeliste"/>
        <w:numPr>
          <w:ilvl w:val="0"/>
          <w:numId w:val="44"/>
        </w:numPr>
      </w:pPr>
      <w:r>
        <w:t>Les récepteurs à activité tyrosine (tyrosine : acide aminé polaire composé d’un groupement alcool fixé sur un cycle carboné).</w:t>
      </w:r>
    </w:p>
    <w:p>
      <w:pPr>
        <w:pStyle w:val="Paragraphedeliste"/>
        <w:numPr>
          <w:ilvl w:val="0"/>
          <w:numId w:val="44"/>
        </w:numPr>
      </w:pPr>
      <w:r>
        <w:t>Les récepteurs couplet à un canal ionique.</w:t>
      </w:r>
    </w:p>
    <w:p>
      <w:r>
        <w:t>En fonction du type de médiateur, les récepteurs se situent majoritairement :</w:t>
      </w:r>
    </w:p>
    <w:tbl>
      <w:tblPr>
        <w:tblStyle w:val="Grilledetableauclaire"/>
        <w:tblW w:w="0" w:type="auto"/>
        <w:tblLook w:val="0480" w:firstRow="0" w:lastRow="0" w:firstColumn="1" w:lastColumn="0" w:noHBand="0" w:noVBand="1"/>
      </w:tblPr>
      <w:tblGrid>
        <w:gridCol w:w="1555"/>
        <w:gridCol w:w="2693"/>
        <w:gridCol w:w="3087"/>
      </w:tblGrid>
      <w:tr>
        <w:tc>
          <w:tcPr>
            <w:cnfStyle w:val="001000000000" w:firstRow="0" w:lastRow="0" w:firstColumn="1" w:lastColumn="0" w:oddVBand="0" w:evenVBand="0" w:oddHBand="0" w:evenHBand="0" w:firstRowFirstColumn="0" w:firstRowLastColumn="0" w:lastRowFirstColumn="0" w:lastRowLastColumn="0"/>
            <w:tcW w:w="1555" w:type="dxa"/>
          </w:tcPr>
          <w:p>
            <w:r>
              <w:t>Médiateur</w:t>
            </w:r>
          </w:p>
        </w:tc>
        <w:tc>
          <w:tcPr>
            <w:tcW w:w="2693" w:type="dxa"/>
          </w:tcPr>
          <w:p>
            <w:pPr>
              <w:cnfStyle w:val="000000000000" w:firstRow="0" w:lastRow="0" w:firstColumn="0" w:lastColumn="0" w:oddVBand="0" w:evenVBand="0" w:oddHBand="0" w:evenHBand="0" w:firstRowFirstColumn="0" w:firstRowLastColumn="0" w:lastRowFirstColumn="0" w:lastRowLastColumn="0"/>
            </w:pPr>
            <w:r>
              <w:t>soluble</w:t>
            </w:r>
          </w:p>
        </w:tc>
        <w:tc>
          <w:tcPr>
            <w:tcW w:w="3087" w:type="dxa"/>
          </w:tcPr>
          <w:p>
            <w:pPr>
              <w:cnfStyle w:val="000000000000" w:firstRow="0" w:lastRow="0" w:firstColumn="0" w:lastColumn="0" w:oddVBand="0" w:evenVBand="0" w:oddHBand="0" w:evenHBand="0" w:firstRowFirstColumn="0" w:firstRowLastColumn="0" w:lastRowFirstColumn="0" w:lastRowLastColumn="0"/>
            </w:pPr>
            <w:r>
              <w:t>Petites hydrophobes</w:t>
            </w:r>
          </w:p>
        </w:tc>
      </w:tr>
      <w:tr>
        <w:tc>
          <w:tcPr>
            <w:cnfStyle w:val="001000000000" w:firstRow="0" w:lastRow="0" w:firstColumn="1" w:lastColumn="0" w:oddVBand="0" w:evenVBand="0" w:oddHBand="0" w:evenHBand="0" w:firstRowFirstColumn="0" w:firstRowLastColumn="0" w:lastRowFirstColumn="0" w:lastRowLastColumn="0"/>
            <w:tcW w:w="1555" w:type="dxa"/>
          </w:tcPr>
          <w:p>
            <w:r>
              <w:t>Position des récepteurs</w:t>
            </w:r>
          </w:p>
        </w:tc>
        <w:tc>
          <w:tcPr>
            <w:tcW w:w="2693" w:type="dxa"/>
          </w:tcPr>
          <w:p>
            <w:pPr>
              <w:cnfStyle w:val="000000000000" w:firstRow="0" w:lastRow="0" w:firstColumn="0" w:lastColumn="0" w:oddVBand="0" w:evenVBand="0" w:oddHBand="0" w:evenHBand="0" w:firstRowFirstColumn="0" w:firstRowLastColumn="0" w:lastRowFirstColumn="0" w:lastRowLastColumn="0"/>
            </w:pPr>
            <w:r>
              <w:t>Membrane plasmique</w:t>
            </w:r>
          </w:p>
        </w:tc>
        <w:tc>
          <w:tcPr>
            <w:tcW w:w="3087" w:type="dxa"/>
          </w:tcPr>
          <w:p>
            <w:pPr>
              <w:cnfStyle w:val="000000000000" w:firstRow="0" w:lastRow="0" w:firstColumn="0" w:lastColumn="0" w:oddVBand="0" w:evenVBand="0" w:oddHBand="0" w:evenHBand="0" w:firstRowFirstColumn="0" w:firstRowLastColumn="0" w:lastRowFirstColumn="0" w:lastRowLastColumn="0"/>
              <w:rPr>
                <w:b/>
              </w:rPr>
            </w:pPr>
            <w:r>
              <w:t>Cytosol</w:t>
            </w:r>
          </w:p>
          <w:p>
            <w:pPr>
              <w:cnfStyle w:val="000000000000" w:firstRow="0" w:lastRow="0" w:firstColumn="0" w:lastColumn="0" w:oddVBand="0" w:evenVBand="0" w:oddHBand="0" w:evenHBand="0" w:firstRowFirstColumn="0" w:firstRowLastColumn="0" w:lastRowFirstColumn="0" w:lastRowLastColumn="0"/>
            </w:pPr>
            <w:r>
              <w:t>Noyau</w:t>
            </w:r>
          </w:p>
        </w:tc>
      </w:tr>
      <w:tr>
        <w:tc>
          <w:tcPr>
            <w:cnfStyle w:val="001000000000" w:firstRow="0" w:lastRow="0" w:firstColumn="1" w:lastColumn="0" w:oddVBand="0" w:evenVBand="0" w:oddHBand="0" w:evenHBand="0" w:firstRowFirstColumn="0" w:firstRowLastColumn="0" w:lastRowFirstColumn="0" w:lastRowLastColumn="0"/>
            <w:tcW w:w="1555" w:type="dxa"/>
          </w:tcPr>
          <w:p>
            <w:r>
              <w:t>Exemple de médiateurs</w:t>
            </w:r>
          </w:p>
        </w:tc>
        <w:tc>
          <w:tcPr>
            <w:tcW w:w="2693" w:type="dxa"/>
          </w:tcPr>
          <w:p>
            <w:pPr>
              <w:cnfStyle w:val="000000000000" w:firstRow="0" w:lastRow="0" w:firstColumn="0" w:lastColumn="0" w:oddVBand="0" w:evenVBand="0" w:oddHBand="0" w:evenHBand="0" w:firstRowFirstColumn="0" w:firstRowLastColumn="0" w:lastRowFirstColumn="0" w:lastRowLastColumn="0"/>
            </w:pPr>
          </w:p>
        </w:tc>
        <w:tc>
          <w:tcPr>
            <w:tcW w:w="3087" w:type="dxa"/>
          </w:tcPr>
          <w:p>
            <w:pPr>
              <w:cnfStyle w:val="000000000000" w:firstRow="0" w:lastRow="0" w:firstColumn="0" w:lastColumn="0" w:oddVBand="0" w:evenVBand="0" w:oddHBand="0" w:evenHBand="0" w:firstRowFirstColumn="0" w:firstRowLastColumn="0" w:lastRowFirstColumn="0" w:lastRowLastColumn="0"/>
            </w:pPr>
            <w:r>
              <w:t>hormones thyroïdiennes, stéroïdes vitamine D</w:t>
            </w:r>
          </w:p>
        </w:tc>
      </w:tr>
    </w:tbl>
    <w:p>
      <w:pPr>
        <w:pStyle w:val="Titre1"/>
      </w:pPr>
      <w:r>
        <w:t>Les Virus</w:t>
      </w:r>
    </w:p>
    <w:p>
      <w:r>
        <w:t>Les Virus sont une forme de cellules rudimentaire incapable de produire et de réaliser des activités métaboliques seul. Ils ont besoins de détourner une cellule pour se répliquer. Un virus isolé est inerte.</w:t>
      </w:r>
    </w:p>
    <w:p>
      <w:r>
        <w:t xml:space="preserve">Les virus seraient </w:t>
      </w:r>
      <w:r>
        <w:t>apparus après les cellules les premières cellules</w:t>
      </w:r>
      <w:r>
        <w:t xml:space="preserve"> à partir des </w:t>
      </w:r>
      <w:r>
        <w:t>débris cellulaires</w:t>
      </w:r>
      <w:r>
        <w:t xml:space="preserve"> qui se seraient combinés de manière fortuite. </w:t>
      </w:r>
      <w:r>
        <w:t xml:space="preserve"> </w:t>
      </w:r>
    </w:p>
    <w:p>
      <w:r>
        <w:t xml:space="preserve">C’est par l’intermédiaire des virus que d’importantes découvertes ont été faires sur la compréhension des mécanismes moléculaires et sur la </w:t>
      </w:r>
      <w:r>
        <w:lastRenderedPageBreak/>
        <w:t>synthèse des protéines et ils ont permis la mise au point de technologie application médicale.</w:t>
      </w:r>
    </w:p>
    <w:p>
      <w:pPr>
        <w:pStyle w:val="Titre2"/>
      </w:pPr>
      <w:r>
        <w:t>Physiologie des Virus</w:t>
      </w:r>
    </w:p>
    <w:p>
      <w:r>
        <w:t>Les Virus sont généralement constitués d’une ou plusieurs séquences d’acide nucléique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Cpasone</w:t>
      </w:r>
      <w:r>
        <w:t xml:space="preserve"> protéines qui constituent la capside. Chaque virus n’en possède qu’un nombre de types très limité.</w:t>
      </w:r>
    </w:p>
    <w:p>
      <w:r>
        <w:rPr>
          <w:rStyle w:val="Accentuation"/>
        </w:rPr>
        <w:t>Prions</w:t>
      </w:r>
      <w:r>
        <w:t xml:space="preserve"> protéines infectieuse.</w:t>
      </w:r>
    </w:p>
    <w:p>
      <w:r>
        <w:rPr>
          <w:u w:val="single"/>
        </w:rPr>
        <w:t>Rmq :</w:t>
      </w:r>
      <w:r>
        <w:t xml:space="preserve"> Les plus petits virus découverts mesurent 20 nm plus petite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w:t>
      </w:r>
      <w:r>
        <w:t>sont</w:t>
      </w:r>
      <w:r>
        <w:t xml:space="preserve"> souvent </w:t>
      </w:r>
      <w:r>
        <w:t>de</w:t>
      </w:r>
      <w:r>
        <w:t xml:space="preserve"> </w:t>
      </w:r>
      <w:r>
        <w:t>l’</w:t>
      </w:r>
      <w:r>
        <w:t>ARN</w:t>
      </w:r>
      <w:r>
        <w:t xml:space="preserve"> entouré d’une</w:t>
      </w:r>
      <w:r>
        <w:t xml:space="preserve"> capside</w:t>
      </w:r>
      <w:r>
        <w:t>, elle-même entourée d’une enveloppe virale dotée de glycoprotéines qui facilitent la liaison avec les cellules de l’hôte.</w:t>
      </w:r>
    </w:p>
    <w:p>
      <w:r>
        <w:rPr>
          <w:rStyle w:val="Accentuation"/>
        </w:rPr>
        <w:t>Bactériophage</w:t>
      </w:r>
      <w:r>
        <w:t xml:space="preserve"> virus qui infectent bactérien.</w:t>
      </w:r>
    </w:p>
    <w:p>
      <w:r>
        <w:rPr>
          <w:rStyle w:val="Accentuation"/>
        </w:rPr>
        <w:t>Spectre d’hôte</w:t>
      </w:r>
      <w:r>
        <w:t xml:space="preserve"> ensemble des cellules qu’un virus est capable d’infecter.</w:t>
      </w:r>
    </w:p>
    <w:p>
      <w:r>
        <w:t>Les deux étapes réplication</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2"/>
      </w:pPr>
      <w:r>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w:t>
      </w:r>
      <w:r>
        <w:t xml:space="preserve"> </w:t>
      </w:r>
      <w:r>
        <w:t xml:space="preserve">de </w:t>
      </w:r>
      <w:r>
        <w:t>glycoprotéines</w:t>
      </w:r>
      <w:r>
        <w:t xml:space="preserve"> qui vont se lier aux récepteurs membranaires de la cellule hôte.</w:t>
      </w:r>
    </w:p>
    <w:p>
      <w:pPr>
        <w:pStyle w:val="Titre2"/>
      </w:pPr>
      <w:r>
        <w:t>La réplication</w:t>
      </w:r>
    </w:p>
    <w:p>
      <w:r>
        <w:t>Une fois que le virus est entré dans la cellule, il détourne les composants de la cellule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 virus.</w:t>
            </w:r>
          </w:p>
        </w:tc>
      </w:tr>
    </w:tbl>
    <w:p>
      <w:r>
        <w:t>Certains virus sont capables d’insérer leur ADN dans le génome de la cellule hôte</w:t>
      </w:r>
      <w:r>
        <w:t xml:space="preserve"> qui</w:t>
      </w:r>
      <w:r>
        <w:t xml:space="preserve"> modifie l’utilisation </w:t>
      </w:r>
      <w:r>
        <w:t xml:space="preserve">générale </w:t>
      </w:r>
      <w:r>
        <w:t xml:space="preserve">des gènes par la bactérie. Lorsque la cellule se divisera, l’ADN viral sera </w:t>
      </w:r>
      <w:r>
        <w:t xml:space="preserve">alors </w:t>
      </w:r>
      <w:r>
        <w:t>transmis aux cellules filles</w:t>
      </w:r>
      <w:r>
        <w:t>. Ce phénomène peut conduire le</w:t>
      </w:r>
      <w:r>
        <w:t xml:space="preserve"> et sera présent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 xml:space="preserve">Les </w:t>
      </w:r>
      <w:r>
        <w:t xml:space="preserve">rétrovirus à ARN sont capables de réaliser une transcription inverse </w:t>
      </w:r>
      <w:r>
        <w:t>c’est qu’ils traduire leur ARN en ADN.</w:t>
      </w:r>
    </w:p>
    <w:p>
      <w:r>
        <w:rPr>
          <w:rStyle w:val="Accentuation"/>
        </w:rPr>
        <w:t>Plasmide</w:t>
      </w:r>
      <w:r>
        <w:t xml:space="preserve"> ADN circulaire qui peut se répliquer indépendamment de la cellule et dans certains cas, passer d’une à une autre.</w:t>
      </w:r>
    </w:p>
    <w:p>
      <w:r>
        <w:rPr>
          <w:rStyle w:val="Accentuation"/>
        </w:rPr>
        <w:t>Transposon</w:t>
      </w:r>
      <w:r>
        <w:t xml:space="preserve"> segment mobile du génome mobile.</w:t>
      </w:r>
    </w:p>
    <w:p>
      <w:pPr>
        <w:pStyle w:val="Titre3"/>
      </w:pPr>
      <w:r>
        <w:lastRenderedPageBreak/>
        <w:t>La sortie de la cellule hôte</w:t>
      </w:r>
    </w:p>
    <w:p>
      <w:r>
        <w:t xml:space="preserve">Une fois produit, les composants viraux s’assemblent spontanément et sorte de la cellule </w:t>
      </w:r>
      <w:r>
        <w:t>par bourgeonnement par fois en conservant l’enveloppe plasmique pour</w:t>
      </w:r>
      <w:r>
        <w:t xml:space="preserve"> faciliter l’infection d’un futur cellulaire.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pPr>
        <w:pStyle w:val="Titre3"/>
      </w:pPr>
      <w:r>
        <w:t>La toxicité des virus</w:t>
      </w:r>
    </w:p>
    <w:p>
      <w:r>
        <w:t>La toxicité d’un virus pour l’organisme infecté peut être dû à :</w:t>
      </w:r>
    </w:p>
    <w:p>
      <w:pPr>
        <w:pStyle w:val="Paragraphedeliste"/>
        <w:numPr>
          <w:ilvl w:val="0"/>
          <w:numId w:val="42"/>
        </w:numPr>
      </w:pPr>
      <w:r>
        <w:t>À la fabrication par le génome viral d’enzymes qui libère les enzymes hydrolytiques contenus dans les lysosomes.</w:t>
      </w:r>
    </w:p>
    <w:p>
      <w:pPr>
        <w:pStyle w:val="Paragraphedeliste"/>
        <w:numPr>
          <w:ilvl w:val="0"/>
          <w:numId w:val="42"/>
        </w:numPr>
      </w:pPr>
      <w:r>
        <w:t>La synthèse de molécules toxiques</w:t>
      </w:r>
    </w:p>
    <w:p>
      <w:pPr>
        <w:pStyle w:val="Paragraphedeliste"/>
        <w:numPr>
          <w:ilvl w:val="0"/>
          <w:numId w:val="42"/>
        </w:numPr>
      </w:pPr>
      <w:r>
        <w:t>La toxicité des composants virales comme l’enveloppe protéique.</w:t>
      </w:r>
    </w:p>
    <w:p>
      <w:r>
        <w:t>Les dégâts à long terme de l’infection d’un virus dépendent du type de cellules infectées. Par exemple, les cellules nerveuses qui persiste durant toute la vie de l’individu ne sont pas ne seront pas remplacé. Les conséquences de l’infection virale peuvent être irréversible.</w:t>
      </w:r>
    </w:p>
    <w:p>
      <w:pPr>
        <w:pStyle w:val="Titre2"/>
      </w:pPr>
      <w:r>
        <w:t>Protection et remède curatif contre les virus</w:t>
      </w:r>
    </w:p>
    <w:p>
      <w:r>
        <w:t>Les êtres vivants ont développé des mécanismes de protection pour</w:t>
      </w:r>
      <w:r>
        <w:t xml:space="preserve">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 xml:space="preserve">Le </w:t>
      </w:r>
      <w:r>
        <w:t xml:space="preserve">phénomène de coévolution entre les virus et les êtres vivants sont extrêmement forts car dès qu’un </w:t>
      </w:r>
      <w:r>
        <w:t xml:space="preserve">mutant </w:t>
      </w:r>
      <w:r>
        <w:t xml:space="preserve">résistant apparaît, il sera favorisé par le phénomène de sélection </w:t>
      </w:r>
      <w:r>
        <w:t>nature</w:t>
      </w:r>
      <w:r>
        <w:t>l</w:t>
      </w:r>
      <w:r>
        <w:t>.</w:t>
      </w:r>
      <w:r>
        <w:t xml:space="preserve"> Ors inversement, si l</w:t>
      </w:r>
      <w:r>
        <w:t>e génome viral possède un taux de mutation exceptionnellement élevé à cause de l’absence de mécanismes de vérification</w:t>
      </w:r>
      <w:r>
        <w:t>.</w:t>
      </w:r>
    </w:p>
    <w:p>
      <w:r>
        <w:t xml:space="preserve">Les activités humaines à travers la </w:t>
      </w:r>
      <w:r>
        <w:t>mondialisation</w:t>
      </w:r>
      <w:r>
        <w:t xml:space="preserve"> ont aussi facilité la circulation des virus :</w:t>
      </w:r>
    </w:p>
    <w:p>
      <w:pPr>
        <w:pStyle w:val="Paragraphedeliste"/>
        <w:numPr>
          <w:ilvl w:val="0"/>
          <w:numId w:val="43"/>
        </w:numPr>
      </w:pPr>
      <w:r>
        <w:t>M</w:t>
      </w:r>
      <w:r>
        <w:t>ultiplié les brassages de population.</w:t>
      </w:r>
    </w:p>
    <w:p>
      <w:pPr>
        <w:pStyle w:val="Paragraphedeliste"/>
        <w:numPr>
          <w:ilvl w:val="0"/>
          <w:numId w:val="43"/>
        </w:numPr>
      </w:pPr>
      <w:r>
        <w:t>P</w:t>
      </w:r>
      <w:r>
        <w:t>opularis</w:t>
      </w:r>
      <w:r>
        <w:t>é</w:t>
      </w:r>
      <w:r>
        <w:t xml:space="preserve"> certain</w:t>
      </w:r>
      <w:r>
        <w:t>es</w:t>
      </w:r>
      <w:r>
        <w:t xml:space="preserve"> pratiques</w:t>
      </w:r>
      <w:r>
        <w:t xml:space="preserve"> qui favorisent les cas de transmission (l’utilisation de seringues pour s’injecter de la drogue, de pratiques sexuelles)</w:t>
      </w:r>
      <w:r>
        <w:t>.</w:t>
      </w:r>
    </w:p>
    <w:p>
      <w:pPr>
        <w:pStyle w:val="Paragraphedeliste"/>
        <w:numPr>
          <w:ilvl w:val="0"/>
          <w:numId w:val="43"/>
        </w:numPr>
      </w:pPr>
      <w:r>
        <w:t>À augmenter les rencontres entre les virus et ainsi les r</w:t>
      </w:r>
      <w:r>
        <w:t>isque</w:t>
      </w:r>
      <w:r>
        <w:t>s</w:t>
      </w:r>
      <w:r>
        <w:t xml:space="preserve"> de recombinaison virale. </w:t>
      </w:r>
    </w:p>
    <w:p>
      <w:pPr>
        <w:pStyle w:val="Titre3"/>
      </w:pPr>
      <w:r>
        <w:t>Soigner une infection virale</w:t>
      </w:r>
    </w:p>
    <w:p>
      <w:r>
        <w:t xml:space="preserve">Une fois qu’un organisme est infecté, il est difficile de le soigner. Il existe des solutions </w:t>
      </w:r>
      <w:r>
        <w:t>comme l</w:t>
      </w:r>
      <w:r>
        <w:t>’utilisation de faux nucléosides qui limite la réplication du virus</w:t>
      </w:r>
      <w:r>
        <w:t xml:space="preserve"> mais qui ne sont pas exempter d’effets indésirables.</w:t>
      </w:r>
    </w:p>
    <w:p>
      <w:pPr>
        <w:pStyle w:val="Titre1"/>
      </w:pPr>
      <w:r>
        <w:t>Introduction au métabolisme</w:t>
      </w:r>
    </w:p>
    <w:p>
      <w:r>
        <w:t>Objectif : comprendre comment l’énergie et la matière circulent dans le vivant.</w:t>
      </w:r>
    </w:p>
    <w:p>
      <w:r>
        <w:t xml:space="preserve">Le métabolisme se compose de deux types d’activité :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qui correspond à la synthèse de molécules</w:t>
            </w:r>
          </w:p>
        </w:tc>
        <w:tc>
          <w:tcPr>
            <w:tcW w:w="3668" w:type="dxa"/>
          </w:tcPr>
          <w:p>
            <w:r>
              <w:t>Catabolisme qui correspond à la dégradation de molécules.</w:t>
            </w:r>
          </w:p>
        </w:tc>
      </w:tr>
    </w:tbl>
    <w:p>
      <w:r>
        <w:rPr>
          <w:rStyle w:val="Accentuation"/>
        </w:rPr>
        <w:t>Voie métabolique</w:t>
      </w:r>
      <w:r>
        <w:t xml:space="preserve"> séquence d’étapes au cours desquelles une même molécule est modifiée.</w:t>
      </w:r>
    </w:p>
    <w:p>
      <w:r>
        <w:t>Gérer les ressources matérielles et énergétiques de la cellule</w:t>
      </w:r>
    </w:p>
    <w:p>
      <w:r>
        <w:rPr>
          <w:rStyle w:val="Accentuation"/>
        </w:rPr>
        <w:lastRenderedPageBreak/>
        <w:t>Bioénergétique</w:t>
      </w:r>
      <w:r>
        <w:t xml:space="preserve"> étude de la gestion de l’énergie dans la cellule.</w:t>
      </w:r>
    </w:p>
    <w:p>
      <w:r>
        <w:rPr>
          <w:rStyle w:val="Accentuation"/>
        </w:rPr>
        <w:t>Énergie</w:t>
      </w:r>
      <w:r>
        <w:t xml:space="preserve"> pouvoir de changer la disposition de la matière.</w:t>
      </w:r>
    </w:p>
    <w:p>
      <w:r>
        <w:t>La lumière est un type d’énergie cinétique.</w:t>
      </w:r>
    </w:p>
    <w:p>
      <w:pPr>
        <w:pStyle w:val="Titre1"/>
      </w:pPr>
      <w:r>
        <w:t>Le comportement</w:t>
      </w:r>
    </w:p>
    <w:p>
      <w:r>
        <w:t>Comme le comportement est essentiel à la survie et à la reproduction, il est soumis importante à la sélection naturelle.</w:t>
      </w:r>
    </w:p>
    <w:p>
      <w:r>
        <w:t>Tout milieu naturel présente une certaine variation spatiale émergence des comportements.</w:t>
      </w:r>
    </w:p>
    <w:p>
      <w:r>
        <w:t>L’étude du comportement s’intéresse :</w:t>
      </w:r>
    </w:p>
    <w:p>
      <w:pPr>
        <w:pStyle w:val="Paragraphedeliste"/>
        <w:numPr>
          <w:ilvl w:val="0"/>
          <w:numId w:val="43"/>
        </w:numPr>
      </w:pPr>
      <w:r>
        <w:t>Aux causes immédiates, aux raisons d’être (contexte évolutif) et aux stimulus.</w:t>
      </w:r>
    </w:p>
    <w:p>
      <w:pPr>
        <w:pStyle w:val="Paragraphedeliste"/>
        <w:numPr>
          <w:ilvl w:val="0"/>
          <w:numId w:val="43"/>
        </w:numPr>
      </w:pPr>
      <w:r>
        <w:t>Aux variations possibles et à l’influence de l’expérience dans son expression.</w:t>
      </w:r>
    </w:p>
    <w:p>
      <w:r>
        <w:rPr>
          <w:rStyle w:val="Accentuation"/>
        </w:rPr>
        <w:t>Séquence stéréotypée</w:t>
      </w:r>
      <w:r>
        <w:t xml:space="preserve"> suite d’actes instinctifs invariable et non appris déclencheur externe qui provoque le comportement.</w:t>
      </w:r>
    </w:p>
    <w:p>
      <w:pPr>
        <w:pStyle w:val="Titre2"/>
      </w:pPr>
      <w:r>
        <w:t>Les stimulus environnementaux</w:t>
      </w:r>
    </w:p>
    <w:p>
      <w:pPr>
        <w:pStyle w:val="Titre3"/>
      </w:pPr>
      <w:r>
        <w:t>Les comportements périodiques</w:t>
      </w:r>
    </w:p>
    <w:p>
      <w:r>
        <w:t>De nombreux comportements sont lié à des rythmes biologique (horloge circadienne, circannuel). C’est le cas du crabe violoniste dont la reproduction a lieu en fonction du calendrier lunaire. la lune influence les marées. En es œufs soient emportés au fond de l’océan où ils seront plus à l’abris des prédateurs</w:t>
      </w:r>
    </w:p>
    <w:p>
      <w:r>
        <w:t xml:space="preserve">Crabe violoniste comportement lié au calendrier lunaire sa position et se taille sont déterminante sur les marées. </w:t>
      </w:r>
    </w:p>
    <w:p>
      <w:pPr>
        <w:pStyle w:val="Titre2"/>
      </w:pPr>
      <w:r>
        <w:t xml:space="preserve">Les comportements sociaux </w:t>
      </w:r>
    </w:p>
    <w:p>
      <w:r>
        <w:t>Certains comportements en réponse à un signal produit par un autre animal.</w:t>
      </w:r>
    </w:p>
    <w:p>
      <w:pPr>
        <w:pStyle w:val="Titre3"/>
      </w:pPr>
      <w:r>
        <w:t>La communication</w:t>
      </w:r>
    </w:p>
    <w:p>
      <w:r>
        <w:t>Les quatre modes de communication les plus répandus chez les animaux sont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Visuel</w:t>
            </w:r>
          </w:p>
        </w:tc>
        <w:tc>
          <w:tcPr>
            <w:tcW w:w="1834" w:type="dxa"/>
          </w:tcPr>
          <w:p>
            <w:r>
              <w:t>chimique</w:t>
            </w:r>
          </w:p>
        </w:tc>
        <w:tc>
          <w:tcPr>
            <w:tcW w:w="1834" w:type="dxa"/>
          </w:tcPr>
          <w:p>
            <w:r>
              <w:t>tactile</w:t>
            </w:r>
          </w:p>
        </w:tc>
        <w:tc>
          <w:tcPr>
            <w:tcW w:w="1834" w:type="dxa"/>
          </w:tcPr>
          <w:p>
            <w:r>
              <w:t>auditif</w:t>
            </w:r>
          </w:p>
        </w:tc>
      </w:tr>
    </w:tbl>
    <w:p>
      <w:r>
        <w:t>L’environnement est déterminant dans le mode de communication utilisé. Par exemple, certains modes de vies sont peu propices à l’utilisation de certains types de communications comme peu d’animaux nocturnes communiquent par en utilisant la vision.</w:t>
      </w:r>
    </w:p>
    <w:p>
      <w:r>
        <w:t xml:space="preserve">Innée fixé et invariable et apprentissage </w:t>
      </w:r>
    </w:p>
    <w:p>
      <w:r>
        <w:rPr>
          <w:u w:val="single"/>
        </w:rPr>
        <w:t>Rmq :</w:t>
      </w:r>
      <w:r>
        <w:t xml:space="preserve"> Généralement les comportements l’intensité d’expression d’un comportement est dépend pour partie de l’histoire de l’individu et de. Son environnement. C’est le résultat d’un subtil mélange entre d’innée et d’appris. C’est particulièrement vrai chez les mammifères.</w:t>
      </w:r>
    </w:p>
    <w:p>
      <w:r>
        <w:rPr>
          <w:rStyle w:val="Accentuation"/>
        </w:rPr>
        <w:t>Apprentissage</w:t>
      </w:r>
      <w:r>
        <w:t xml:space="preserve"> modification du comportement à la suite d’expériences particulières.</w:t>
      </w:r>
    </w:p>
    <w:p>
      <w:r>
        <w:rPr>
          <w:rStyle w:val="Accentuation"/>
        </w:rPr>
        <w:t>Imprégnation</w:t>
      </w:r>
      <w:r>
        <w:t xml:space="preserve"> comportement inné et appris qui a lieu pendant une période précise souvent durant une période critique de la vie de l’individu. </w:t>
      </w:r>
      <w:r>
        <w:rPr>
          <w:i/>
          <w:iCs/>
        </w:rPr>
        <w:t>Exemple : lorsque les parent et les enfants apprennent à se reconnaître.</w:t>
      </w:r>
    </w:p>
    <w:p>
      <w:r>
        <w:t>Apprentissage associatif associer une caractéristique à un autre gé</w:t>
      </w:r>
    </w:p>
    <w:p>
      <w:r>
        <w:t>Tous les animaux ne sont pas capables d’associer un sens avec un autre. Par exemple, les rats peuvent associer une odeur avec une nourriture mais pas une image.</w:t>
      </w:r>
    </w:p>
    <w:p>
      <w:r>
        <w:rPr>
          <w:rStyle w:val="Accentuation"/>
        </w:rPr>
        <w:t>Synesthésie</w:t>
      </w:r>
      <w:r>
        <w:t xml:space="preserve"> phénome neurologique qui correspond à l’association de plusieurs sens.</w:t>
      </w:r>
    </w:p>
    <w:p>
      <w:r>
        <w:lastRenderedPageBreak/>
        <w:t>Association reflet de relation susceptible de se produire dans la nature</w:t>
      </w:r>
    </w:p>
    <w:p>
      <w:r>
        <w:rPr>
          <w:rStyle w:val="Accentuation"/>
        </w:rPr>
        <w:t>Cognition</w:t>
      </w:r>
      <w:r>
        <w:t xml:space="preserve"> capacité à acquérir de la connaissance par la perception le raisonnement la mémoire et le jugement</w:t>
      </w:r>
    </w:p>
    <w:p>
      <w:r>
        <w:rPr>
          <w:rStyle w:val="Accentuation"/>
        </w:rPr>
        <w:t>Période critique</w:t>
      </w:r>
      <w:r>
        <w:t xml:space="preserve"> période durant laquelle l’acquisition d’un comportement.</w:t>
      </w:r>
    </w:p>
    <w:p>
      <w:pPr>
        <w:pStyle w:val="Titre2"/>
      </w:pPr>
      <w:r>
        <w:t>Comportement figé ou évolutif</w:t>
      </w:r>
    </w:p>
    <w:p>
      <w:r>
        <w:rPr>
          <w:u w:val="single"/>
        </w:rPr>
        <w:t>Rmq :</w:t>
      </w:r>
      <w:r>
        <w:t xml:space="preserve"> Un comportement figé n’est pas nécessairement d’origine innée. Il peut avoir été appris durant une période antérieure de la vie de l’individu.</w:t>
      </w:r>
    </w:p>
    <w:p>
      <w:r>
        <w:rPr>
          <w:rStyle w:val="Accentuation"/>
        </w:rPr>
        <w:t>Apprentissage social</w:t>
      </w:r>
      <w:r>
        <w:t xml:space="preserve"> appris en observant les autres individus.</w:t>
      </w:r>
    </w:p>
    <w:p>
      <w:r>
        <w:t>La plupart des comportements</w:t>
      </w:r>
      <w:r>
        <w:t xml:space="preserve"> concernent directement soit :</w:t>
      </w:r>
    </w:p>
    <w:tbl>
      <w:tblPr>
        <w:tblStyle w:val="Grilledetableauclaire"/>
        <w:tblW w:w="0" w:type="auto"/>
        <w:tblLook w:val="0400" w:firstRow="0" w:lastRow="0" w:firstColumn="0" w:lastColumn="0" w:noHBand="0" w:noVBand="1"/>
      </w:tblPr>
      <w:tblGrid>
        <w:gridCol w:w="3667"/>
        <w:gridCol w:w="3668"/>
      </w:tblGrid>
      <w:tr>
        <w:tc>
          <w:tcPr>
            <w:tcW w:w="3667" w:type="dxa"/>
          </w:tcPr>
          <w:p>
            <w:r>
              <w:t>La reproduction</w:t>
            </w:r>
          </w:p>
        </w:tc>
        <w:tc>
          <w:tcPr>
            <w:tcW w:w="3668" w:type="dxa"/>
          </w:tcPr>
          <w:p>
            <w:r>
              <w:t>L’alimentation</w:t>
            </w:r>
          </w:p>
        </w:tc>
      </w:tr>
    </w:tbl>
    <w:p>
      <w:r>
        <w:rPr>
          <w:u w:val="single"/>
        </w:rPr>
        <w:t>Rmq :</w:t>
      </w:r>
      <w:r>
        <w:t xml:space="preserve"> la recherche de partenaire et la quête de nourriture sont les principales </w:t>
      </w:r>
    </w:p>
    <w:p>
      <w:pPr>
        <w:pStyle w:val="Titre3"/>
      </w:pPr>
      <w:r>
        <w:t>L’alimentation</w:t>
      </w:r>
    </w:p>
    <w:p>
      <w:r>
        <w:t>qui concerne la quête de nourriture</w:t>
      </w:r>
    </w:p>
    <w:p>
      <w:r>
        <w:t>Les comportements associés à la quête de nourriture</w:t>
      </w:r>
    </w:p>
    <w:p>
      <w:r>
        <w:t>sont influencé par minimiser le rapport temps/énergie et effort/énergie Les risques prédation risque de compromis dont le poids évolue en fonction de la relation de l’expérience et les autres êtres vivants.</w:t>
      </w:r>
    </w:p>
    <w:p>
      <w:pPr>
        <w:pStyle w:val="Titre3"/>
      </w:pPr>
      <w:r>
        <w:t>La reproduction</w:t>
      </w:r>
    </w:p>
    <w:p>
      <w:r>
        <w:t xml:space="preserve">Les comportements sexuels sont notamment liés à la promiscuité entre les individus. On </w:t>
      </w:r>
    </w:p>
    <w:tbl>
      <w:tblPr>
        <w:tblStyle w:val="Grilledetableauclaire"/>
        <w:tblW w:w="0" w:type="auto"/>
        <w:tblLook w:val="0400" w:firstRow="0" w:lastRow="0" w:firstColumn="0" w:lastColumn="0" w:noHBand="0" w:noVBand="1"/>
      </w:tblPr>
      <w:tblGrid>
        <w:gridCol w:w="3667"/>
        <w:gridCol w:w="3668"/>
      </w:tblGrid>
      <w:tr>
        <w:tc>
          <w:tcPr>
            <w:tcW w:w="3667" w:type="dxa"/>
          </w:tcPr>
          <w:p>
            <w:r>
              <w:t>Monogame</w:t>
            </w:r>
          </w:p>
        </w:tc>
        <w:tc>
          <w:tcPr>
            <w:tcW w:w="3668" w:type="dxa"/>
          </w:tcPr>
          <w:p>
            <w:r>
              <w:t>P</w:t>
            </w:r>
            <w:r>
              <w:t>olygame</w:t>
            </w:r>
          </w:p>
        </w:tc>
      </w:tr>
    </w:tbl>
    <w:p>
      <w:r>
        <w:rPr>
          <w:u w:val="single"/>
        </w:rPr>
        <w:t>Rmq :</w:t>
      </w:r>
      <w:r>
        <w:t xml:space="preserve"> Généralement la polygame est de type polygynie </w:t>
      </w:r>
      <w:r>
        <w:t>(opposition polyandrie)</w:t>
      </w:r>
      <w:r>
        <w:t xml:space="preserve"> c’est-à-dire d’un mâle avec plusieurs femelles et que l’on trouve les majorités des cas de dimorphismes sexuels.</w:t>
      </w:r>
    </w:p>
    <w:p>
      <w:pPr>
        <w:pStyle w:val="Titre1"/>
      </w:pPr>
      <w:r>
        <w:t>Anatomie croissance et développement des végétaux</w:t>
      </w:r>
    </w:p>
    <w:p>
      <w:r>
        <w:t>Contrairement aux Animaux une plante réagit à son environnement en modifiant sa croissance.</w:t>
      </w:r>
    </w:p>
    <w:p>
      <w:r>
        <w:t>Les ressources ont besoin les plantes terrestres sont situés dans deux environnements avec des contraintes différentes :</w:t>
      </w:r>
    </w:p>
    <w:p>
      <w:pPr>
        <w:pStyle w:val="Paragraphedeliste"/>
        <w:numPr>
          <w:ilvl w:val="0"/>
          <w:numId w:val="49"/>
        </w:numPr>
      </w:pPr>
      <w:r>
        <w:t xml:space="preserve">Dans l’air où a lieu la fabrication des glucides par la photosynthèse. </w:t>
      </w:r>
    </w:p>
    <w:p>
      <w:pPr>
        <w:pStyle w:val="Paragraphedeliste"/>
        <w:numPr>
          <w:ilvl w:val="0"/>
          <w:numId w:val="49"/>
        </w:numPr>
      </w:pPr>
      <w:r>
        <w:t>Dans la terre pour y puiser l’eau et les minéraux.</w:t>
      </w:r>
    </w:p>
    <w:p>
      <w:r>
        <w:t xml:space="preserve">Pour les capter efficacement elles ont développé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(aérien)</w:t>
            </w:r>
          </w:p>
        </w:tc>
        <w:tc>
          <w:tcPr>
            <w:tcW w:w="3668" w:type="dxa"/>
          </w:tcPr>
          <w:p>
            <w:r>
              <w:t>Racinaire (souterrain)</w:t>
            </w:r>
          </w:p>
        </w:tc>
      </w:tr>
    </w:tbl>
    <w:p>
      <w:pPr>
        <w:pStyle w:val="Titre2"/>
      </w:pPr>
      <w:r>
        <w:t>Le système racinaire</w:t>
      </w:r>
    </w:p>
    <w:p>
      <w:r>
        <w:t>Les racines permettent :</w:t>
      </w:r>
    </w:p>
    <w:p>
      <w:pPr>
        <w:pStyle w:val="Paragraphedeliste"/>
        <w:numPr>
          <w:ilvl w:val="0"/>
          <w:numId w:val="45"/>
        </w:numPr>
      </w:pPr>
      <w:r>
        <w:t xml:space="preserve">La fixation </w:t>
      </w:r>
    </w:p>
    <w:p>
      <w:pPr>
        <w:pStyle w:val="Paragraphedeliste"/>
        <w:numPr>
          <w:ilvl w:val="0"/>
          <w:numId w:val="45"/>
        </w:numPr>
      </w:pPr>
      <w:r>
        <w:t>Absorbation les minéraux</w:t>
      </w:r>
    </w:p>
    <w:p>
      <w:pPr>
        <w:pStyle w:val="Paragraphedeliste"/>
        <w:numPr>
          <w:ilvl w:val="0"/>
          <w:numId w:val="45"/>
        </w:numPr>
      </w:pPr>
      <w:r>
        <w:t>(dans certain) le stockage d’eau ou de glucides</w:t>
      </w:r>
    </w:p>
    <w:tbl>
      <w:tblPr>
        <w:tblStyle w:val="Grilledetableauclaire"/>
        <w:tblW w:w="0" w:type="auto"/>
        <w:tblLook w:val="04A0" w:firstRow="1" w:lastRow="0" w:firstColumn="1" w:lastColumn="0" w:noHBand="0" w:noVBand="1"/>
      </w:tblPr>
      <w:tblGrid>
        <w:gridCol w:w="1555"/>
        <w:gridCol w:w="333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tc>
        <w:tc>
          <w:tcPr>
            <w:tcW w:w="3335" w:type="dxa"/>
          </w:tcPr>
          <w:p>
            <w:pPr>
              <w:cnfStyle w:val="100000000000" w:firstRow="1" w:lastRow="0" w:firstColumn="0" w:lastColumn="0" w:oddVBand="0" w:evenVBand="0" w:oddHBand="0" w:evenHBand="0" w:firstRowFirstColumn="0" w:firstRowLastColumn="0" w:lastRowFirstColumn="0" w:lastRowLastColumn="0"/>
            </w:pPr>
            <w:r>
              <w:t xml:space="preserve">Eudicotylédones </w:t>
            </w:r>
          </w:p>
        </w:tc>
        <w:tc>
          <w:tcPr>
            <w:tcW w:w="2445" w:type="dxa"/>
          </w:tcPr>
          <w:p>
            <w:pPr>
              <w:cnfStyle w:val="100000000000" w:firstRow="1" w:lastRow="0" w:firstColumn="0" w:lastColumn="0" w:oddVBand="0" w:evenVBand="0" w:oddHBand="0" w:evenHBand="0" w:firstRowFirstColumn="0" w:firstRowLastColumn="0" w:lastRowFirstColumn="0" w:lastRowLastColumn="0"/>
            </w:pPr>
            <w:r>
              <w:t>Monocotylédone</w:t>
            </w:r>
          </w:p>
        </w:tc>
      </w:tr>
      <w:tr>
        <w:tc>
          <w:tcPr>
            <w:cnfStyle w:val="001000000000" w:firstRow="0" w:lastRow="0" w:firstColumn="1" w:lastColumn="0" w:oddVBand="0" w:evenVBand="0" w:oddHBand="0" w:evenHBand="0" w:firstRowFirstColumn="0" w:firstRowLastColumn="0" w:lastRowFirstColumn="0" w:lastRowLastColumn="0"/>
            <w:tcW w:w="1555" w:type="dxa"/>
          </w:tcPr>
          <w:p>
            <w:r>
              <w:t>Racines</w:t>
            </w:r>
          </w:p>
        </w:tc>
        <w:tc>
          <w:tcPr>
            <w:tcW w:w="3335" w:type="dxa"/>
          </w:tcPr>
          <w:p>
            <w:pPr>
              <w:cnfStyle w:val="000000000000" w:firstRow="0" w:lastRow="0" w:firstColumn="0" w:lastColumn="0" w:oddVBand="0" w:evenVBand="0" w:oddHBand="0" w:evenHBand="0" w:firstRowFirstColumn="0" w:firstRowLastColumn="0" w:lastRowFirstColumn="0" w:lastRowLastColumn="0"/>
            </w:pPr>
            <w:r>
              <w:t>racine principale pivotante avec des petits racines latérales ou fasciculés</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 </w:t>
            </w:r>
            <w:r>
              <w:t>Adventives</w:t>
            </w:r>
            <w:r>
              <w:t xml:space="preserve"> de petites racines émergent la tige</w:t>
            </w:r>
          </w:p>
        </w:tc>
      </w:tr>
      <w:tr>
        <w:tc>
          <w:tcPr>
            <w:cnfStyle w:val="001000000000" w:firstRow="0" w:lastRow="0" w:firstColumn="1" w:lastColumn="0" w:oddVBand="0" w:evenVBand="0" w:oddHBand="0" w:evenHBand="0" w:firstRowFirstColumn="0" w:firstRowLastColumn="0" w:lastRowFirstColumn="0" w:lastRowLastColumn="0"/>
            <w:tcW w:w="1555" w:type="dxa"/>
          </w:tcPr>
          <w:p>
            <w:r>
              <w:t>Pénétration dans le sol</w:t>
            </w:r>
          </w:p>
        </w:tc>
        <w:tc>
          <w:tcPr>
            <w:tcW w:w="3335" w:type="dxa"/>
          </w:tcPr>
          <w:p>
            <w:pPr>
              <w:cnfStyle w:val="000000000000" w:firstRow="0" w:lastRow="0" w:firstColumn="0" w:lastColumn="0" w:oddVBand="0" w:evenVBand="0" w:oddHBand="0" w:evenHBand="0" w:firstRowFirstColumn="0" w:firstRowLastColumn="0" w:lastRowFirstColumn="0" w:lastRowLastColumn="0"/>
            </w:pPr>
            <w:r>
              <w:t>Profonde</w:t>
            </w:r>
          </w:p>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superficiel fasciculé </w:t>
            </w:r>
          </w:p>
        </w:tc>
      </w:tr>
    </w:tbl>
    <w:p>
      <w:r>
        <w:t>Adventive</w:t>
      </w:r>
      <w:r>
        <w:t xml:space="preserve">  </w:t>
      </w:r>
    </w:p>
    <w:p>
      <w:r>
        <w:t>L’absorption se fait à l’extrémité des racines par les apex. Apex dotés de nombreux poils absorbants.</w:t>
      </w:r>
    </w:p>
    <w:p>
      <w:r>
        <w:t xml:space="preserve">Tige nœuds point d’attaches des feuilles ou des branches </w:t>
      </w:r>
    </w:p>
    <w:p>
      <w:r>
        <w:t>Entre nœud</w:t>
      </w:r>
    </w:p>
    <w:p>
      <w:r>
        <w:lastRenderedPageBreak/>
        <w:t>Feuille et tige bourgeon axillaire d’où peut émerger une tige latérale appelé branche</w:t>
      </w:r>
    </w:p>
    <w:p>
      <w:r>
        <w:t>Bourgeon apical (ou terminal) extrémité de la tige principale</w:t>
      </w:r>
    </w:p>
    <w:p>
      <w:r>
        <w:t xml:space="preserve">Elle croit généralement plus vote que les bourgeons axillaires </w:t>
      </w:r>
    </w:p>
    <w:p>
      <w:r>
        <w:t>Le bourgeon apical inhibe le développement des bourgeons axillaire dominance apicale</w:t>
      </w:r>
    </w:p>
    <w:p>
      <w:r>
        <w:t xml:space="preserve">Lors le bourgeon apical est endommagé ou rencontre un environnement défavorable il arrête de se développer au profit des bourgeons axillaire </w:t>
      </w:r>
    </w:p>
    <w:p>
      <w:pPr>
        <w:rPr>
          <w:i/>
          <w:iCs/>
        </w:rPr>
      </w:pPr>
      <w:r>
        <w:rPr>
          <w:i/>
          <w:iCs/>
        </w:rPr>
        <w:t>Exemples de tiges spécialisées : rhizome, stolon, bulbe et tubercule.</w:t>
      </w:r>
    </w:p>
    <w:p>
      <w:r>
        <w:t>Feuille les principaux organes de la photosynthèse</w:t>
      </w:r>
    </w:p>
    <w:tbl>
      <w:tblPr>
        <w:tblStyle w:val="Grilledetableauclaire"/>
        <w:tblW w:w="0" w:type="auto"/>
        <w:tblLook w:val="04A0" w:firstRow="1" w:lastRow="0" w:firstColumn="1" w:lastColumn="0" w:noHBand="0" w:noVBand="1"/>
      </w:tblPr>
      <w:tblGrid>
        <w:gridCol w:w="1129"/>
        <w:gridCol w:w="2552"/>
        <w:gridCol w:w="36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552" w:type="dxa"/>
          </w:tcPr>
          <w:p>
            <w:pPr>
              <w:cnfStyle w:val="100000000000" w:firstRow="1" w:lastRow="0" w:firstColumn="0" w:lastColumn="0" w:oddVBand="0" w:evenVBand="0" w:oddHBand="0" w:evenHBand="0" w:firstRowFirstColumn="0" w:firstRowLastColumn="0" w:lastRowFirstColumn="0" w:lastRowLastColumn="0"/>
            </w:pPr>
            <w:r>
              <w:t>Eudicotylédone</w:t>
            </w:r>
          </w:p>
        </w:tc>
        <w:tc>
          <w:tcPr>
            <w:tcW w:w="3654" w:type="dxa"/>
          </w:tcPr>
          <w:p>
            <w:pPr>
              <w:cnfStyle w:val="100000000000" w:firstRow="1" w:lastRow="0" w:firstColumn="0" w:lastColumn="0" w:oddVBand="0" w:evenVBand="0" w:oddHBand="0" w:evenHBand="0" w:firstRowFirstColumn="0" w:firstRowLastColumn="0" w:lastRowFirstColumn="0" w:lastRowLastColumn="0"/>
            </w:pPr>
            <w:r>
              <w:t xml:space="preserve">Monocotylédone/ les </w:t>
            </w:r>
            <w:r>
              <w:t>graminées</w:t>
            </w:r>
          </w:p>
        </w:tc>
      </w:tr>
      <w:tr>
        <w:tc>
          <w:tcPr>
            <w:cnfStyle w:val="001000000000" w:firstRow="0" w:lastRow="0" w:firstColumn="1" w:lastColumn="0" w:oddVBand="0" w:evenVBand="0" w:oddHBand="0" w:evenHBand="0" w:firstRowFirstColumn="0" w:firstRowLastColumn="0" w:lastRowFirstColumn="0" w:lastRowLastColumn="0"/>
            <w:tcW w:w="1129" w:type="dxa"/>
          </w:tcPr>
          <w:p>
            <w:r>
              <w:t>Feuille</w:t>
            </w:r>
          </w:p>
        </w:tc>
        <w:tc>
          <w:tcPr>
            <w:tcW w:w="2552" w:type="dxa"/>
          </w:tcPr>
          <w:p>
            <w:pPr>
              <w:cnfStyle w:val="000000000000" w:firstRow="0" w:lastRow="0" w:firstColumn="0" w:lastColumn="0" w:oddVBand="0" w:evenVBand="0" w:oddHBand="0" w:evenHBand="0" w:firstRowFirstColumn="0" w:firstRowLastColumn="0" w:lastRowFirstColumn="0" w:lastRowLastColumn="0"/>
            </w:pPr>
            <w:r>
              <w:t xml:space="preserve">Limbe </w:t>
            </w:r>
          </w:p>
          <w:p>
            <w:pPr>
              <w:cnfStyle w:val="000000000000" w:firstRow="0" w:lastRow="0" w:firstColumn="0" w:lastColumn="0" w:oddVBand="0" w:evenVBand="0" w:oddHBand="0" w:evenHBand="0" w:firstRowFirstColumn="0" w:firstRowLastColumn="0" w:lastRowFirstColumn="0" w:lastRowLastColumn="0"/>
            </w:pPr>
            <w:r>
              <w:t>Pétiole</w:t>
            </w:r>
          </w:p>
        </w:tc>
        <w:tc>
          <w:tcPr>
            <w:tcW w:w="3654" w:type="dxa"/>
          </w:tcPr>
          <w:p>
            <w:pPr>
              <w:cnfStyle w:val="000000000000" w:firstRow="0" w:lastRow="0" w:firstColumn="0" w:lastColumn="0" w:oddVBand="0" w:evenVBand="0" w:oddHBand="0" w:evenHBand="0" w:firstRowFirstColumn="0" w:firstRowLastColumn="0" w:lastRowFirstColumn="0" w:lastRowLastColumn="0"/>
            </w:pPr>
            <w:r>
              <w:t>Pas de pétiole</w:t>
            </w:r>
          </w:p>
        </w:tc>
      </w:tr>
      <w:tr>
        <w:tc>
          <w:tcPr>
            <w:cnfStyle w:val="001000000000" w:firstRow="0" w:lastRow="0" w:firstColumn="1" w:lastColumn="0" w:oddVBand="0" w:evenVBand="0" w:oddHBand="0" w:evenHBand="0" w:firstRowFirstColumn="0" w:firstRowLastColumn="0" w:lastRowFirstColumn="0" w:lastRowLastColumn="0"/>
            <w:tcW w:w="1129" w:type="dxa"/>
          </w:tcPr>
          <w:p>
            <w:r>
              <w:t>Nervure</w:t>
            </w:r>
          </w:p>
        </w:tc>
        <w:tc>
          <w:tcPr>
            <w:tcW w:w="2552" w:type="dxa"/>
          </w:tcPr>
          <w:p>
            <w:pPr>
              <w:cnfStyle w:val="000000000000" w:firstRow="0" w:lastRow="0" w:firstColumn="0" w:lastColumn="0" w:oddVBand="0" w:evenVBand="0" w:oddHBand="0" w:evenHBand="0" w:firstRowFirstColumn="0" w:firstRowLastColumn="0" w:lastRowFirstColumn="0" w:lastRowLastColumn="0"/>
            </w:pPr>
            <w:r>
              <w:t>Réseau ramifié</w:t>
            </w:r>
          </w:p>
        </w:tc>
        <w:tc>
          <w:tcPr>
            <w:tcW w:w="3654" w:type="dxa"/>
          </w:tcPr>
          <w:p>
            <w:pPr>
              <w:cnfStyle w:val="000000000000" w:firstRow="0" w:lastRow="0" w:firstColumn="0" w:lastColumn="0" w:oddVBand="0" w:evenVBand="0" w:oddHBand="0" w:evenHBand="0" w:firstRowFirstColumn="0" w:firstRowLastColumn="0" w:lastRowFirstColumn="0" w:lastRowLastColumn="0"/>
            </w:pPr>
            <w:r>
              <w:t>Parallèle et en longueur</w:t>
            </w:r>
          </w:p>
        </w:tc>
      </w:tr>
    </w:tbl>
    <w:p>
      <w:r>
        <w:t>Trois types de feuilles</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Simple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 penné</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t>Certaine feuille spécialisé vrille épine, stockage reproduction</w:t>
      </w:r>
    </w:p>
    <w:p>
      <w:r>
        <w:t>Les organes des plantes sont les racines, les tiges et les feuilles.</w:t>
      </w:r>
    </w:p>
    <w:p>
      <w:r>
        <w:t>Trois types de tissus présents dans toute la plante et qui sont continus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w:t>
            </w:r>
            <w:r>
              <w:t>onducteur</w:t>
            </w:r>
          </w:p>
        </w:tc>
        <w:tc>
          <w:tcPr>
            <w:tcW w:w="2445" w:type="dxa"/>
          </w:tcPr>
          <w:p>
            <w:r>
              <w:t>Fondamentaux</w:t>
            </w:r>
          </w:p>
        </w:tc>
      </w:tr>
    </w:tbl>
    <w:p>
      <w:r>
        <w:t>Chaque tissue forme un tout continue que l’on retrouve dans toutes les parties de la plante.</w:t>
      </w:r>
    </w:p>
    <w:p>
      <w:pPr>
        <w:pStyle w:val="Titre3"/>
      </w:pPr>
      <w:r>
        <w:t>Les tissus de revêtement</w:t>
      </w:r>
    </w:p>
    <w:p>
      <w:r>
        <w:t>Les tissus de revêtement servent notamment à la protection. avec des caractéristiques différentes en fonction de sa position</w:t>
      </w:r>
    </w:p>
    <w:p>
      <w:r>
        <w:t>Certains tissus de revêtements spécialité :</w:t>
      </w:r>
    </w:p>
    <w:p>
      <w:pPr>
        <w:pStyle w:val="Paragraphedeliste"/>
        <w:numPr>
          <w:ilvl w:val="0"/>
          <w:numId w:val="47"/>
        </w:numPr>
      </w:pPr>
      <w:r>
        <w:t>Poils absorbants sur les racines</w:t>
      </w:r>
    </w:p>
    <w:p>
      <w:pPr>
        <w:pStyle w:val="Paragraphedeliste"/>
        <w:numPr>
          <w:ilvl w:val="0"/>
          <w:numId w:val="47"/>
        </w:numPr>
      </w:pPr>
      <w:r>
        <w:rPr>
          <w:rStyle w:val="Accentuation"/>
        </w:rPr>
        <w:t>Trichome</w:t>
      </w:r>
      <w:r>
        <w:t xml:space="preserve"> poils de protection qui protègent le système caudal contre les insectes et qui reflètent la lumière.</w:t>
      </w:r>
    </w:p>
    <w:p>
      <w:pPr>
        <w:pStyle w:val="Titre3"/>
      </w:pPr>
      <w:r>
        <w:t>Les tissus conducteurs</w:t>
      </w:r>
    </w:p>
    <w:p>
      <w:r>
        <w:t xml:space="preserve">Les tissus conducteurs constituent la stèle c’est-à-dire les vaisseaux du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X</w:t>
            </w:r>
            <w:r>
              <w:t>ylème</w:t>
            </w:r>
          </w:p>
        </w:tc>
        <w:tc>
          <w:tcPr>
            <w:tcW w:w="3668" w:type="dxa"/>
          </w:tcPr>
          <w:p>
            <w:pPr>
              <w:cnfStyle w:val="100000000000" w:firstRow="1" w:lastRow="0" w:firstColumn="0" w:lastColumn="0" w:oddVBand="0" w:evenVBand="0" w:oddHBand="0" w:evenHBand="0" w:firstRowFirstColumn="0" w:firstRowLastColumn="0" w:lastRowFirstColumn="0" w:lastRowLastColumn="0"/>
            </w:pPr>
            <w:r>
              <w:t>P</w:t>
            </w:r>
            <w:r>
              <w:t>hloème</w:t>
            </w:r>
          </w:p>
        </w:tc>
      </w:tr>
    </w:tbl>
    <w:p>
      <w:r>
        <w:t xml:space="preserve">Chez les Angiosperme tige cylindre vasculaire feuille faisceaux </w:t>
      </w:r>
      <w:proofErr w:type="spellStart"/>
      <w:r>
        <w:t>lihéroligneur</w:t>
      </w:r>
      <w:proofErr w:type="spellEnd"/>
    </w:p>
    <w:p>
      <w:pPr>
        <w:pStyle w:val="Titre3"/>
      </w:pPr>
      <w:r>
        <w:t>Les tissus fondamentaux</w:t>
      </w:r>
    </w:p>
    <w:p>
      <w:r>
        <w:t>Fondamentaux dans les cylindres des tissus conducteurs moelle cortex cortex à l’extrémité remplissage soutient stockage</w:t>
      </w:r>
    </w:p>
    <w:p>
      <w:pPr>
        <w:pStyle w:val="Titre1"/>
      </w:pPr>
      <w:r>
        <w:t>La n</w:t>
      </w:r>
      <w:r>
        <w:t>utrition chez les animaux</w:t>
      </w:r>
    </w:p>
    <w:p>
      <w:r>
        <w:t>La nutrition doit permettre de :</w:t>
      </w:r>
    </w:p>
    <w:p>
      <w:pPr>
        <w:pStyle w:val="Paragraphedeliste"/>
        <w:numPr>
          <w:ilvl w:val="0"/>
          <w:numId w:val="48"/>
        </w:numPr>
      </w:pPr>
      <w:r>
        <w:t>D’apporter l’</w:t>
      </w:r>
      <w:r>
        <w:t xml:space="preserve">énergie chimique </w:t>
      </w:r>
      <w:r>
        <w:t>nécessaire aux</w:t>
      </w:r>
      <w:r>
        <w:t xml:space="preserve"> processus cellulaires</w:t>
      </w:r>
    </w:p>
    <w:p>
      <w:pPr>
        <w:pStyle w:val="Paragraphedeliste"/>
        <w:numPr>
          <w:ilvl w:val="0"/>
          <w:numId w:val="48"/>
        </w:numPr>
      </w:pPr>
      <w:r>
        <w:t>De fabriquer les molécules qui nous constitut. Ce</w:t>
      </w:r>
      <w:r>
        <w:t xml:space="preserve"> </w:t>
      </w:r>
      <w:r>
        <w:t xml:space="preserve">phénome porte le nom de </w:t>
      </w:r>
      <w:r>
        <w:t>biosynthèse</w:t>
      </w:r>
      <w:r>
        <w:t xml:space="preserve"> notamment le c</w:t>
      </w:r>
      <w:r>
        <w:t>arbone organique et azote</w:t>
      </w:r>
    </w:p>
    <w:p>
      <w:pPr>
        <w:pStyle w:val="Paragraphedeliste"/>
        <w:numPr>
          <w:ilvl w:val="0"/>
          <w:numId w:val="48"/>
        </w:numPr>
      </w:pPr>
      <w:r>
        <w:t>De prélever les nutriments essentiels</w:t>
      </w:r>
      <w:r>
        <w:t xml:space="preserve"> </w:t>
      </w:r>
      <w:r>
        <w:t xml:space="preserve">à l’activité cellulaire c’est-à-dire les </w:t>
      </w:r>
      <w:r>
        <w:t xml:space="preserve">molécules incapables de synthétiser </w:t>
      </w:r>
    </w:p>
    <w:p>
      <w:r>
        <w:t>Les êtres vivants doivent s’assurer de l’équilibre entre l’énergie dépensée et celle emmagasinée au risque de mettre en danger leur santé.</w:t>
      </w:r>
    </w:p>
    <w:p>
      <w:r>
        <w:t xml:space="preserve">Les protéines animales sont dites complètes car </w:t>
      </w:r>
      <w:r>
        <w:t>elles contiennent les acides aminés en proportion a</w:t>
      </w:r>
      <w:r>
        <w:t>déquate</w:t>
      </w:r>
      <w:r>
        <w:t xml:space="preserve"> aux besoins humains </w:t>
      </w:r>
      <w:r>
        <w:t>(par opposition à celles animales dites incomplète)</w:t>
      </w:r>
      <w:r>
        <w:t>.</w:t>
      </w:r>
    </w:p>
    <w:p>
      <w:pPr>
        <w:pStyle w:val="Titre2"/>
      </w:pPr>
      <w:r>
        <w:lastRenderedPageBreak/>
        <w:t>Les nutriments</w:t>
      </w:r>
    </w:p>
    <w:p>
      <w:r>
        <w:t>Quatre types de nutriments sont essentiels pour les Animaux :</w:t>
      </w:r>
    </w:p>
    <w:tbl>
      <w:tblPr>
        <w:tblStyle w:val="Grilledetableauclaire"/>
        <w:tblW w:w="0" w:type="auto"/>
        <w:tblLook w:val="0400" w:firstRow="0" w:lastRow="0" w:firstColumn="0" w:lastColumn="0" w:noHBand="0" w:noVBand="1"/>
      </w:tblPr>
      <w:tblGrid>
        <w:gridCol w:w="1684"/>
        <w:gridCol w:w="3229"/>
        <w:gridCol w:w="1180"/>
        <w:gridCol w:w="1242"/>
      </w:tblGrid>
      <w:tr>
        <w:tc>
          <w:tcPr>
            <w:tcW w:w="1696" w:type="dxa"/>
          </w:tcPr>
          <w:p>
            <w:r>
              <w:t>Acides aminés</w:t>
            </w:r>
          </w:p>
        </w:tc>
        <w:tc>
          <w:tcPr>
            <w:tcW w:w="3261" w:type="dxa"/>
          </w:tcPr>
          <w:p>
            <w:r>
              <w:t>A</w:t>
            </w:r>
            <w:r>
              <w:t>cides gras essentiel</w:t>
            </w:r>
            <w:r>
              <w:t>s (lipides)</w:t>
            </w:r>
          </w:p>
        </w:tc>
        <w:tc>
          <w:tcPr>
            <w:tcW w:w="1134" w:type="dxa"/>
          </w:tcPr>
          <w:p>
            <w:r>
              <w:t>Vitamines</w:t>
            </w:r>
          </w:p>
        </w:tc>
        <w:tc>
          <w:tcPr>
            <w:tcW w:w="1244" w:type="dxa"/>
          </w:tcPr>
          <w:p>
            <w:r>
              <w:t>Minéraux</w:t>
            </w:r>
          </w:p>
        </w:tc>
      </w:tr>
    </w:tbl>
    <w:p>
      <w:r>
        <w:rPr>
          <w:rStyle w:val="Accentuation"/>
        </w:rPr>
        <w:t>Cofacteur</w:t>
      </w:r>
      <w:r>
        <w:t xml:space="preserve"> substance non protéique nécessaire au fonctionnement d’une enzyme.</w:t>
      </w:r>
    </w:p>
    <w:p>
      <w:r>
        <w:t>Les cellules animales utilisent 20 types d’acides aminés différents mais elles sont incapables de tous les synthétiser. Environ la moitié doivent t’être apporté au travers de l’alimentation.</w:t>
      </w:r>
    </w:p>
    <w:p>
      <w:pPr>
        <w:pStyle w:val="Titre3"/>
      </w:pPr>
      <w:r>
        <w:t>Les vitamines</w:t>
      </w:r>
    </w:p>
    <w:p>
      <w:r>
        <w:t>Les vitamines sont des molécules qui remplissent diverses fonctions. Elles sont la plupart du temps des coenzymes.</w:t>
      </w:r>
    </w:p>
    <w:p>
      <w:r>
        <w:t>L’être humain a besoin de 13 vitamines. Une carence provoque des maladies.</w:t>
      </w:r>
    </w:p>
    <w:tbl>
      <w:tblPr>
        <w:tblStyle w:val="Grilledetableauclaire"/>
        <w:tblW w:w="0" w:type="auto"/>
        <w:tblLook w:val="0400" w:firstRow="0" w:lastRow="0" w:firstColumn="0" w:lastColumn="0" w:noHBand="0" w:noVBand="1"/>
      </w:tblPr>
      <w:tblGrid>
        <w:gridCol w:w="4106"/>
        <w:gridCol w:w="3229"/>
      </w:tblGrid>
      <w:tr>
        <w:tc>
          <w:tcPr>
            <w:tcW w:w="4106" w:type="dxa"/>
          </w:tcPr>
          <w:p>
            <w:r>
              <w:t>Hydrosoluble (</w:t>
            </w:r>
            <w:r>
              <w:t>Les 8 vitamines B et</w:t>
            </w:r>
            <w:r>
              <w:t xml:space="preserve"> la</w:t>
            </w:r>
            <w:r>
              <w:t xml:space="preserve"> C</w:t>
            </w:r>
            <w:r>
              <w:t>)</w:t>
            </w:r>
          </w:p>
        </w:tc>
        <w:tc>
          <w:tcPr>
            <w:tcW w:w="3229" w:type="dxa"/>
          </w:tcPr>
          <w:p>
            <w:r>
              <w:t>Liposoluble (</w:t>
            </w:r>
            <w:r>
              <w:t>A, D, E et K</w:t>
            </w:r>
            <w:r>
              <w:t>)</w:t>
            </w:r>
          </w:p>
        </w:tc>
      </w:tr>
    </w:tbl>
    <w:p>
      <w:r>
        <w:rPr>
          <w:u w:val="single"/>
        </w:rPr>
        <w:t>Rmq :</w:t>
      </w:r>
      <w:r>
        <w:t xml:space="preserve"> les vitamines liposolubles toxiques car difficilement éliminable en </w:t>
      </w:r>
    </w:p>
    <w:p>
      <w:pPr>
        <w:pStyle w:val="Titre3"/>
      </w:pPr>
      <w:r>
        <w:t>Les minéraux</w:t>
      </w:r>
    </w:p>
    <w:p>
      <w:r>
        <w:t>Les minéraux agissent la plupart du temps comme cofacteurs.</w:t>
      </w:r>
    </w:p>
    <w:tbl>
      <w:tblPr>
        <w:tblStyle w:val="Grilledetableauclaire"/>
        <w:tblW w:w="5000" w:type="pct"/>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Minéraux</w:t>
            </w:r>
          </w:p>
        </w:tc>
        <w:tc>
          <w:tcPr>
            <w:tcW w:w="5213" w:type="dxa"/>
          </w:tcPr>
          <w:p>
            <w:r>
              <w:t>Sources</w:t>
            </w:r>
          </w:p>
        </w:tc>
      </w:tr>
      <w:tr>
        <w:tc>
          <w:tcPr>
            <w:tcW w:w="2122" w:type="dxa"/>
          </w:tcPr>
          <w:p>
            <w:r>
              <w:t>Calcium</w:t>
            </w:r>
            <w:r>
              <w:t xml:space="preserve"> (Ca)</w:t>
            </w:r>
          </w:p>
        </w:tc>
        <w:tc>
          <w:tcPr>
            <w:tcW w:w="5213" w:type="dxa"/>
          </w:tcPr>
          <w:p>
            <w:r>
              <w:t>Produits laitiers, légumes vert foncé, légumineuse</w:t>
            </w:r>
          </w:p>
        </w:tc>
      </w:tr>
      <w:tr>
        <w:tc>
          <w:tcPr>
            <w:tcW w:w="2122" w:type="dxa"/>
          </w:tcPr>
          <w:p>
            <w:r>
              <w:t>Phosphore</w:t>
            </w:r>
            <w:r>
              <w:t xml:space="preserve"> (P)</w:t>
            </w:r>
          </w:p>
        </w:tc>
        <w:tc>
          <w:tcPr>
            <w:tcW w:w="5213" w:type="dxa"/>
          </w:tcPr>
          <w:p>
            <w:r>
              <w:t>Produits laitiers, viandes, céréales</w:t>
            </w:r>
          </w:p>
        </w:tc>
      </w:tr>
      <w:tr>
        <w:tc>
          <w:tcPr>
            <w:tcW w:w="2122" w:type="dxa"/>
          </w:tcPr>
          <w:p>
            <w:r>
              <w:t>Soufre</w:t>
            </w:r>
            <w:r>
              <w:t xml:space="preserve"> (S)</w:t>
            </w:r>
          </w:p>
        </w:tc>
        <w:tc>
          <w:tcPr>
            <w:tcW w:w="5213" w:type="dxa"/>
          </w:tcPr>
          <w:p>
            <w:r>
              <w:t>Protéines de nombreuses sources</w:t>
            </w:r>
          </w:p>
        </w:tc>
      </w:tr>
      <w:tr>
        <w:tc>
          <w:tcPr>
            <w:tcW w:w="2122" w:type="dxa"/>
          </w:tcPr>
          <w:p>
            <w:r>
              <w:t>Potassium</w:t>
            </w:r>
            <w:r>
              <w:t xml:space="preserve"> (K)</w:t>
            </w:r>
          </w:p>
        </w:tc>
        <w:tc>
          <w:tcPr>
            <w:tcW w:w="5213" w:type="dxa"/>
          </w:tcPr>
          <w:p>
            <w:r>
              <w:t>Viandes, produits laitiers, nombreux fruits et légumes, céréales</w:t>
            </w:r>
          </w:p>
        </w:tc>
      </w:tr>
      <w:tr>
        <w:tc>
          <w:tcPr>
            <w:tcW w:w="2122" w:type="dxa"/>
          </w:tcPr>
          <w:p>
            <w:r>
              <w:t>Chlore</w:t>
            </w:r>
            <w:r>
              <w:t xml:space="preserve"> (Cl)</w:t>
            </w:r>
          </w:p>
        </w:tc>
        <w:tc>
          <w:tcPr>
            <w:tcW w:w="5213" w:type="dxa"/>
          </w:tcPr>
          <w:p>
            <w:r>
              <w:t>Sel</w:t>
            </w:r>
          </w:p>
        </w:tc>
      </w:tr>
      <w:tr>
        <w:tc>
          <w:tcPr>
            <w:tcW w:w="2122" w:type="dxa"/>
          </w:tcPr>
          <w:p>
            <w:r>
              <w:t>Sodium</w:t>
            </w:r>
            <w:r>
              <w:t xml:space="preserve"> (Na)</w:t>
            </w:r>
          </w:p>
        </w:tc>
        <w:tc>
          <w:tcPr>
            <w:tcW w:w="5213" w:type="dxa"/>
          </w:tcPr>
          <w:p>
            <w:r>
              <w:t xml:space="preserve">Sel </w:t>
            </w:r>
          </w:p>
        </w:tc>
      </w:tr>
      <w:tr>
        <w:tc>
          <w:tcPr>
            <w:tcW w:w="2122" w:type="dxa"/>
          </w:tcPr>
          <w:p>
            <w:r>
              <w:t>Magnésium</w:t>
            </w:r>
            <w:r>
              <w:t xml:space="preserve"> (Mg)</w:t>
            </w:r>
          </w:p>
        </w:tc>
        <w:tc>
          <w:tcPr>
            <w:tcW w:w="5213" w:type="dxa"/>
          </w:tcPr>
          <w:p>
            <w:r>
              <w:t>Céréale à grains entier, légumes verts feuillus</w:t>
            </w:r>
          </w:p>
        </w:tc>
      </w:tr>
      <w:tr>
        <w:tc>
          <w:tcPr>
            <w:tcW w:w="2122" w:type="dxa"/>
          </w:tcPr>
          <w:p>
            <w:r>
              <w:t>Fer</w:t>
            </w:r>
            <w:r>
              <w:t xml:space="preserve"> (Fe)</w:t>
            </w:r>
          </w:p>
        </w:tc>
        <w:tc>
          <w:tcPr>
            <w:tcW w:w="5213" w:type="dxa"/>
          </w:tcPr>
          <w:p>
            <w:r>
              <w:t>Viande, œufs, légumineuses céréales à grains entiers, légumes verts</w:t>
            </w:r>
          </w:p>
        </w:tc>
      </w:tr>
      <w:tr>
        <w:trPr>
          <w:trHeight w:val="205"/>
        </w:trPr>
        <w:tc>
          <w:tcPr>
            <w:tcW w:w="2122" w:type="dxa"/>
          </w:tcPr>
          <w:p>
            <w:r>
              <w:t>Fluor</w:t>
            </w:r>
            <w:r>
              <w:t xml:space="preserve"> (F)</w:t>
            </w:r>
          </w:p>
        </w:tc>
        <w:tc>
          <w:tcPr>
            <w:tcW w:w="5213" w:type="dxa"/>
          </w:tcPr>
          <w:p>
            <w:r>
              <w:t>Thé et fruits de mer</w:t>
            </w:r>
          </w:p>
        </w:tc>
      </w:tr>
      <w:tr>
        <w:tc>
          <w:tcPr>
            <w:tcW w:w="2122" w:type="dxa"/>
          </w:tcPr>
          <w:p>
            <w:r>
              <w:t>Iode</w:t>
            </w:r>
            <w:r>
              <w:t xml:space="preserve"> (I)</w:t>
            </w:r>
          </w:p>
        </w:tc>
        <w:tc>
          <w:tcPr>
            <w:tcW w:w="5213" w:type="dxa"/>
          </w:tcPr>
          <w:p>
            <w:r>
              <w:t>Fruit de mer, produits laitiers, sel iodé</w:t>
            </w:r>
          </w:p>
        </w:tc>
      </w:tr>
    </w:tbl>
    <w:p>
      <w:pPr>
        <w:pStyle w:val="Sansinterligne"/>
      </w:pPr>
    </w:p>
    <w:tbl>
      <w:tblPr>
        <w:tblStyle w:val="Grilledetableauclaire"/>
        <w:tblW w:w="5000" w:type="pct"/>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Fonction à l’échelle globale</w:t>
            </w:r>
          </w:p>
        </w:tc>
        <w:tc>
          <w:tcPr>
            <w:tcW w:w="2095" w:type="dxa"/>
          </w:tcPr>
          <w:p>
            <w:r>
              <w:t>Minéraux</w:t>
            </w:r>
          </w:p>
        </w:tc>
      </w:tr>
      <w:tr>
        <w:tc>
          <w:tcPr>
            <w:tcW w:w="5240" w:type="dxa"/>
          </w:tcPr>
          <w:p>
            <w:r>
              <w:t>Formation des os et des dents</w:t>
            </w:r>
          </w:p>
        </w:tc>
        <w:tc>
          <w:tcPr>
            <w:tcW w:w="2095" w:type="dxa"/>
          </w:tcPr>
          <w:p>
            <w:proofErr w:type="gramStart"/>
            <w:r>
              <w:t>Ca</w:t>
            </w:r>
            <w:proofErr w:type="gramEnd"/>
            <w:r>
              <w:t> ; P ; F</w:t>
            </w:r>
          </w:p>
        </w:tc>
      </w:tr>
      <w:tr>
        <w:tc>
          <w:tcPr>
            <w:tcW w:w="5240" w:type="dxa"/>
          </w:tcPr>
          <w:p>
            <w:r>
              <w:t>Formation de suc gastrique</w:t>
            </w:r>
          </w:p>
        </w:tc>
        <w:tc>
          <w:tcPr>
            <w:tcW w:w="2095" w:type="dxa"/>
          </w:tcPr>
          <w:p>
            <w:r>
              <w:t xml:space="preserve">Cl ; </w:t>
            </w:r>
          </w:p>
        </w:tc>
      </w:tr>
      <w:tr>
        <w:tc>
          <w:tcPr>
            <w:tcW w:w="5240" w:type="dxa"/>
          </w:tcPr>
          <w:p>
            <w:r>
              <w:t>Coagulation sanguine</w:t>
            </w:r>
          </w:p>
        </w:tc>
        <w:tc>
          <w:tcPr>
            <w:tcW w:w="2095" w:type="dxa"/>
          </w:tcPr>
          <w:p>
            <w:proofErr w:type="gramStart"/>
            <w:r>
              <w:t>Ca</w:t>
            </w:r>
            <w:proofErr w:type="gramEnd"/>
            <w:r>
              <w:t xml:space="preserve"> ; </w:t>
            </w:r>
          </w:p>
        </w:tc>
      </w:tr>
      <w:tr>
        <w:tc>
          <w:tcPr>
            <w:tcW w:w="5240" w:type="dxa"/>
          </w:tcPr>
          <w:p>
            <w:r>
              <w:t>Fonctions musculaires et nerveuses</w:t>
            </w:r>
          </w:p>
        </w:tc>
        <w:tc>
          <w:tcPr>
            <w:tcW w:w="2095" w:type="dxa"/>
          </w:tcPr>
          <w:p>
            <w:proofErr w:type="gramStart"/>
            <w:r>
              <w:t>Ca</w:t>
            </w:r>
            <w:proofErr w:type="gramEnd"/>
            <w:r>
              <w:t> ;</w:t>
            </w:r>
          </w:p>
        </w:tc>
      </w:tr>
      <w:tr>
        <w:tc>
          <w:tcPr>
            <w:tcW w:w="5240" w:type="dxa"/>
          </w:tcPr>
          <w:p>
            <w:r>
              <w:t>Transmission de l’influx nerveux</w:t>
            </w:r>
          </w:p>
        </w:tc>
        <w:tc>
          <w:tcPr>
            <w:tcW w:w="2095" w:type="dxa"/>
          </w:tcPr>
          <w:p>
            <w:r>
              <w:t>K ; Na</w:t>
            </w:r>
          </w:p>
        </w:tc>
      </w:tr>
      <w:tr>
        <w:tc>
          <w:tcPr>
            <w:tcW w:w="5240" w:type="dxa"/>
          </w:tcPr>
          <w:p>
            <w:pPr>
              <w:rPr>
                <w:b/>
                <w:bCs/>
              </w:rPr>
            </w:pPr>
            <w:r>
              <w:rPr>
                <w:b/>
                <w:bCs/>
              </w:rPr>
              <w:t>Fonctions à l’échelle moléculaire</w:t>
            </w:r>
          </w:p>
        </w:tc>
        <w:tc>
          <w:tcPr>
            <w:tcW w:w="2095" w:type="dxa"/>
          </w:tcPr>
          <w:p/>
        </w:tc>
      </w:tr>
      <w:tr>
        <w:tc>
          <w:tcPr>
            <w:tcW w:w="5240" w:type="dxa"/>
          </w:tcPr>
          <w:p>
            <w:r>
              <w:t>Constituant de certains acides aminés</w:t>
            </w:r>
          </w:p>
        </w:tc>
        <w:tc>
          <w:tcPr>
            <w:tcW w:w="2095" w:type="dxa"/>
          </w:tcPr>
          <w:p>
            <w:r>
              <w:t>S</w:t>
            </w:r>
          </w:p>
        </w:tc>
      </w:tr>
      <w:tr>
        <w:tc>
          <w:tcPr>
            <w:tcW w:w="5240" w:type="dxa"/>
          </w:tcPr>
          <w:p>
            <w:r>
              <w:t>Synthèse protéique</w:t>
            </w:r>
          </w:p>
        </w:tc>
        <w:tc>
          <w:tcPr>
            <w:tcW w:w="2095" w:type="dxa"/>
          </w:tcPr>
          <w:p>
            <w:r>
              <w:t>K ;</w:t>
            </w:r>
          </w:p>
        </w:tc>
      </w:tr>
      <w:tr>
        <w:tc>
          <w:tcPr>
            <w:tcW w:w="5240" w:type="dxa"/>
          </w:tcPr>
          <w:p>
            <w:r>
              <w:t>Synthèse des nucléotides</w:t>
            </w:r>
          </w:p>
        </w:tc>
        <w:tc>
          <w:tcPr>
            <w:tcW w:w="2095" w:type="dxa"/>
          </w:tcPr>
          <w:p>
            <w:r>
              <w:t>P ;</w:t>
            </w:r>
          </w:p>
        </w:tc>
      </w:tr>
      <w:tr>
        <w:tc>
          <w:tcPr>
            <w:tcW w:w="5240" w:type="dxa"/>
          </w:tcPr>
          <w:p>
            <w:r>
              <w:t>Bioénergétique de l’ATP</w:t>
            </w:r>
          </w:p>
        </w:tc>
        <w:tc>
          <w:tcPr>
            <w:tcW w:w="2095" w:type="dxa"/>
          </w:tcPr>
          <w:p>
            <w:r>
              <w:t xml:space="preserve">Mg ; </w:t>
            </w:r>
          </w:p>
        </w:tc>
      </w:tr>
      <w:tr>
        <w:tc>
          <w:tcPr>
            <w:tcW w:w="5240" w:type="dxa"/>
          </w:tcPr>
          <w:p>
            <w:r>
              <w:t>Cofacteur enzymatique</w:t>
            </w:r>
          </w:p>
        </w:tc>
        <w:tc>
          <w:tcPr>
            <w:tcW w:w="2095" w:type="dxa"/>
          </w:tcPr>
          <w:p>
            <w:r>
              <w:t>Mg ; Fe</w:t>
            </w:r>
          </w:p>
        </w:tc>
      </w:tr>
      <w:tr>
        <w:tc>
          <w:tcPr>
            <w:tcW w:w="5240" w:type="dxa"/>
          </w:tcPr>
          <w:p>
            <w:r>
              <w:t>Constituant de l’hémoglobine et des transporteurs d’électrons</w:t>
            </w:r>
          </w:p>
        </w:tc>
        <w:tc>
          <w:tcPr>
            <w:tcW w:w="2095" w:type="dxa"/>
          </w:tcPr>
          <w:p>
            <w:r>
              <w:t>Fe ;</w:t>
            </w:r>
          </w:p>
        </w:tc>
      </w:tr>
      <w:tr>
        <w:tc>
          <w:tcPr>
            <w:tcW w:w="5240" w:type="dxa"/>
          </w:tcPr>
          <w:p>
            <w:r>
              <w:t>Constituant des hormones thyroïdiennes</w:t>
            </w:r>
          </w:p>
        </w:tc>
        <w:tc>
          <w:tcPr>
            <w:tcW w:w="2095" w:type="dxa"/>
          </w:tcPr>
          <w:p>
            <w:r>
              <w:t>I</w:t>
            </w:r>
          </w:p>
        </w:tc>
      </w:tr>
      <w:tr>
        <w:tc>
          <w:tcPr>
            <w:tcW w:w="5240" w:type="dxa"/>
          </w:tcPr>
          <w:p>
            <w:pPr>
              <w:rPr>
                <w:b/>
                <w:bCs/>
              </w:rPr>
            </w:pPr>
            <w:r>
              <w:rPr>
                <w:b/>
                <w:bCs/>
              </w:rPr>
              <w:t>Les équilibres</w:t>
            </w:r>
          </w:p>
        </w:tc>
        <w:tc>
          <w:tcPr>
            <w:tcW w:w="2095" w:type="dxa"/>
          </w:tcPr>
          <w:p/>
        </w:tc>
      </w:tr>
      <w:tr>
        <w:tc>
          <w:tcPr>
            <w:tcW w:w="5240" w:type="dxa"/>
          </w:tcPr>
          <w:p>
            <w:r>
              <w:t>Équilibre hydrique</w:t>
            </w:r>
          </w:p>
        </w:tc>
        <w:tc>
          <w:tcPr>
            <w:tcW w:w="2095" w:type="dxa"/>
          </w:tcPr>
          <w:p>
            <w:r>
              <w:t>K ;</w:t>
            </w:r>
            <w:r>
              <w:t xml:space="preserve"> Na ;</w:t>
            </w:r>
          </w:p>
        </w:tc>
      </w:tr>
      <w:tr>
        <w:tc>
          <w:tcPr>
            <w:tcW w:w="5240" w:type="dxa"/>
          </w:tcPr>
          <w:p>
            <w:r>
              <w:t>Équilibre osmotique</w:t>
            </w:r>
          </w:p>
        </w:tc>
        <w:tc>
          <w:tcPr>
            <w:tcW w:w="2095" w:type="dxa"/>
          </w:tcPr>
          <w:p>
            <w:r>
              <w:t xml:space="preserve">Cl ; </w:t>
            </w:r>
          </w:p>
        </w:tc>
      </w:tr>
      <w:tr>
        <w:tc>
          <w:tcPr>
            <w:tcW w:w="5240" w:type="dxa"/>
          </w:tcPr>
          <w:p>
            <w:r>
              <w:t>Équilibre acidobasique</w:t>
            </w:r>
          </w:p>
        </w:tc>
        <w:tc>
          <w:tcPr>
            <w:tcW w:w="2095" w:type="dxa"/>
          </w:tcPr>
          <w:p>
            <w:r>
              <w:t>P ; K ; Cl ; Na ;</w:t>
            </w:r>
          </w:p>
        </w:tc>
      </w:tr>
    </w:tbl>
    <w:p>
      <w:r>
        <w:rPr>
          <w:rStyle w:val="Accentuation"/>
        </w:rPr>
        <w:t>Épidémiologie</w:t>
      </w:r>
      <w:r>
        <w:t xml:space="preserve"> étude de la santé et des maladies chez les populations humaines.</w:t>
      </w:r>
    </w:p>
    <w:p>
      <w:pPr>
        <w:pStyle w:val="Titre2"/>
      </w:pPr>
      <w:r>
        <w:t>L’alimentation</w:t>
      </w:r>
    </w:p>
    <w:p>
      <w:r>
        <w:t xml:space="preserve">On définit les </w:t>
      </w:r>
      <w:r>
        <w:t>m</w:t>
      </w:r>
      <w:r>
        <w:t>ode</w:t>
      </w:r>
      <w:r>
        <w:t>s</w:t>
      </w:r>
      <w:r>
        <w:t xml:space="preserve"> d’alimentation </w:t>
      </w:r>
      <w:r>
        <w:t xml:space="preserve">chez les animaux </w:t>
      </w:r>
      <w:r>
        <w:t>en fonction du type d</w:t>
      </w:r>
      <w:r>
        <w:t xml:space="preserve">es </w:t>
      </w:r>
      <w:r>
        <w:t>aliments principaux qui compos</w:t>
      </w:r>
      <w:r>
        <w:t>e</w:t>
      </w:r>
      <w:r>
        <w:t xml:space="preserve"> le régime alimentaire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Herbivore</w:t>
            </w:r>
            <w:r>
              <w:t xml:space="preserve"> (végétaux)</w:t>
            </w:r>
          </w:p>
        </w:tc>
        <w:tc>
          <w:tcPr>
            <w:tcW w:w="2445" w:type="dxa"/>
          </w:tcPr>
          <w:p>
            <w:r>
              <w:t>C</w:t>
            </w:r>
            <w:r>
              <w:t>arnivore (animaux)</w:t>
            </w:r>
          </w:p>
        </w:tc>
        <w:tc>
          <w:tcPr>
            <w:tcW w:w="2445" w:type="dxa"/>
          </w:tcPr>
          <w:p>
            <w:r>
              <w:t>O</w:t>
            </w:r>
            <w:r>
              <w:t>mnivore</w:t>
            </w:r>
          </w:p>
        </w:tc>
      </w:tr>
    </w:tbl>
    <w:p>
      <w:r>
        <w:rPr>
          <w:u w:val="single"/>
        </w:rPr>
        <w:t>Rmq :</w:t>
      </w:r>
      <w:r>
        <w:t xml:space="preserve"> Tous les animaux consomment des microorganismes même malgré eux </w:t>
      </w:r>
      <w:r>
        <w:t>et beaucoup d’entre eux ont un comportement opportuniste.</w:t>
      </w:r>
    </w:p>
    <w:p>
      <w:r>
        <w:t xml:space="preserve">L’alimentation se fait en quatre étapes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lastRenderedPageBreak/>
              <w:t>Ingestion</w:t>
            </w:r>
          </w:p>
        </w:tc>
        <w:tc>
          <w:tcPr>
            <w:tcW w:w="1834" w:type="dxa"/>
          </w:tcPr>
          <w:p>
            <w:r>
              <w:t>Digestion</w:t>
            </w:r>
          </w:p>
        </w:tc>
        <w:tc>
          <w:tcPr>
            <w:tcW w:w="1834" w:type="dxa"/>
          </w:tcPr>
          <w:p>
            <w:r>
              <w:t>Absorption</w:t>
            </w:r>
          </w:p>
        </w:tc>
        <w:tc>
          <w:tcPr>
            <w:tcW w:w="1834" w:type="dxa"/>
          </w:tcPr>
          <w:p>
            <w:r>
              <w:t>Élimination</w:t>
            </w:r>
          </w:p>
        </w:tc>
      </w:tr>
    </w:tbl>
    <w:p>
      <w:pPr>
        <w:pStyle w:val="Titre3"/>
      </w:pPr>
      <w:r>
        <w:t>L’ingestion</w:t>
      </w:r>
    </w:p>
    <w:p>
      <w:r>
        <w:rPr>
          <w:rStyle w:val="Accentuation"/>
        </w:rPr>
        <w:t>Ingestion</w:t>
      </w:r>
      <w:r>
        <w:t xml:space="preserve"> acte d’introduire la nourriture dans l’organisme.</w:t>
      </w:r>
    </w:p>
    <w:p>
      <w:r>
        <w:t>Il existe plusieurs modes d’ingestion :</w:t>
      </w:r>
    </w:p>
    <w:p>
      <w:pPr>
        <w:pStyle w:val="Paragraphedeliste"/>
        <w:numPr>
          <w:ilvl w:val="0"/>
          <w:numId w:val="46"/>
        </w:numPr>
      </w:pPr>
      <w:r>
        <w:t>Filtration</w:t>
      </w:r>
    </w:p>
    <w:p>
      <w:pPr>
        <w:pStyle w:val="Paragraphedeliste"/>
        <w:numPr>
          <w:ilvl w:val="0"/>
          <w:numId w:val="46"/>
        </w:numPr>
      </w:pPr>
      <w:r>
        <w:t>Suspensivore animaux aquatiques qui se nourrissement en filtrant les particules en suspension dans l’eau (exemple moules, baleines).</w:t>
      </w:r>
    </w:p>
    <w:p>
      <w:pPr>
        <w:pStyle w:val="Paragraphedeliste"/>
        <w:numPr>
          <w:ilvl w:val="0"/>
          <w:numId w:val="46"/>
        </w:numPr>
      </w:pPr>
      <w:r>
        <w:t>Ingestion du substrat animaux qui vivent sur le substrat qu’ils consomment (exemple : chenille sur sa feuille)</w:t>
      </w:r>
    </w:p>
    <w:p>
      <w:pPr>
        <w:pStyle w:val="Paragraphedeliste"/>
        <w:numPr>
          <w:ilvl w:val="0"/>
          <w:numId w:val="46"/>
        </w:numPr>
      </w:pPr>
      <w:r>
        <w:t>Par aspiration aspire les liquides riches en nutriment d’une autre être vivant.</w:t>
      </w:r>
    </w:p>
    <w:p>
      <w:pPr>
        <w:pStyle w:val="Paragraphedeliste"/>
        <w:numPr>
          <w:ilvl w:val="0"/>
          <w:numId w:val="46"/>
        </w:numPr>
      </w:pPr>
      <w:r>
        <w:t>En vrac.</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Light">
    <w:altName w:val="Calibri"/>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0" type="#_x0000_t75" style="width:49.05pt;height:22.9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5D424D"/>
    <w:multiLevelType w:val="hybridMultilevel"/>
    <w:tmpl w:val="90FEC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C128A7"/>
    <w:multiLevelType w:val="hybridMultilevel"/>
    <w:tmpl w:val="A220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0D71B72"/>
    <w:multiLevelType w:val="hybridMultilevel"/>
    <w:tmpl w:val="52920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BDF1C38"/>
    <w:multiLevelType w:val="hybridMultilevel"/>
    <w:tmpl w:val="A31CD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9FC0B00"/>
    <w:multiLevelType w:val="hybridMultilevel"/>
    <w:tmpl w:val="3D8C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4"/>
  </w:num>
  <w:num w:numId="2">
    <w:abstractNumId w:val="31"/>
  </w:num>
  <w:num w:numId="3">
    <w:abstractNumId w:val="13"/>
  </w:num>
  <w:num w:numId="4">
    <w:abstractNumId w:val="2"/>
  </w:num>
  <w:num w:numId="5">
    <w:abstractNumId w:val="11"/>
  </w:num>
  <w:num w:numId="6">
    <w:abstractNumId w:val="9"/>
  </w:num>
  <w:num w:numId="7">
    <w:abstractNumId w:val="15"/>
  </w:num>
  <w:num w:numId="8">
    <w:abstractNumId w:val="24"/>
  </w:num>
  <w:num w:numId="9">
    <w:abstractNumId w:val="35"/>
  </w:num>
  <w:num w:numId="10">
    <w:abstractNumId w:val="18"/>
  </w:num>
  <w:num w:numId="11">
    <w:abstractNumId w:val="20"/>
  </w:num>
  <w:num w:numId="12">
    <w:abstractNumId w:val="5"/>
  </w:num>
  <w:num w:numId="13">
    <w:abstractNumId w:val="39"/>
  </w:num>
  <w:num w:numId="14">
    <w:abstractNumId w:val="23"/>
  </w:num>
  <w:num w:numId="15">
    <w:abstractNumId w:val="28"/>
  </w:num>
  <w:num w:numId="16">
    <w:abstractNumId w:val="43"/>
  </w:num>
  <w:num w:numId="17">
    <w:abstractNumId w:val="6"/>
  </w:num>
  <w:num w:numId="18">
    <w:abstractNumId w:val="10"/>
  </w:num>
  <w:num w:numId="19">
    <w:abstractNumId w:val="27"/>
  </w:num>
  <w:num w:numId="20">
    <w:abstractNumId w:val="38"/>
  </w:num>
  <w:num w:numId="21">
    <w:abstractNumId w:val="22"/>
  </w:num>
  <w:num w:numId="22">
    <w:abstractNumId w:val="29"/>
  </w:num>
  <w:num w:numId="23">
    <w:abstractNumId w:val="46"/>
  </w:num>
  <w:num w:numId="24">
    <w:abstractNumId w:val="42"/>
  </w:num>
  <w:num w:numId="25">
    <w:abstractNumId w:val="45"/>
  </w:num>
  <w:num w:numId="26">
    <w:abstractNumId w:val="8"/>
  </w:num>
  <w:num w:numId="27">
    <w:abstractNumId w:val="1"/>
  </w:num>
  <w:num w:numId="28">
    <w:abstractNumId w:val="36"/>
  </w:num>
  <w:num w:numId="29">
    <w:abstractNumId w:val="16"/>
  </w:num>
  <w:num w:numId="30">
    <w:abstractNumId w:val="41"/>
  </w:num>
  <w:num w:numId="31">
    <w:abstractNumId w:val="26"/>
  </w:num>
  <w:num w:numId="32">
    <w:abstractNumId w:val="3"/>
  </w:num>
  <w:num w:numId="33">
    <w:abstractNumId w:val="37"/>
  </w:num>
  <w:num w:numId="34">
    <w:abstractNumId w:val="12"/>
  </w:num>
  <w:num w:numId="35">
    <w:abstractNumId w:val="32"/>
  </w:num>
  <w:num w:numId="36">
    <w:abstractNumId w:val="44"/>
  </w:num>
  <w:num w:numId="37">
    <w:abstractNumId w:val="17"/>
  </w:num>
  <w:num w:numId="38">
    <w:abstractNumId w:val="0"/>
  </w:num>
  <w:num w:numId="39">
    <w:abstractNumId w:val="48"/>
  </w:num>
  <w:num w:numId="40">
    <w:abstractNumId w:val="21"/>
  </w:num>
  <w:num w:numId="41">
    <w:abstractNumId w:val="19"/>
  </w:num>
  <w:num w:numId="42">
    <w:abstractNumId w:val="30"/>
  </w:num>
  <w:num w:numId="43">
    <w:abstractNumId w:val="33"/>
  </w:num>
  <w:num w:numId="44">
    <w:abstractNumId w:val="25"/>
  </w:num>
  <w:num w:numId="45">
    <w:abstractNumId w:val="14"/>
  </w:num>
  <w:num w:numId="46">
    <w:abstractNumId w:val="47"/>
  </w:num>
  <w:num w:numId="47">
    <w:abstractNumId w:val="40"/>
  </w:num>
  <w:num w:numId="48">
    <w:abstractNumId w:val="4"/>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8</Pages>
  <Words>2862</Words>
  <Characters>15744</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19</cp:revision>
  <cp:lastPrinted>2021-02-13T18:38:00Z</cp:lastPrinted>
  <dcterms:created xsi:type="dcterms:W3CDTF">2021-06-15T04:50:00Z</dcterms:created>
  <dcterms:modified xsi:type="dcterms:W3CDTF">2021-06-29T16:45:00Z</dcterms:modified>
</cp:coreProperties>
</file>