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>A</w:t>
            </w:r>
            <w:r>
              <w:t xml:space="preserve">cido-basiques </w:t>
            </w:r>
          </w:p>
        </w:tc>
        <w:tc>
          <w:tcPr>
            <w:tcW w:w="3064" w:type="dxa"/>
          </w:tcPr>
          <w:p>
            <w:r>
              <w:t xml:space="preserve">De </w:t>
            </w:r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</w:t>
            </w:r>
            <w:r>
              <w:t>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Un précipité est la réaction inverse de la dissolution. Les composés en solution se regroupent et forme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</w:t>
      </w:r>
      <w:r>
        <w:rPr>
          <w:vertAlign w:val="subscript"/>
        </w:rPr>
        <w:t>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Fe(</w:t>
      </w:r>
      <w:proofErr w:type="gramEnd"/>
      <w:r>
        <w:rPr>
          <w:lang w:val="en-GB"/>
        </w:rPr>
        <w:t>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lastRenderedPageBreak/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t>Rmq :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En solution aqueuse, une réaction rédox se produit soit quand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lastRenderedPageBreak/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49.35pt;height:22.6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30</cp:revision>
  <cp:lastPrinted>2021-02-13T18:38:00Z</cp:lastPrinted>
  <dcterms:created xsi:type="dcterms:W3CDTF">2021-05-17T20:06:00Z</dcterms:created>
  <dcterms:modified xsi:type="dcterms:W3CDTF">2021-07-15T15:27:00Z</dcterms:modified>
</cp:coreProperties>
</file>