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:</w:t>
      </w:r>
    </w:p>
    <w:p>
      <w:pPr>
        <w:pStyle w:val="Paragraphedeliste"/>
        <w:numPr>
          <w:ilvl w:val="0"/>
          <w:numId w:val="29"/>
        </w:numPr>
      </w:pPr>
      <w:r>
        <w:t xml:space="preserve">Équilibres acido-basiques </w:t>
      </w:r>
    </w:p>
    <w:p>
      <w:pPr>
        <w:pStyle w:val="Paragraphedeliste"/>
        <w:numPr>
          <w:ilvl w:val="0"/>
          <w:numId w:val="29"/>
        </w:numPr>
      </w:pPr>
      <w:r>
        <w:t>Équilibres de dissolution/précipitation</w:t>
      </w:r>
    </w:p>
    <w:p>
      <w:pPr>
        <w:pStyle w:val="Paragraphedeliste"/>
        <w:numPr>
          <w:ilvl w:val="0"/>
          <w:numId w:val="29"/>
        </w:numPr>
      </w:pPr>
      <w:r>
        <w:t>Complexes</w:t>
      </w:r>
    </w:p>
    <w:p>
      <w:pPr>
        <w:pStyle w:val="Paragraphedeliste"/>
        <w:numPr>
          <w:ilvl w:val="0"/>
          <w:numId w:val="29"/>
        </w:numPr>
      </w:pPr>
      <w:r>
        <w:t>Équilibres redox</w:t>
      </w:r>
    </w:p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Un précipité c’est lorsque des composés en solution se regroupent et forme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</w:t>
            </w:r>
            <w:r>
              <w:t>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</w:t>
            </w:r>
            <w:r>
              <w:t>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 xml:space="preserve">Non </w:t>
            </w:r>
            <w:r>
              <w:t>spontané</w:t>
            </w:r>
            <w:r>
              <w:t xml:space="preserve"> = </w:t>
            </w:r>
            <w:r>
              <w:t>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</w:t>
      </w:r>
      <w:r>
        <w:t xml:space="preserve">si </w:t>
      </w:r>
      <w:r>
        <w:t>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</w:t>
      </w:r>
      <w:r>
        <w:t xml:space="preserve"> </w:t>
      </w:r>
      <w:r>
        <w:t>l</w:t>
      </w:r>
      <w:r>
        <w:t>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&lt;10</w:t>
      </w:r>
      <w:r>
        <w:rPr>
          <w:vertAlign w:val="superscript"/>
        </w:rPr>
        <w:t>-4</w:t>
      </w:r>
      <w:r>
        <w:t xml:space="preserve"> alors</w:t>
      </w:r>
      <w:r>
        <w:t xml:space="preserve"> </w:t>
      </w:r>
      <w:r>
        <w:t>l</w:t>
      </w:r>
      <w:r>
        <w:t>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</w:t>
      </w:r>
      <w:r>
        <w:t xml:space="preserve">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</w:rPr>
        <w:t>Exemple</w:t>
      </w:r>
      <w:r>
        <w:rPr>
          <w:i/>
          <w:iCs/>
          <w:lang w:val="en-GB"/>
        </w:rPr>
        <w:t xml:space="preserve"> :</w:t>
      </w:r>
      <w:r>
        <w:rPr>
          <w:lang w:val="en-GB"/>
        </w:rPr>
        <w:t xml:space="preserve"> </w:t>
      </w:r>
      <w:r>
        <w:rPr>
          <w:lang w:val="en-GB"/>
        </w:rPr>
        <w:t>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>+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+</w:t>
      </w:r>
      <w:r>
        <w:rPr>
          <w:lang w:val="en-GB"/>
        </w:rPr>
        <w:t xml:space="preserve"> </w:t>
      </w:r>
      <w:r>
        <w:rPr>
          <w:lang w:val="en-GB"/>
        </w:rPr>
        <w:t>2OH</w:t>
      </w:r>
      <w:r>
        <w:rPr>
          <w:vertAlign w:val="superscript"/>
          <w:lang w:val="en-GB"/>
        </w:rPr>
        <w:t>-</w:t>
      </w:r>
      <w:r>
        <w:rPr>
          <w:vertAlign w:val="superscript"/>
          <w:lang w:val="en-GB"/>
        </w:rPr>
        <w:t xml:space="preserve">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>(s)</w:t>
            </w:r>
            <w:r>
              <w:t xml:space="preserve">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+</w:t>
            </w:r>
            <w:r>
              <w:rPr>
                <w:vertAlign w:val="superscript"/>
              </w:rPr>
              <w:t xml:space="preserve">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 xml:space="preserve">Complexe (ou composé de coordination) </w:t>
      </w:r>
    </w:p>
    <w:p>
      <w:r>
        <w:t xml:space="preserve">Échange possible </w:t>
      </w:r>
    </w:p>
    <w:p>
      <w:r>
        <w:t>[ML] M+L</w:t>
      </w:r>
    </w:p>
    <w:p>
      <w:proofErr w:type="spellStart"/>
      <w:r>
        <w:t>M+nL</w:t>
      </w:r>
      <w:proofErr w:type="spellEnd"/>
      <w:r>
        <w:t>=</w:t>
      </w:r>
      <w:proofErr w:type="spellStart"/>
      <w:r>
        <w:t>ML</w:t>
      </w:r>
      <w:r>
        <w:rPr>
          <w:vertAlign w:val="subscript"/>
        </w:rPr>
        <w:t>n</w:t>
      </w:r>
      <w:proofErr w:type="spellEnd"/>
      <w:r>
        <w:t xml:space="preserve">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>. Elle dépend de la température.</w:t>
      </w:r>
    </w:p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t>Rmq :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En solution aqueuse, une réaction rédox se produit soit quand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</w:t>
      </w:r>
      <w:r>
        <w:rPr>
          <w:rFonts w:eastAsiaTheme="minorEastAsia"/>
        </w:rPr>
        <w:t>lectrochimique</w:t>
      </w:r>
      <w:r>
        <w:rPr>
          <w:rFonts w:eastAsiaTheme="minorEastAsia"/>
        </w:rPr>
        <w:t>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</w:t>
            </w:r>
            <w:r>
              <w:t xml:space="preserve"> les éléments autres que l’hydrogène et l’oxygèn</w:t>
            </w:r>
            <w:r>
              <w:t>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</w:t>
            </w:r>
            <w:r>
              <w:t>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49.25pt;height:22.7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5"/>
  </w:num>
  <w:num w:numId="10">
    <w:abstractNumId w:val="11"/>
  </w:num>
  <w:num w:numId="11">
    <w:abstractNumId w:val="13"/>
  </w:num>
  <w:num w:numId="12">
    <w:abstractNumId w:val="3"/>
  </w:num>
  <w:num w:numId="13">
    <w:abstractNumId w:val="27"/>
  </w:num>
  <w:num w:numId="14">
    <w:abstractNumId w:val="16"/>
  </w:num>
  <w:num w:numId="15">
    <w:abstractNumId w:val="19"/>
  </w:num>
  <w:num w:numId="16">
    <w:abstractNumId w:val="30"/>
  </w:num>
  <w:num w:numId="17">
    <w:abstractNumId w:val="4"/>
  </w:num>
  <w:num w:numId="18">
    <w:abstractNumId w:val="7"/>
  </w:num>
  <w:num w:numId="19">
    <w:abstractNumId w:val="18"/>
  </w:num>
  <w:num w:numId="20">
    <w:abstractNumId w:val="26"/>
  </w:num>
  <w:num w:numId="21">
    <w:abstractNumId w:val="15"/>
  </w:num>
  <w:num w:numId="22">
    <w:abstractNumId w:val="20"/>
  </w:num>
  <w:num w:numId="23">
    <w:abstractNumId w:val="32"/>
  </w:num>
  <w:num w:numId="24">
    <w:abstractNumId w:val="29"/>
  </w:num>
  <w:num w:numId="25">
    <w:abstractNumId w:val="31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8"/>
  </w:num>
  <w:num w:numId="31">
    <w:abstractNumId w:val="12"/>
  </w:num>
  <w:num w:numId="32">
    <w:abstractNumId w:val="2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26</cp:revision>
  <cp:lastPrinted>2021-02-13T18:38:00Z</cp:lastPrinted>
  <dcterms:created xsi:type="dcterms:W3CDTF">2021-05-17T20:06:00Z</dcterms:created>
  <dcterms:modified xsi:type="dcterms:W3CDTF">2021-06-13T16:23:00Z</dcterms:modified>
</cp:coreProperties>
</file>