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Solutés </w:t>
            </w:r>
          </w:p>
        </w:tc>
      </w:tr>
    </w:tbl>
    <w:p/>
    <w:p>
      <w:r>
        <w:t xml:space="preserve">Électrolyte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Conservation du la matière </w:t>
            </w:r>
          </w:p>
          <w:p>
            <w:pPr>
              <w:rPr>
                <w:bCs/>
              </w:rPr>
            </w:pPr>
            <w:r>
              <w:rPr>
                <w:bCs/>
              </w:rPr>
              <w:t>Conservation de la charge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</w:t>
                  </w:r>
                  <w:proofErr w:type="spellStart"/>
                  <w:r>
                    <w:rPr>
                      <w:bCs/>
                    </w:rPr>
                    <w:t>i+T</w:t>
                  </w:r>
                  <w:proofErr w:type="spellEnd"/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w:proofErr w:type="spellStart"/>
            <w:r>
              <w:rPr>
                <w:bCs/>
              </w:rPr>
              <w:t>x</w:t>
            </w:r>
            <w:r>
              <w:rPr>
                <w:bCs/>
                <w:vertAlign w:val="subscript"/>
              </w:rPr>
              <w:t>min</w:t>
            </w:r>
            <w:proofErr w:type="spellEnd"/>
            <w:r>
              <w:rPr>
                <w:bCs/>
              </w:rPr>
              <w:t>=7/4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: </w:t>
            </w:r>
            <w:proofErr w:type="spellStart"/>
            <w:r>
              <w:rPr>
                <w:bCs/>
              </w:rPr>
              <w:t>xiAl</w:t>
            </w:r>
            <w:proofErr w:type="spellEnd"/>
            <w:r>
              <w:rPr>
                <w:bCs/>
              </w:rPr>
              <w:t xml:space="preserve"> = (4*</w:t>
            </w:r>
            <w:proofErr w:type="gramStart"/>
            <w:r>
              <w:rPr>
                <w:bCs/>
              </w:rPr>
              <w:t>x</w:t>
            </w:r>
            <w:r>
              <w:rPr>
                <w:bCs/>
                <w:vertAlign w:val="subscript"/>
              </w:rPr>
              <w:t>i</w:t>
            </w:r>
            <w:r>
              <w:rPr>
                <w:bCs/>
              </w:rPr>
              <w:t>)/</w:t>
            </w:r>
            <w:proofErr w:type="gramEnd"/>
            <w:r>
              <w:rPr>
                <w:bCs/>
              </w:rPr>
              <w:t>7=29%</w:t>
            </w:r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:</w:t>
      </w:r>
    </w:p>
    <w:p>
      <w:pPr>
        <w:pStyle w:val="Paragraphedeliste"/>
        <w:numPr>
          <w:ilvl w:val="0"/>
          <w:numId w:val="29"/>
        </w:numPr>
      </w:pPr>
      <w:r>
        <w:t xml:space="preserve">Équilibres acido-basiques </w:t>
      </w:r>
    </w:p>
    <w:p>
      <w:pPr>
        <w:pStyle w:val="Paragraphedeliste"/>
        <w:numPr>
          <w:ilvl w:val="0"/>
          <w:numId w:val="29"/>
        </w:numPr>
      </w:pPr>
      <w:r>
        <w:t>Équilibres de dissolution/précipitation</w:t>
      </w:r>
    </w:p>
    <w:p>
      <w:pPr>
        <w:pStyle w:val="Paragraphedeliste"/>
        <w:numPr>
          <w:ilvl w:val="0"/>
          <w:numId w:val="29"/>
        </w:numPr>
      </w:pPr>
      <w:r>
        <w:t>Complexes</w:t>
      </w:r>
    </w:p>
    <w:p>
      <w:pPr>
        <w:pStyle w:val="Paragraphedeliste"/>
        <w:numPr>
          <w:ilvl w:val="0"/>
          <w:numId w:val="29"/>
        </w:numPr>
      </w:pPr>
      <w:r>
        <w:t>Équilibres redox</w:t>
      </w:r>
    </w:p>
    <w:p>
      <w:r>
        <w:t>Chacun de ces équilibres correspond à un échange entre un donneur et un accepteur appartenant au même couple.</w:t>
      </w:r>
    </w:p>
    <w:p>
      <w:r>
        <w:t xml:space="preserve">Acide base </w:t>
      </w:r>
    </w:p>
    <w:p>
      <w:r>
        <w:t>Notation :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de solubilisation et précipitation</w:t>
      </w:r>
    </w:p>
    <w:p>
      <w:r>
        <w:t>Seuil de solubilité ou saturation état lorsque le soluté ne se dissous plus.</w:t>
      </w:r>
    </w:p>
    <w:p>
      <w:r>
        <w:t xml:space="preserve">Précipitation est l’inverse de la dissolution les composés se regroupent </w:t>
      </w:r>
    </w:p>
    <w:p>
      <w:r>
        <w:t xml:space="preserve">Précipitation peu être une réaction simple ou par un échange de ions </w:t>
      </w:r>
    </w:p>
    <w:p>
      <w:r>
        <w:t xml:space="preserve">Exemple : Échange de cations : </w:t>
      </w:r>
      <w:r>
        <w:t>MgCO3(s) + Ca2+ CaCO3(s) + Mg2+</w:t>
      </w:r>
    </w:p>
    <w:p>
      <w:r>
        <w:t xml:space="preserve">Constante de dissolution noté Ks. On utilise généralement </w:t>
      </w:r>
      <w:proofErr w:type="spellStart"/>
      <w:r>
        <w:t>pKs</w:t>
      </w:r>
      <w:proofErr w:type="spellEnd"/>
    </w:p>
    <w:p>
      <w:proofErr w:type="spellStart"/>
      <w:r>
        <w:t>our</w:t>
      </w:r>
      <w:proofErr w:type="spellEnd"/>
      <w:r>
        <w:t xml:space="preserve"> généraliser à un sel quelconque de type </w:t>
      </w:r>
      <w:proofErr w:type="spellStart"/>
      <w:r>
        <w:t>MaXb</w:t>
      </w:r>
      <w:proofErr w:type="spellEnd"/>
      <w:r>
        <w:t xml:space="preserve">, l’équilibre de solubilité </w:t>
      </w:r>
      <w:proofErr w:type="gramStart"/>
      <w:r>
        <w:t>s’écrit:</w:t>
      </w:r>
      <w:proofErr w:type="gramEnd"/>
      <w:r>
        <w:t xml:space="preserve"> </w:t>
      </w:r>
      <w:proofErr w:type="spellStart"/>
      <w:r>
        <w:t>MaXb</w:t>
      </w:r>
      <w:proofErr w:type="spellEnd"/>
      <w:r>
        <w:t xml:space="preserve">(s) </w:t>
      </w:r>
      <w:r>
        <w:rPr>
          <w:rFonts w:ascii="Cambria Math" w:hAnsi="Cambria Math" w:cs="Cambria Math"/>
        </w:rPr>
        <w:t>⇋</w:t>
      </w:r>
      <w:r>
        <w:t xml:space="preserve"> </w:t>
      </w:r>
      <w:proofErr w:type="spellStart"/>
      <w:r>
        <w:t>aMz</w:t>
      </w:r>
      <w:proofErr w:type="spellEnd"/>
      <w:r>
        <w:t>+(</w:t>
      </w:r>
      <w:proofErr w:type="spellStart"/>
      <w:r>
        <w:t>aq</w:t>
      </w:r>
      <w:proofErr w:type="spellEnd"/>
      <w:r>
        <w:t xml:space="preserve">) + </w:t>
      </w:r>
      <w:proofErr w:type="spellStart"/>
      <w:r>
        <w:t>bXx</w:t>
      </w:r>
      <w:proofErr w:type="spellEnd"/>
      <w:r>
        <w:t>- (</w:t>
      </w:r>
      <w:proofErr w:type="spellStart"/>
      <w:r>
        <w:t>aq</w:t>
      </w:r>
      <w:proofErr w:type="spellEnd"/>
      <w:r>
        <w:t xml:space="preserve">) Ks = �!" #$ % × �&amp;' #$ </w:t>
      </w:r>
      <w:proofErr w:type="gramStart"/>
      <w:r>
        <w:t>( avec</w:t>
      </w:r>
      <w:proofErr w:type="gramEnd"/>
      <w:r>
        <w:t xml:space="preserve"> a × z+ = b × x- (électroneutralité)</w:t>
      </w:r>
    </w:p>
    <w:p>
      <w:r>
        <w:t>S constante de solubilité Elle correspond à la quantité maximale du solide qui peut être dissoute.</w:t>
      </w:r>
    </w:p>
    <w:p>
      <w:pPr>
        <w:rPr>
          <w:lang w:val="en-GB"/>
        </w:rPr>
      </w:pPr>
      <w:r>
        <w:rPr>
          <w:lang w:val="en-GB"/>
        </w:rPr>
        <w:t xml:space="preserve">H)2(s)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Fe2+ + 2OH</w:t>
      </w:r>
      <w:r>
        <w:rPr>
          <w:lang w:val="en-GB"/>
        </w:rPr>
        <w:t/>
      </w:r>
      <w:r>
        <w:rPr>
          <w:rFonts w:cs="Open Sans Light"/>
          <w:lang w:val="en-GB"/>
        </w:rPr>
        <w:t>À</w:t>
      </w:r>
      <w:r>
        <w:rPr>
          <w:lang w:val="en-GB"/>
        </w:rPr>
        <w:t xml:space="preserve"> ̀c(t0) / 0 0 À ̀c(</w:t>
      </w:r>
      <w:proofErr w:type="spellStart"/>
      <w:r>
        <w:rPr>
          <w:lang w:val="en-GB"/>
        </w:rPr>
        <w:t>tf</w:t>
      </w:r>
      <w:proofErr w:type="spellEnd"/>
      <w:r>
        <w:rPr>
          <w:lang w:val="en-GB"/>
        </w:rPr>
        <w:t>) / S 2S</w:t>
      </w:r>
    </w:p>
    <w:p>
      <w:r>
        <w:t>Ks = [Fe2</w:t>
      </w:r>
      <w:proofErr w:type="gramStart"/>
      <w:r>
        <w:t>+][</w:t>
      </w:r>
      <w:proofErr w:type="gramEnd"/>
      <w:r>
        <w:t>OH- ]2</w:t>
      </w:r>
    </w:p>
    <w:p>
      <w:pPr>
        <w:rPr>
          <w:lang w:val="en-GB"/>
        </w:rPr>
      </w:pPr>
      <w:r>
        <w:rPr>
          <w:lang w:val="en-GB"/>
        </w:rPr>
        <w:t>K</w:t>
      </w:r>
      <w:r>
        <w:rPr>
          <w:lang w:val="en-GB"/>
        </w:rPr>
        <w:t xml:space="preserve">s = S x (2S)2 = 4S3 </w:t>
      </w:r>
      <w:proofErr w:type="spellStart"/>
      <w:r>
        <w:rPr>
          <w:lang w:val="en-GB"/>
        </w:rPr>
        <w:t>donc</w:t>
      </w:r>
      <w:proofErr w:type="spellEnd"/>
      <w:r>
        <w:rPr>
          <w:lang w:val="en-GB"/>
        </w:rPr>
        <w:t xml:space="preserve"> S = (Ks/4)1/3</w:t>
      </w:r>
    </w:p>
    <w:p>
      <w:pPr>
        <w:rPr>
          <w:lang w:val="en-GB"/>
        </w:rPr>
      </w:pPr>
      <w:proofErr w:type="spellStart"/>
      <w:r>
        <w:rPr>
          <w:lang w:val="en-GB"/>
        </w:rPr>
        <w:t>Qr</w:t>
      </w:r>
      <w:proofErr w:type="spellEnd"/>
      <w:r>
        <w:rPr>
          <w:lang w:val="en-GB"/>
        </w:rPr>
        <w:t xml:space="preserve">=Ks </w:t>
      </w:r>
      <w:proofErr w:type="spellStart"/>
      <w:r>
        <w:rPr>
          <w:lang w:val="en-GB"/>
        </w:rPr>
        <w:t>équilibre</w:t>
      </w:r>
      <w:proofErr w:type="spellEnd"/>
    </w:p>
    <w:p>
      <w:proofErr w:type="spellStart"/>
      <w:r>
        <w:t>Qr</w:t>
      </w:r>
      <w:proofErr w:type="spellEnd"/>
      <w:r>
        <w:t xml:space="preserve">&lt;Ks la </w:t>
      </w:r>
      <w:proofErr w:type="spellStart"/>
      <w:r>
        <w:t>reaction</w:t>
      </w:r>
      <w:proofErr w:type="spellEnd"/>
      <w:r>
        <w:t xml:space="preserve"> est </w:t>
      </w:r>
      <w:proofErr w:type="spellStart"/>
      <w:r>
        <w:t>spontannée</w:t>
      </w:r>
      <w:proofErr w:type="spellEnd"/>
      <w:r>
        <w:t xml:space="preserve"> </w:t>
      </w:r>
    </w:p>
    <w:p>
      <w:proofErr w:type="spellStart"/>
      <w:r>
        <w:t>Qr</w:t>
      </w:r>
      <w:proofErr w:type="spellEnd"/>
      <w:r>
        <w:t>&gt;</w:t>
      </w:r>
      <w:proofErr w:type="spellStart"/>
      <w:r>
        <w:t>ks</w:t>
      </w:r>
      <w:proofErr w:type="spellEnd"/>
      <w:r>
        <w:t xml:space="preserve"> réaction sens inverse. Formation de précipité.</w:t>
      </w:r>
    </w:p>
    <w:p>
      <w:r>
        <w:t>On considère que :</w:t>
      </w:r>
    </w:p>
    <w:p>
      <w:r>
        <w:t xml:space="preserve">T° </w:t>
      </w:r>
      <w:proofErr w:type="spellStart"/>
      <w:r>
        <w:t>très</w:t>
      </w:r>
      <w:proofErr w:type="spellEnd"/>
      <w:r>
        <w:t xml:space="preserve"> grand (&gt;104) = </w:t>
      </w:r>
      <w:proofErr w:type="spellStart"/>
      <w:r>
        <w:t>réaction</w:t>
      </w:r>
      <w:proofErr w:type="spellEnd"/>
      <w:r>
        <w:t xml:space="preserve"> </w:t>
      </w:r>
      <w:proofErr w:type="gramStart"/>
      <w:r>
        <w:t xml:space="preserve">totale </w:t>
      </w:r>
      <w:r>
        <w:t xml:space="preserve"> au</w:t>
      </w:r>
      <w:proofErr w:type="gramEnd"/>
      <w:r>
        <w:t xml:space="preserve"> moins 99% du réactif à réagit</w:t>
      </w:r>
    </w:p>
    <w:p>
      <w:r>
        <w:t>Équilibré</w:t>
      </w:r>
    </w:p>
    <w:p>
      <w:r>
        <w:t xml:space="preserve">KT° </w:t>
      </w:r>
      <w:proofErr w:type="spellStart"/>
      <w:r>
        <w:t>très</w:t>
      </w:r>
      <w:proofErr w:type="spellEnd"/>
      <w:r>
        <w:t xml:space="preserve"> petit (</w:t>
      </w:r>
      <w:r>
        <w:t xml:space="preserve">&lt;10-4 réaction nulle au plus 1% du réactif </w:t>
      </w:r>
    </w:p>
    <w:p>
      <w:r>
        <w:t xml:space="preserve">L’effet d’ion commun l’ajout d’un des ions dans une solution à </w:t>
      </w:r>
      <w:proofErr w:type="spellStart"/>
      <w:r>
        <w:t>léquilibre</w:t>
      </w:r>
      <w:proofErr w:type="spellEnd"/>
      <w:r>
        <w:t xml:space="preserve"> provoquent un </w:t>
      </w:r>
      <w:proofErr w:type="spellStart"/>
      <w:r>
        <w:t>deplacement</w:t>
      </w:r>
      <w:proofErr w:type="spellEnd"/>
      <w:r>
        <w:t xml:space="preserve"> de l’équilibre dans le sens indirect.</w:t>
      </w:r>
    </w:p>
    <w:p>
      <w:r>
        <w:t>L’ajout d’une solution ayant un ion commun est solubilité plus faible que pour une solution sans ion commun ?</w:t>
      </w:r>
    </w:p>
    <w:p>
      <w:r>
        <w:t>Influence du pH</w:t>
      </w:r>
    </w:p>
    <w:p>
      <w:r>
        <w:lastRenderedPageBreak/>
        <w:t xml:space="preserve">De nombreux cation métalliques réagissent avec OH- et un forme un précipité. Pour pouvoir les </w:t>
      </w:r>
      <w:proofErr w:type="spellStart"/>
      <w:r>
        <w:t>dissoudres</w:t>
      </w:r>
      <w:proofErr w:type="spellEnd"/>
      <w:r>
        <w:t>, il faut une solution acide.</w:t>
      </w:r>
    </w:p>
    <w:p>
      <w:r>
        <w:t xml:space="preserve">Il faut déterminer le pH de la solution </w:t>
      </w:r>
      <w:proofErr w:type="gramStart"/>
      <w:r>
        <w:t>a</w:t>
      </w:r>
      <w:proofErr w:type="gramEnd"/>
      <w:r>
        <w:t xml:space="preserve"> partir de laquelle on peut réaliser la </w:t>
      </w:r>
      <w:proofErr w:type="spellStart"/>
      <w:r>
        <w:t>solvation</w:t>
      </w:r>
      <w:proofErr w:type="spellEnd"/>
      <w:r>
        <w:t>.</w:t>
      </w:r>
    </w:p>
    <w:p>
      <w:r>
        <w:t xml:space="preserve">Déterminer la limite à laquelle la </w:t>
      </w:r>
      <w:proofErr w:type="spellStart"/>
      <w:r>
        <w:t>réction</w:t>
      </w:r>
      <w:proofErr w:type="spellEnd"/>
      <w:r>
        <w:t xml:space="preserve"> commence à avoir lieu </w:t>
      </w:r>
      <w:proofErr w:type="spellStart"/>
      <w:r>
        <w:t>Qr</w:t>
      </w:r>
      <w:proofErr w:type="spellEnd"/>
      <w:r>
        <w:t xml:space="preserve">&gt;Ks </w:t>
      </w:r>
    </w:p>
    <w:p>
      <w:r>
        <w:t xml:space="preserve">En utilisant la constante </w:t>
      </w:r>
      <w:proofErr w:type="spellStart"/>
      <w:r>
        <w:t>Ke</w:t>
      </w:r>
      <w:proofErr w:type="spellEnd"/>
    </w:p>
    <w:p>
      <w:r>
        <w:t xml:space="preserve">pH&gt; </w:t>
      </w:r>
      <w:proofErr w:type="spellStart"/>
      <w:r>
        <w:t>pKe</w:t>
      </w:r>
      <w:proofErr w:type="spellEnd"/>
      <w:r>
        <w:t xml:space="preserve"> -</w:t>
      </w:r>
      <w:proofErr w:type="spellStart"/>
      <w:r>
        <w:t>pKs-logM</w:t>
      </w:r>
      <w:proofErr w:type="spellEnd"/>
      <w:r>
        <w:t xml:space="preserve">+ 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5"/>
  </w:num>
  <w:num w:numId="9">
    <w:abstractNumId w:val="22"/>
  </w:num>
  <w:num w:numId="10">
    <w:abstractNumId w:val="11"/>
  </w:num>
  <w:num w:numId="11">
    <w:abstractNumId w:val="12"/>
  </w:num>
  <w:num w:numId="12">
    <w:abstractNumId w:val="3"/>
  </w:num>
  <w:num w:numId="13">
    <w:abstractNumId w:val="24"/>
  </w:num>
  <w:num w:numId="14">
    <w:abstractNumId w:val="14"/>
  </w:num>
  <w:num w:numId="15">
    <w:abstractNumId w:val="17"/>
  </w:num>
  <w:num w:numId="16">
    <w:abstractNumId w:val="26"/>
  </w:num>
  <w:num w:numId="17">
    <w:abstractNumId w:val="4"/>
  </w:num>
  <w:num w:numId="18">
    <w:abstractNumId w:val="7"/>
  </w:num>
  <w:num w:numId="19">
    <w:abstractNumId w:val="16"/>
  </w:num>
  <w:num w:numId="20">
    <w:abstractNumId w:val="23"/>
  </w:num>
  <w:num w:numId="21">
    <w:abstractNumId w:val="13"/>
  </w:num>
  <w:num w:numId="22">
    <w:abstractNumId w:val="18"/>
  </w:num>
  <w:num w:numId="23">
    <w:abstractNumId w:val="28"/>
  </w:num>
  <w:num w:numId="24">
    <w:abstractNumId w:val="25"/>
  </w:num>
  <w:num w:numId="25">
    <w:abstractNumId w:val="27"/>
  </w:num>
  <w:num w:numId="26">
    <w:abstractNumId w:val="5"/>
  </w:num>
  <w:num w:numId="27">
    <w:abstractNumId w:val="0"/>
  </w:num>
  <w:num w:numId="28">
    <w:abstractNumId w:val="1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18</cp:revision>
  <cp:lastPrinted>2021-02-13T18:38:00Z</cp:lastPrinted>
  <dcterms:created xsi:type="dcterms:W3CDTF">2021-05-17T20:06:00Z</dcterms:created>
  <dcterms:modified xsi:type="dcterms:W3CDTF">2021-06-10T20:46:00Z</dcterms:modified>
</cp:coreProperties>
</file>