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rPr>
          <w:rStyle w:val="Accentuation"/>
        </w:rPr>
        <w:t>Kékulé</w:t>
      </w:r>
      <w:proofErr w:type="spellEnd"/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Theme="minorEastAsia"/>
        </w:rPr>
      </w:pPr>
      <w:r>
        <w:rPr>
          <w:rFonts w:eastAsiaTheme="minorEastAsia"/>
        </w:rPr>
        <w:t xml:space="preserve">Rmq : une charge partielle est </w:t>
      </w:r>
      <w:r>
        <w:rPr>
          <w:rFonts w:eastAsiaTheme="minorEastAsia"/>
        </w:rPr>
        <w:t xml:space="preserve">toujours inférieure à </w:t>
      </w:r>
      <w:r>
        <w:rPr>
          <w:rFonts w:eastAsiaTheme="minorEastAsia"/>
        </w:rPr>
        <w:t>celle</w:t>
      </w:r>
      <w:r>
        <w:rPr>
          <w:rFonts w:eastAsiaTheme="minorEastAsia"/>
        </w:rPr>
        <w:t xml:space="preserve">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Charge Formelle à la répartition des électrons.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</w:t>
            </w:r>
            <w:r>
              <w:rPr>
                <w:rFonts w:eastAsiaTheme="minorEastAsia"/>
              </w:rPr>
              <w:t>)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>Notion d’énergie d’activation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 sur la rencontre entre les molécules (collision)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Fonts w:eastAsiaTheme="minorEastAsia"/>
        </w:rPr>
        <w:t>Réaction élémentaire réaction en une seule étape.</w:t>
      </w:r>
    </w:p>
    <w:p>
      <w:pPr>
        <w:rPr>
          <w:rFonts w:eastAsiaTheme="minorEastAsia"/>
        </w:rPr>
      </w:pPr>
      <w:r>
        <w:rPr>
          <w:rFonts w:eastAsiaTheme="minorEastAsia"/>
        </w:rPr>
        <w:t>Molarité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Composé de coordination molécule composé d’un cation central ou d’un métal. </w:t>
      </w:r>
    </w:p>
    <w:p>
      <w:pPr>
        <w:rPr>
          <w:rFonts w:eastAsiaTheme="minorEastAsia"/>
        </w:rPr>
      </w:pP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3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6"/>
  </w:num>
  <w:num w:numId="9">
    <w:abstractNumId w:val="23"/>
  </w:num>
  <w:num w:numId="10">
    <w:abstractNumId w:val="11"/>
  </w:num>
  <w:num w:numId="11">
    <w:abstractNumId w:val="12"/>
  </w:num>
  <w:num w:numId="12">
    <w:abstractNumId w:val="2"/>
  </w:num>
  <w:num w:numId="13">
    <w:abstractNumId w:val="25"/>
  </w:num>
  <w:num w:numId="14">
    <w:abstractNumId w:val="15"/>
  </w:num>
  <w:num w:numId="15">
    <w:abstractNumId w:val="18"/>
  </w:num>
  <w:num w:numId="16">
    <w:abstractNumId w:val="27"/>
  </w:num>
  <w:num w:numId="17">
    <w:abstractNumId w:val="3"/>
  </w:num>
  <w:num w:numId="18">
    <w:abstractNumId w:val="6"/>
  </w:num>
  <w:num w:numId="19">
    <w:abstractNumId w:val="17"/>
  </w:num>
  <w:num w:numId="20">
    <w:abstractNumId w:val="24"/>
  </w:num>
  <w:num w:numId="21">
    <w:abstractNumId w:val="14"/>
  </w:num>
  <w:num w:numId="22">
    <w:abstractNumId w:val="20"/>
  </w:num>
  <w:num w:numId="23">
    <w:abstractNumId w:val="29"/>
  </w:num>
  <w:num w:numId="24">
    <w:abstractNumId w:val="26"/>
  </w:num>
  <w:num w:numId="25">
    <w:abstractNumId w:val="28"/>
  </w:num>
  <w:num w:numId="26">
    <w:abstractNumId w:val="4"/>
  </w:num>
  <w:num w:numId="27">
    <w:abstractNumId w:val="0"/>
  </w:num>
  <w:num w:numId="28">
    <w:abstractNumId w:val="13"/>
  </w:num>
  <w:num w:numId="29">
    <w:abstractNumId w:val="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cp:lastPrinted>2021-02-13T18:38:00Z</cp:lastPrinted>
  <dcterms:created xsi:type="dcterms:W3CDTF">2021-05-17T20:06:00Z</dcterms:created>
  <dcterms:modified xsi:type="dcterms:W3CDTF">2021-09-11T20:01:00Z</dcterms:modified>
</cp:coreProperties>
</file>