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principales informations à déterminer sur une protéine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Localisation</w:t>
            </w:r>
          </w:p>
        </w:tc>
        <w:tc>
          <w:tcPr>
            <w:tcW w:w="2445" w:type="dxa"/>
          </w:tcPr>
          <w:p>
            <w:r>
              <w:t>Rôle</w:t>
            </w:r>
          </w:p>
        </w:tc>
        <w:tc>
          <w:tcPr>
            <w:tcW w:w="2445" w:type="dxa"/>
          </w:tcPr>
          <w:p>
            <w:r>
              <w:t>Quantité</w:t>
            </w:r>
          </w:p>
        </w:tc>
      </w:tr>
    </w:tbl>
    <w:p>
      <w:r>
        <w:t xml:space="preserve">Aussi : les protéines avec lesquelles elle interagit, </w:t>
      </w:r>
    </w:p>
    <w:p>
      <w:r>
        <w:rPr>
          <w:rStyle w:val="Accentuation"/>
        </w:rPr>
        <w:t>Protéine de fusion</w:t>
      </w:r>
      <w:r>
        <w:t xml:space="preserve"> (ou chimérique) combinaison de séquences de gènes pour former une protéine chimérique.</w:t>
      </w:r>
    </w:p>
    <w:p>
      <w:r>
        <w:rPr>
          <w:rStyle w:val="Accentuation"/>
        </w:rPr>
        <w:t>Attention</w:t>
      </w:r>
      <w:r>
        <w:t xml:space="preserve"> l’utilisation d’une protéine chimérique nécessite de réaliser une contrôle pour vérifier qu’elle a un comportement proche de la protéine endogène.</w:t>
      </w:r>
    </w:p>
    <w:p>
      <w:r>
        <w:t>Protéine e ménage protéine dont le niveau d’expression ne varie pas entre les conditions expérimentales et souvent entre les types cellulaires. Les protéines de ménages les plus utilisées sont, la tubuline.</w:t>
      </w:r>
    </w:p>
    <w:p>
      <w:pPr>
        <w:pStyle w:val="Titre2"/>
      </w:pPr>
      <w:r>
        <w:t>La localisation</w:t>
      </w:r>
    </w:p>
    <w:p>
      <w:r>
        <w:t>La localisation d’une protéine peut être détecter :</w:t>
      </w:r>
    </w:p>
    <w:p>
      <w:pPr>
        <w:pStyle w:val="Paragraphedeliste"/>
        <w:numPr>
          <w:ilvl w:val="0"/>
          <w:numId w:val="6"/>
        </w:numPr>
      </w:pPr>
      <w:r>
        <w:t>En utilisant une protéine chimérique fluorescence pour identifier la localisation d’une protéine.</w:t>
      </w:r>
    </w:p>
    <w:p>
      <w:pPr>
        <w:pStyle w:val="Paragraphedeliste"/>
        <w:numPr>
          <w:ilvl w:val="0"/>
          <w:numId w:val="6"/>
        </w:numPr>
      </w:pPr>
      <w:r>
        <w:t xml:space="preserve">En isolant les organites cellulaires (noyau, mitochondries…) puis en vérifiant la présence de la protéine. </w:t>
      </w:r>
    </w:p>
    <w:p>
      <w:pPr>
        <w:pStyle w:val="Paragraphedeliste"/>
        <w:numPr>
          <w:ilvl w:val="0"/>
          <w:numId w:val="6"/>
        </w:numPr>
      </w:pPr>
      <w:r>
        <w:t>En utilisation des anticorps.</w:t>
      </w:r>
    </w:p>
    <w:p>
      <w:pPr>
        <w:pStyle w:val="Titre2"/>
      </w:pPr>
      <w:r>
        <w:t>Supprimer l’expression d’une protéine</w:t>
      </w:r>
    </w:p>
    <w:p>
      <w:r>
        <w:t>Pour supprimer la présence d’une protéine, il est possible d’avoir recours à :</w:t>
      </w:r>
    </w:p>
    <w:p>
      <w:pPr>
        <w:pStyle w:val="Paragraphedeliste"/>
        <w:numPr>
          <w:ilvl w:val="0"/>
          <w:numId w:val="5"/>
        </w:numPr>
      </w:pPr>
      <w:r>
        <w:t>L’utilisation un individu mutant avec un gène KO codant pour la protéine d’intérêt.</w:t>
      </w:r>
    </w:p>
    <w:p>
      <w:pPr>
        <w:pStyle w:val="Paragraphedeliste"/>
        <w:numPr>
          <w:ilvl w:val="0"/>
          <w:numId w:val="5"/>
        </w:numPr>
      </w:pPr>
      <w:r>
        <w:t>De l’ARN interfèrent qui s’hybride avec l’ARNm de la protéine d’intérêt. Il empêche sa synthèse par les ribosomes et conduit à sa destruction.</w:t>
      </w:r>
    </w:p>
    <w:p>
      <w:pPr>
        <w:pStyle w:val="Titre2"/>
      </w:pPr>
      <w:r>
        <w:t>Dénaturer une protéine</w:t>
      </w:r>
    </w:p>
    <w:p>
      <w:r>
        <w:t>Pour dénaturer (déplier) une protéine, il faut utiliser deux types de substances :</w:t>
      </w:r>
    </w:p>
    <w:p>
      <w:pPr>
        <w:pStyle w:val="Paragraphedeliste"/>
        <w:numPr>
          <w:ilvl w:val="0"/>
          <w:numId w:val="4"/>
        </w:numPr>
      </w:pPr>
      <w:r>
        <w:t>Des agents réducteurs qui suppriment les ponts disulfures</w:t>
      </w:r>
    </w:p>
    <w:p>
      <w:pPr>
        <w:pStyle w:val="Paragraphedeliste"/>
        <w:numPr>
          <w:ilvl w:val="0"/>
          <w:numId w:val="4"/>
        </w:numPr>
      </w:pPr>
      <w:r>
        <w:t>Des dénaturants de suppriment les liaisons non covalentes (hydrogène ou Van der Vaal).</w:t>
      </w:r>
    </w:p>
    <w:p>
      <w:pPr>
        <w:pStyle w:val="Titre2"/>
      </w:pPr>
      <w:r>
        <w:t>Concentration des protéines</w:t>
      </w:r>
    </w:p>
    <w:p>
      <w:r>
        <w:t>La concentration des protéines peut être mesurer en déterminant l’absorption des noyau phénol du tryptophane et de tyrosines à la longueur d’onde 280nm.</w:t>
      </w:r>
    </w:p>
    <w:p>
      <w:pPr>
        <w:pStyle w:val="Titre2"/>
      </w:pPr>
      <w:r>
        <w:t>Chromatographie</w:t>
      </w:r>
    </w:p>
    <w:p>
      <w:r>
        <w:t>La chromatographie est une ensemble de méthodes qui permet de séparer les protéines en fonction de leurs propriétés chimiques. Il existe quatre types de chromatographie :</w:t>
      </w:r>
    </w:p>
    <w:p>
      <w:pPr>
        <w:pStyle w:val="Paragraphedeliste"/>
        <w:numPr>
          <w:ilvl w:val="0"/>
          <w:numId w:val="1"/>
        </w:numPr>
      </w:pPr>
      <w:r>
        <w:t xml:space="preserve">d’exclusion qui sépare en fonction de la taille et de la forme appelé poids moléculaire en kDa. </w:t>
      </w:r>
    </w:p>
    <w:p>
      <w:pPr>
        <w:pStyle w:val="Paragraphedeliste"/>
        <w:numPr>
          <w:ilvl w:val="0"/>
          <w:numId w:val="1"/>
        </w:numPr>
      </w:pPr>
      <w:r>
        <w:t>D’affinité qui filtre par affinité avec un ligand. Les composés se détachent progressivement (élués).</w:t>
      </w:r>
    </w:p>
    <w:p>
      <w:pPr>
        <w:pStyle w:val="Paragraphedeliste"/>
        <w:numPr>
          <w:ilvl w:val="0"/>
          <w:numId w:val="1"/>
        </w:numPr>
      </w:pPr>
      <w:r>
        <w:t>D’échange d’ions. Des billes chargées retiennent les molécules par leur charge. Elles sont ensuite éluées progressivement par leur charge.</w:t>
      </w:r>
    </w:p>
    <w:p>
      <w:pPr>
        <w:pStyle w:val="Paragraphedeliste"/>
        <w:numPr>
          <w:ilvl w:val="0"/>
          <w:numId w:val="1"/>
        </w:numPr>
      </w:pPr>
      <w:r>
        <w:t>Sur couche mince.</w:t>
      </w:r>
    </w:p>
    <w:p>
      <w:r>
        <w:rPr>
          <w:u w:val="single"/>
        </w:rPr>
        <w:t>Rmq :</w:t>
      </w:r>
      <w:r>
        <w:t xml:space="preserve"> il existe une chromatographie qui utilise des anticorps à la place des ions.</w:t>
      </w:r>
    </w:p>
    <w:p>
      <w:pPr>
        <w:pStyle w:val="Titre3"/>
      </w:pPr>
      <w:r>
        <w:lastRenderedPageBreak/>
        <w:t>Chromatographie d’exclusion</w:t>
      </w:r>
    </w:p>
    <w:p>
      <w:r>
        <w:t xml:space="preserve">Les molécules passent dans des billes percées. Plus la molécule est grosse plus vite elle sortira. On a une relation linéaire entre log de la taille en fonction du volume élué. </w:t>
      </w:r>
    </w:p>
    <w:p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>
        <w:rPr>
          <w:sz w:val="28"/>
          <w:szCs w:val="28"/>
        </w:rPr>
        <w:t xml:space="preserve"> </w:t>
      </w:r>
      <w:r>
        <w:t>volume d’élution des plus grosses molécules, celles qui ne peuvent pas entrer dans les billes.</w:t>
      </w:r>
    </w:p>
    <w:p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>
      <w:pPr>
        <w:pStyle w:val="Titre3"/>
      </w:pPr>
      <w:r>
        <w:t>Chromatographie d’échanges d’ions </w:t>
      </w:r>
    </w:p>
    <w:p>
      <w:r>
        <w:t>Les protéines sont mises dans une colonne échangeuse avec des billes qui possèdent une charge opposée à la protéine d’intérêt. Les protéines sont détachées progressivement par plusieurs lavages (le solvant est appelé analyte). Il casse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Hydrogènes</w:t>
            </w:r>
          </w:p>
        </w:tc>
        <w:tc>
          <w:tcPr>
            <w:tcW w:w="3668" w:type="dxa"/>
          </w:tcPr>
          <w:p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>
      <w:pPr>
        <w:pStyle w:val="Titre2"/>
      </w:pPr>
      <w:r>
        <w:t>Électrophorèse</w:t>
      </w:r>
    </w:p>
    <w:p>
      <w:r>
        <w:t>Il existe plusieurs types d’électrophorèse :</w:t>
      </w:r>
    </w:p>
    <w:p>
      <w:pPr>
        <w:pStyle w:val="Paragraphedeliste"/>
        <w:numPr>
          <w:ilvl w:val="0"/>
          <w:numId w:val="3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(PAGE-SDS). Ce dernier sert, avec le pH, à la linéariser les protéines.</w:t>
      </w:r>
    </w:p>
    <w:p>
      <w:pPr>
        <w:pStyle w:val="Paragraphedeliste"/>
        <w:numPr>
          <w:ilvl w:val="0"/>
          <w:numId w:val="3"/>
        </w:numPr>
      </w:pPr>
      <w:r>
        <w:t>Par focalisation isoélectrique (IEF) sépare par la charge électrique.</w:t>
      </w:r>
    </w:p>
    <w:p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en fonction du point isoélectrique (IEF) en faisant un gradient de pH sur gel.</w:t>
            </w:r>
          </w:p>
        </w:tc>
        <w:tc>
          <w:tcPr>
            <w:tcW w:w="3229" w:type="dxa"/>
          </w:tcPr>
          <w:p>
            <w:r>
              <w:t>par la taille.</w:t>
            </w:r>
          </w:p>
        </w:tc>
      </w:tr>
    </w:tbl>
    <w:p>
      <w:r>
        <w:t>Un t</w:t>
      </w:r>
      <w:r>
        <w:t xml:space="preserve">ampon de charge </w:t>
      </w:r>
      <w:proofErr w:type="spellStart"/>
      <w:r>
        <w:t>laemmli</w:t>
      </w:r>
      <w:proofErr w:type="spellEnd"/>
      <w:r>
        <w:t xml:space="preserve"> </w:t>
      </w:r>
      <w:r>
        <w:t>est ajouté aux protéines pour</w:t>
      </w:r>
      <w:r>
        <w:t xml:space="preserve"> suivre le front de migration. </w:t>
      </w:r>
    </w:p>
    <w:p>
      <w:pPr>
        <w:pStyle w:val="Titre2"/>
      </w:pPr>
      <w:r>
        <w:t>Révélation des protéines</w:t>
      </w:r>
    </w:p>
    <w:p>
      <w:r>
        <w:t xml:space="preserve">Pour révéler la présence de protéines, il est possible de les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>
        <w:tc>
          <w:tcPr>
            <w:tcW w:w="4248" w:type="dxa"/>
          </w:tcPr>
          <w:p>
            <w:r>
              <w:t>Bleu de Coomassie (non spécifique)</w:t>
            </w:r>
          </w:p>
        </w:tc>
        <w:tc>
          <w:tcPr>
            <w:tcW w:w="3087" w:type="dxa"/>
          </w:tcPr>
          <w:p>
            <w:r>
              <w:t>Anticorps (spécifique)</w:t>
            </w:r>
          </w:p>
        </w:tc>
      </w:tr>
    </w:tbl>
    <w:p>
      <w:r>
        <w:rPr>
          <w:rStyle w:val="Accentuation"/>
        </w:rPr>
        <w:t>Épitope</w:t>
      </w:r>
      <w:r>
        <w:t xml:space="preserve"> région de fixation de l’anticorps.</w:t>
      </w:r>
    </w:p>
    <w:p>
      <w:pPr>
        <w:pStyle w:val="Titre2"/>
      </w:pPr>
      <w:r>
        <w:t>Purification de protéines</w:t>
      </w:r>
    </w:p>
    <w:p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p>
      <w:pPr>
        <w:pStyle w:val="Titre3"/>
      </w:pPr>
      <w:r>
        <w:t>Isoler une protéine d’intérêt</w:t>
      </w:r>
    </w:p>
    <w:p>
      <w:r>
        <w:t>Un anticorps dirigé vers une des protéines est associé à des billes d’agarose. La solution composée des billes et des enzymes sont centrifugées. Le complexe, plus lourd, se retrouve au fond du tube.</w:t>
      </w:r>
    </w:p>
    <w:p>
      <w:pPr>
        <w:pStyle w:val="Titre2"/>
      </w:pPr>
      <w:r>
        <w:t>Spectrométrie de masse</w:t>
      </w:r>
    </w:p>
    <w:p>
      <w:r>
        <w:t>La spectrométrie permet de :</w:t>
      </w:r>
    </w:p>
    <w:p>
      <w:pPr>
        <w:pStyle w:val="Paragraphedeliste"/>
        <w:numPr>
          <w:ilvl w:val="0"/>
          <w:numId w:val="5"/>
        </w:numPr>
      </w:pPr>
      <w:r>
        <w:t>Quantifier une protéine.</w:t>
      </w:r>
    </w:p>
    <w:p>
      <w:pPr>
        <w:pStyle w:val="Paragraphedeliste"/>
        <w:numPr>
          <w:ilvl w:val="0"/>
          <w:numId w:val="5"/>
        </w:numPr>
      </w:pPr>
      <w:r>
        <w:t>Inventaire des protéines présentes.</w:t>
      </w:r>
    </w:p>
    <w:p>
      <w:pPr>
        <w:pStyle w:val="Titre2"/>
      </w:pPr>
      <w:r>
        <w:t>Identification d’une protéine d’intérêt</w:t>
      </w:r>
    </w:p>
    <w:p>
      <w:r>
        <w:t>Il existe deux méthodes principales pour identifier une protéine d’intérêt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Immunoessaie</w:t>
            </w:r>
          </w:p>
        </w:tc>
        <w:tc>
          <w:tcPr>
            <w:tcW w:w="3668" w:type="dxa"/>
          </w:tcPr>
          <w:p>
            <w:r>
              <w:t>Western blot</w:t>
            </w:r>
          </w:p>
        </w:tc>
      </w:tr>
    </w:tbl>
    <w:p>
      <w:r>
        <w:rPr>
          <w:rStyle w:val="Accentuation"/>
        </w:rPr>
        <w:t>Attention</w:t>
      </w:r>
      <w:r>
        <w:t xml:space="preserve"> ces méthodes permettent de réaliser une quantification mais elles ont tendance à </w:t>
      </w:r>
    </w:p>
    <w:p>
      <w:pPr>
        <w:pStyle w:val="Titre3"/>
      </w:pPr>
      <w:proofErr w:type="spellStart"/>
      <w:r>
        <w:t>Westernblot</w:t>
      </w:r>
      <w:proofErr w:type="spellEnd"/>
    </w:p>
    <w:p>
      <w:r>
        <w:t xml:space="preserve">Le </w:t>
      </w:r>
      <w:proofErr w:type="spellStart"/>
      <w:r>
        <w:t>Westernblot</w:t>
      </w:r>
      <w:proofErr w:type="spellEnd"/>
      <w:r>
        <w:t xml:space="preserve"> est une méthode combinatoire :</w:t>
      </w:r>
    </w:p>
    <w:p>
      <w:pPr>
        <w:pStyle w:val="Paragraphedeliste"/>
        <w:numPr>
          <w:ilvl w:val="0"/>
          <w:numId w:val="2"/>
        </w:numPr>
      </w:pPr>
      <w:r>
        <w:t>Électrophorèse sur gel.</w:t>
      </w:r>
    </w:p>
    <w:p>
      <w:pPr>
        <w:pStyle w:val="Paragraphedeliste"/>
        <w:numPr>
          <w:ilvl w:val="0"/>
          <w:numId w:val="2"/>
        </w:numPr>
      </w:pPr>
      <w:r>
        <w:t>Transfert sur une membrane.</w:t>
      </w:r>
    </w:p>
    <w:p>
      <w:pPr>
        <w:pStyle w:val="Paragraphedeliste"/>
        <w:numPr>
          <w:ilvl w:val="0"/>
          <w:numId w:val="2"/>
        </w:numPr>
      </w:pPr>
      <w:r>
        <w:t>Coloration de la protéine d’intérêt grâce à des anticorps.</w:t>
      </w:r>
    </w:p>
    <w:p>
      <w:r>
        <w:t>Il existe deux types de migration sans différence notable.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Semi sec</w:t>
            </w:r>
          </w:p>
        </w:tc>
        <w:tc>
          <w:tcPr>
            <w:tcW w:w="3668" w:type="dxa"/>
          </w:tcPr>
          <w:p>
            <w:r>
              <w:t>Humide</w:t>
            </w:r>
          </w:p>
        </w:tc>
      </w:tr>
    </w:tbl>
    <w:p>
      <w:r>
        <w:lastRenderedPageBreak/>
        <w:t xml:space="preserve"> </w:t>
      </w:r>
    </w:p>
    <w:p>
      <w:pPr>
        <w:pStyle w:val="Titre3"/>
      </w:pPr>
      <w:r>
        <w:t>Immunoessaie</w:t>
      </w:r>
    </w:p>
    <w:p>
      <w:r>
        <w:t xml:space="preserve">Immunoessaie ou technique </w:t>
      </w:r>
      <w:proofErr w:type="spellStart"/>
      <w:r>
        <w:t>immuno</w:t>
      </w:r>
      <w:proofErr w:type="spellEnd"/>
      <w:r>
        <w:t>-enzymatique (appelé aussi ELISA) permet de déterminer la présence et la quantification. Cette méthode s'appuie sur la reconnaissance entre un anticorps et un antigène.</w:t>
      </w:r>
    </w:p>
    <w:p>
      <w:r>
        <w:t>Avantage : test simple, facile d'emploi et peu coûteux</w:t>
      </w:r>
    </w:p>
    <w:p>
      <w:r>
        <w:t>Inconvénients : ça réalisation dépend des anticorps disponibles sur le marché.</w:t>
      </w:r>
    </w:p>
    <w:p>
      <w:pPr>
        <w:pStyle w:val="Titre2"/>
      </w:pPr>
      <w:r>
        <w:t>Mesurer l’activité d’une enzyme</w:t>
      </w:r>
    </w:p>
    <w:p>
      <w:r>
        <w:t>Comparer la concentration au départ et à la fin soit du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Apparition du produit</w:t>
            </w:r>
          </w:p>
        </w:tc>
        <w:tc>
          <w:tcPr>
            <w:tcW w:w="3668" w:type="dxa"/>
          </w:tcPr>
          <w:p>
            <w:r>
              <w:t>Disparition du substrat</w:t>
            </w:r>
          </w:p>
        </w:tc>
      </w:tr>
    </w:tbl>
    <w:p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>
      <w:pPr>
        <w:pStyle w:val="Titre2"/>
      </w:pPr>
      <w:r>
        <w:t>Exemples d’utilisation de l’analyse par spectrométrie</w:t>
      </w:r>
    </w:p>
    <w:p>
      <w:r>
        <w:t xml:space="preserve">Identification de </w:t>
      </w:r>
    </w:p>
    <w:p>
      <w:r>
        <w:t>Protéine identifier grâce aux anticorps</w:t>
      </w:r>
    </w:p>
    <w:p>
      <w:pPr>
        <w:pStyle w:val="Paragraphedeliste"/>
        <w:numPr>
          <w:ilvl w:val="0"/>
          <w:numId w:val="7"/>
        </w:numPr>
      </w:pPr>
      <w:r>
        <w:t>Fixation de la protéine d’intérêt en condition qui favorise les interactions avec les protéines associés.</w:t>
      </w:r>
    </w:p>
    <w:p>
      <w:pPr>
        <w:pStyle w:val="Paragraphedeliste"/>
        <w:numPr>
          <w:ilvl w:val="0"/>
          <w:numId w:val="7"/>
        </w:numPr>
      </w:pPr>
      <w:r>
        <w:t>Détachement et analyse protéines associés.</w:t>
      </w:r>
    </w:p>
    <w:p/>
    <w:p>
      <w:r>
        <w:t xml:space="preserve">Un groupe (pool) sélectionne les protéines d’intérêt par leur interaction avec </w:t>
      </w:r>
    </w:p>
    <w:p>
      <w:r>
        <w:t>Les principaux problèmes de l’analyse protéique sont que :</w:t>
      </w:r>
    </w:p>
    <w:p>
      <w:pPr>
        <w:pStyle w:val="Paragraphedeliste"/>
        <w:numPr>
          <w:ilvl w:val="0"/>
          <w:numId w:val="9"/>
        </w:numPr>
      </w:pPr>
      <w:r>
        <w:t>Le nombre de type de protéines différents.</w:t>
      </w:r>
    </w:p>
    <w:p>
      <w:pPr>
        <w:pStyle w:val="Paragraphedeliste"/>
        <w:numPr>
          <w:ilvl w:val="0"/>
          <w:numId w:val="9"/>
        </w:numPr>
      </w:pPr>
      <w:r>
        <w:t>La grande variabilité dans les volumes entre les protéines. Leur quantité peut variée de l’ordre de 10</w:t>
      </w:r>
      <w:r>
        <w:rPr>
          <w:vertAlign w:val="superscript"/>
        </w:rPr>
        <w:t>6</w:t>
      </w:r>
      <w:r>
        <w:t>.</w:t>
      </w:r>
    </w:p>
    <w:p>
      <w:pPr>
        <w:pStyle w:val="Paragraphedeliste"/>
        <w:numPr>
          <w:ilvl w:val="0"/>
          <w:numId w:val="9"/>
        </w:numPr>
      </w:pPr>
      <w:r>
        <w:t>Les interactions avec les autres molécules :</w:t>
      </w:r>
    </w:p>
    <w:p>
      <w:pPr>
        <w:pStyle w:val="Paragraphedeliste"/>
        <w:numPr>
          <w:ilvl w:val="1"/>
          <w:numId w:val="9"/>
        </w:numPr>
      </w:pPr>
      <w:r>
        <w:t>Les modifications post traductionnelles.</w:t>
      </w:r>
    </w:p>
    <w:p>
      <w:pPr>
        <w:pStyle w:val="Paragraphedeliste"/>
        <w:numPr>
          <w:ilvl w:val="1"/>
          <w:numId w:val="9"/>
        </w:numPr>
      </w:pPr>
      <w:r>
        <w:t>Les autres protéines notamment dans le cadre de la formation de complexes protéiques.</w:t>
      </w:r>
    </w:p>
    <w:p>
      <w:r>
        <w:rPr>
          <w:u w:val="single"/>
        </w:rPr>
        <w:t>Rmq :</w:t>
      </w:r>
      <w:r>
        <w:t xml:space="preserve"> Il peut être également intéressant de connaître la localisation des protéines et leur conformation.</w:t>
      </w:r>
    </w:p>
    <w:p>
      <w:pPr>
        <w:pStyle w:val="Paragraphedeliste"/>
        <w:numPr>
          <w:ilvl w:val="0"/>
          <w:numId w:val="8"/>
        </w:numPr>
      </w:pPr>
      <w:r>
        <w:t>Fragmentation et purification.</w:t>
      </w:r>
    </w:p>
    <w:p>
      <w:r>
        <w:t>Définir la question pour adapter le protocole technique (le choix de la chromatographie illustre particulièrement ce fait). Grâce aux différences de propriétés chimique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8CF"/>
    <w:multiLevelType w:val="hybridMultilevel"/>
    <w:tmpl w:val="39ACC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C48FF"/>
    <w:multiLevelType w:val="hybridMultilevel"/>
    <w:tmpl w:val="3820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717A1"/>
    <w:multiLevelType w:val="hybridMultilevel"/>
    <w:tmpl w:val="695C6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F5211"/>
    <w:multiLevelType w:val="hybridMultilevel"/>
    <w:tmpl w:val="52168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11803"/>
    <w:multiLevelType w:val="hybridMultilevel"/>
    <w:tmpl w:val="A7A63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12884">
    <w:abstractNumId w:val="0"/>
  </w:num>
  <w:num w:numId="2" w16cid:durableId="320427223">
    <w:abstractNumId w:val="4"/>
  </w:num>
  <w:num w:numId="3" w16cid:durableId="1896355111">
    <w:abstractNumId w:val="5"/>
  </w:num>
  <w:num w:numId="4" w16cid:durableId="581567807">
    <w:abstractNumId w:val="8"/>
  </w:num>
  <w:num w:numId="5" w16cid:durableId="1926255609">
    <w:abstractNumId w:val="2"/>
  </w:num>
  <w:num w:numId="6" w16cid:durableId="627585876">
    <w:abstractNumId w:val="6"/>
  </w:num>
  <w:num w:numId="7" w16cid:durableId="529952841">
    <w:abstractNumId w:val="7"/>
  </w:num>
  <w:num w:numId="8" w16cid:durableId="12851196">
    <w:abstractNumId w:val="1"/>
  </w:num>
  <w:num w:numId="9" w16cid:durableId="160630157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78</cp:revision>
  <cp:lastPrinted>2021-02-13T18:38:00Z</cp:lastPrinted>
  <dcterms:created xsi:type="dcterms:W3CDTF">2021-06-15T04:50:00Z</dcterms:created>
  <dcterms:modified xsi:type="dcterms:W3CDTF">2022-12-19T12:29:00Z</dcterms:modified>
</cp:coreProperties>
</file>