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La survie d’un organisme dépend pour partie de sa capacité à maintenir les concentrations en eau et en soluté de son milieu cellulaire.</w:t>
      </w:r>
    </w:p>
    <w:p>
      <w:r>
        <w:t>Ils doivent également pouvoir se débarrasser de leur déchets métaboliques toxiques.</w:t>
      </w:r>
    </w:p>
    <w:p>
      <w:r>
        <w:t>La diversité des environnements dans lesquels vivent les organismes à adaptation des réponses qu’imposent les différents environnements.</w:t>
      </w:r>
    </w:p>
    <w:p>
      <w:r>
        <w:rPr>
          <w:rStyle w:val="Accentuation"/>
        </w:rPr>
        <w:t>Osmorégulation</w:t>
      </w:r>
      <w:r>
        <w:t xml:space="preserve"> processus par lequel un animal régule et équilibre l’apport et la perte en eau.</w:t>
      </w:r>
    </w:p>
    <w:p>
      <w:r>
        <w:t>Réguler l’apport et la perte pour que les cellules ne meurent pas en éclatant ou en se ratatinant.</w:t>
      </w:r>
    </w:p>
    <w:p>
      <w:r>
        <w:t>Il existe deux manières pour maintenir un équilibre hydrique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Osmotolérance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osmorégulation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Ayant la même osmolarité que leur environnement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Régule leur osmolarité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Plutôt les animaux qui vivent dans un milieu aquatique stable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Concerne les animaux d’eau douce et terrestre</w:t>
            </w:r>
          </w:p>
        </w:tc>
      </w:tr>
    </w:tbl>
    <w:p>
      <w:r>
        <w:t xml:space="preserve">Les invertébrés marins sont souvent de type osmotolérant. Seul qui </w:t>
      </w:r>
    </w:p>
    <w:p>
      <w:r>
        <w:t>Pour les Vertébrés marins osmorégulateur, l’océan est déshydratant.</w:t>
      </w:r>
    </w:p>
    <w:p>
      <w:r>
        <w:t>Chez les chondrichtyen, le milieu intracellulaire est hyper-osmotique à cause de l’accumulation des déchets métaboliques comme l’urée qui ne sont pas éliminé de leur organisme. Il en résulte une entré d’eau qui est évacuée par leur organes.</w:t>
      </w:r>
    </w:p>
    <w:p>
      <w:r>
        <w:t xml:space="preserve">Dulcicoles milieu hypotonique se qui provoque une entrer </w:t>
      </w:r>
    </w:p>
    <w:p>
      <w:r>
        <w:t>Et une perte de soluté qui est compensé par le gain fait par la nourriture. Possède des cellules spécialisées transport actif pour maintenir une concentration.</w:t>
      </w:r>
    </w:p>
    <w:p>
      <w:r>
        <w:t>Saumon est capable de modifier la taille des cellules sécrétrice de sel grâce à une hormone.</w:t>
      </w:r>
    </w:p>
    <w:p>
      <w:r>
        <w:t>Milieu aquatique précaire animaux survivre à un asséchement grâce à un état</w:t>
      </w:r>
    </w:p>
    <w:p>
      <w:proofErr w:type="spellStart"/>
      <w:r>
        <w:t>Hydrobiose</w:t>
      </w:r>
      <w:proofErr w:type="spellEnd"/>
      <w:r>
        <w:t xml:space="preserve"> état d’inactivité ou l’organisme perd l’eau.</w:t>
      </w:r>
    </w:p>
    <w:p>
      <w:r>
        <w:t xml:space="preserve">Animaux terrestre sont menacés par la déshydratation </w:t>
      </w:r>
    </w:p>
    <w:p>
      <w:r>
        <w:t>Un homme meurt lorsqu’il a perdu 12% de son eau.</w:t>
      </w:r>
    </w:p>
    <w:p>
      <w:r>
        <w:t>Adaptation physiologique cuticule chez les Insectes.</w:t>
      </w:r>
    </w:p>
    <w:p>
      <w:r>
        <w:t xml:space="preserve">Comportementales période d’activité la nuit </w:t>
      </w:r>
    </w:p>
    <w:p>
      <w:r>
        <w:t xml:space="preserve">Les pertes dû à l’évaporation, dans les selles et l’urine sont comblées par la respiration cellulaire et l’alimentation (notamment par </w:t>
      </w:r>
    </w:p>
    <w:p>
      <w:r>
        <w:t>Le maintien d’un milieu interne à un coût énergétique d’autant plus important qu’il est différent du milieu externe. Il dépend également :</w:t>
      </w:r>
    </w:p>
    <w:p>
      <w:r>
        <w:t>De la surface d’échanges</w:t>
      </w:r>
    </w:p>
    <w:p>
      <w:r>
        <w:t>De la perméabilité des membranes</w:t>
      </w:r>
    </w:p>
    <w:p>
      <w:r>
        <w:t>Chez les poissons, 5% de l’énergie totale.</w:t>
      </w:r>
    </w:p>
    <w:p>
      <w:r>
        <w:rPr>
          <w:u w:val="single"/>
        </w:rPr>
        <w:t>Rmq :</w:t>
      </w:r>
      <w:r>
        <w:t xml:space="preserve"> Au sein de groupes d’organismes l’évolution à sélectionner les individus ayant la concentration qui minimisent la différence avec le milieu ce qui contribuent </w:t>
      </w:r>
      <w:proofErr w:type="gramStart"/>
      <w:r>
        <w:t>a</w:t>
      </w:r>
      <w:proofErr w:type="gramEnd"/>
      <w:r>
        <w:t xml:space="preserve"> réduire la dépense énergétique </w:t>
      </w:r>
    </w:p>
    <w:p>
      <w:r>
        <w:lastRenderedPageBreak/>
        <w:t xml:space="preserve">Le maintien des concentrations de solutés se fait au sein de structures spécialisés. Comme les reins chez les vertébrés </w:t>
      </w:r>
    </w:p>
    <w:p>
      <w:r>
        <w:t xml:space="preserve">Insecte système ouvert le maintien se fait par l’hémolymphe </w:t>
      </w:r>
    </w:p>
    <w:p>
      <w:r>
        <w:t>Réguler diminuer en éliminant.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Osmorégulation et excrétion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334850">
    <w:abstractNumId w:val="12"/>
  </w:num>
  <w:num w:numId="2" w16cid:durableId="1065224767">
    <w:abstractNumId w:val="11"/>
  </w:num>
  <w:num w:numId="3" w16cid:durableId="1283459648">
    <w:abstractNumId w:val="6"/>
  </w:num>
  <w:num w:numId="4" w16cid:durableId="750539752">
    <w:abstractNumId w:val="16"/>
  </w:num>
  <w:num w:numId="5" w16cid:durableId="1417560153">
    <w:abstractNumId w:val="14"/>
  </w:num>
  <w:num w:numId="6" w16cid:durableId="537015004">
    <w:abstractNumId w:val="2"/>
  </w:num>
  <w:num w:numId="7" w16cid:durableId="974487299">
    <w:abstractNumId w:val="3"/>
  </w:num>
  <w:num w:numId="8" w16cid:durableId="2120681542">
    <w:abstractNumId w:val="8"/>
  </w:num>
  <w:num w:numId="9" w16cid:durableId="48384141">
    <w:abstractNumId w:val="7"/>
  </w:num>
  <w:num w:numId="10" w16cid:durableId="801776873">
    <w:abstractNumId w:val="1"/>
  </w:num>
  <w:num w:numId="11" w16cid:durableId="1693459401">
    <w:abstractNumId w:val="4"/>
  </w:num>
  <w:num w:numId="12" w16cid:durableId="2020885524">
    <w:abstractNumId w:val="5"/>
  </w:num>
  <w:num w:numId="13" w16cid:durableId="1327636416">
    <w:abstractNumId w:val="13"/>
  </w:num>
  <w:num w:numId="14" w16cid:durableId="1067218132">
    <w:abstractNumId w:val="9"/>
  </w:num>
  <w:num w:numId="15" w16cid:durableId="1166945575">
    <w:abstractNumId w:val="0"/>
  </w:num>
  <w:num w:numId="16" w16cid:durableId="2144535922">
    <w:abstractNumId w:val="10"/>
  </w:num>
  <w:num w:numId="17" w16cid:durableId="2111780305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37</cp:revision>
  <cp:lastPrinted>2021-02-13T18:38:00Z</cp:lastPrinted>
  <dcterms:created xsi:type="dcterms:W3CDTF">2021-06-15T04:50:00Z</dcterms:created>
  <dcterms:modified xsi:type="dcterms:W3CDTF">2022-06-28T16:41:00Z</dcterms:modified>
</cp:coreProperties>
</file>