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Les Métazoaires forment un groupe monophylétique. Ce sont :</w:t>
      </w:r>
    </w:p>
    <w:p>
      <w:r>
        <w:t>Des organismes pluricellulaires.</w:t>
      </w:r>
    </w:p>
    <w:p>
      <w:r>
        <w:t>Hétérotrophe au carbone.</w:t>
      </w:r>
    </w:p>
    <w:p>
      <w:r>
        <w:t>Leurs cellules ne possèdent pas de paroi ce qui leur permet la phagocytose.</w:t>
      </w:r>
    </w:p>
    <w:p>
      <w:r>
        <w:t>La communication cellulaire a lieu notamment par un groupe de protéines appelés intégrines.</w:t>
      </w:r>
    </w:p>
    <w:p>
      <w:r>
        <w:t>La matrice extracellulaire est composée de protéines de structure comme le collagène.</w:t>
      </w:r>
    </w:p>
    <w:p>
      <w:r>
        <w:t>Au cours de leur développement, les Animaux passent par un type de stade de larve cillée.</w:t>
      </w:r>
    </w:p>
    <w:p>
      <w:r>
        <w:t>La segmentation du corps avec des zones fortement spécialisées.</w:t>
      </w:r>
    </w:p>
    <w:p>
      <w:pPr>
        <w:rPr>
          <w:rFonts w:eastAsia="Calibri"/>
          <w:sz w:val="24"/>
        </w:rPr>
      </w:pPr>
      <w:r>
        <w:rPr>
          <w:rFonts w:eastAsia="Calibri"/>
          <w:sz w:val="24"/>
        </w:rPr>
        <w:t>Reproduction</w:t>
      </w:r>
    </w:p>
    <w:p>
      <w:r>
        <w:rPr>
          <w:rStyle w:val="dfiniton"/>
          <w:sz w:val="18"/>
        </w:rPr>
        <w:t>Utérus</w:t>
      </w:r>
      <w:r>
        <w:t xml:space="preserve"> lieu de gestation.</w:t>
      </w:r>
    </w:p>
    <w:p>
      <w:r>
        <w:rPr>
          <w:rStyle w:val="dfiniton"/>
          <w:sz w:val="18"/>
        </w:rPr>
        <w:t>Oviducte</w:t>
      </w:r>
      <w:r>
        <w:t xml:space="preserve"> canal qui reliant les ovaires à l’utérus. Il permet d’acheminer les ovocytes vers la zone de fécondation.</w:t>
      </w:r>
    </w:p>
    <w:p>
      <w:pPr>
        <w:rPr>
          <w:rFonts w:eastAsia="Calibri"/>
        </w:rPr>
      </w:pPr>
      <w:r>
        <w:rPr>
          <w:rFonts w:eastAsia="Calibri"/>
        </w:rPr>
        <w:t>Sexué</w:t>
      </w:r>
    </w:p>
    <w:p>
      <w:pPr>
        <w:rPr>
          <w:rFonts w:ascii="Calibri" w:eastAsia="Calibri" w:hAnsi="Calibri" w:cs="Calibri"/>
          <w:color w:val="000000" w:themeColor="text1"/>
        </w:rPr>
      </w:pPr>
      <w:r>
        <w:rPr>
          <w:rStyle w:val="dfiniton"/>
          <w:sz w:val="18"/>
        </w:rPr>
        <w:t>Gonochorisme</w:t>
      </w:r>
      <w:r>
        <w:rPr>
          <w:rFonts w:ascii="Calibri" w:eastAsia="Calibri" w:hAnsi="Calibri" w:cs="Calibri"/>
          <w:color w:val="000000" w:themeColor="text1"/>
        </w:rPr>
        <w:t xml:space="preserve"> espèce animale à sexes séparés.</w:t>
      </w:r>
    </w:p>
    <w:p>
      <w:pPr>
        <w:rPr>
          <w:rFonts w:ascii="Calibri" w:eastAsia="Calibri" w:hAnsi="Calibri" w:cs="Calibri"/>
          <w:color w:val="000000" w:themeColor="text1"/>
        </w:rPr>
      </w:pPr>
      <w:r>
        <w:rPr>
          <w:rStyle w:val="dfiniton"/>
          <w:sz w:val="18"/>
        </w:rPr>
        <w:t>Monoïque</w:t>
      </w:r>
      <w:r>
        <w:rPr>
          <w:rFonts w:ascii="Calibri" w:eastAsia="Calibri" w:hAnsi="Calibri" w:cs="Calibri"/>
          <w:color w:val="000000" w:themeColor="text1"/>
        </w:rPr>
        <w:t xml:space="preserve"> organisme qui possède les organes reproducteurs mâles et femelles.</w:t>
      </w:r>
    </w:p>
    <w:p>
      <w:pPr>
        <w:rPr>
          <w:rFonts w:ascii="Calibri" w:eastAsia="Calibri" w:hAnsi="Calibri" w:cs="Calibri"/>
          <w:color w:val="000000" w:themeColor="text1"/>
        </w:rPr>
      </w:pPr>
      <w:r>
        <w:rPr>
          <w:rFonts w:ascii="Calibri" w:eastAsia="Calibri" w:hAnsi="Calibri" w:cs="Calibri"/>
          <w:color w:val="000000" w:themeColor="text1"/>
        </w:rPr>
        <w:t>Type d’hermaphroditisme :</w:t>
      </w:r>
    </w:p>
    <w:p>
      <w:pPr>
        <w:rPr>
          <w:rFonts w:eastAsia="Times New Roman"/>
        </w:rPr>
      </w:pPr>
      <w:r>
        <w:rPr>
          <w:rStyle w:val="dfiniton"/>
          <w:sz w:val="18"/>
        </w:rPr>
        <w:t>Hermaphrodisme successif ou séquentiel</w:t>
      </w:r>
      <w:r>
        <w:rPr>
          <w:rFonts w:eastAsia="Times New Roman"/>
        </w:rPr>
        <w:t xml:space="preserve"> On parle de protérandrie (opposition à protérogynie) male d’abord puis femelle.</w:t>
      </w:r>
    </w:p>
    <w:p>
      <w:pPr>
        <w:rPr>
          <w:rFonts w:eastAsia="Times New Roman"/>
        </w:rPr>
      </w:pPr>
      <w:r>
        <w:rPr>
          <w:rStyle w:val="dfiniton"/>
          <w:sz w:val="18"/>
        </w:rPr>
        <w:t>Hermaphrodisme simultané</w:t>
      </w:r>
      <w:r>
        <w:rPr>
          <w:rFonts w:eastAsia="Times New Roman"/>
        </w:rPr>
        <w:t xml:space="preserve"> On parle d’hermaphrodisme réel lorsque l’autofécondation est possible.</w:t>
      </w:r>
    </w:p>
    <w:p>
      <w:pPr>
        <w:rPr>
          <w:rFonts w:eastAsia="Times New Roman"/>
        </w:rPr>
      </w:pPr>
      <w:r>
        <w:rPr>
          <w:rStyle w:val="dfiniton"/>
          <w:sz w:val="18"/>
        </w:rPr>
        <w:t xml:space="preserve">Fécondation croisée </w:t>
      </w:r>
      <w:r>
        <w:rPr>
          <w:rFonts w:eastAsia="Times New Roman"/>
        </w:rPr>
        <w:t>reproduction entre deux organismes hermaphrodites. Ils échangent leurs gamètes.</w:t>
      </w:r>
    </w:p>
    <w:p>
      <w:pPr>
        <w:rPr>
          <w:rFonts w:eastAsia="Times New Roman"/>
        </w:rPr>
      </w:pPr>
      <w:r>
        <w:rPr>
          <w:rFonts w:eastAsia="Times New Roman"/>
        </w:rPr>
        <w:t>Gestation</w:t>
      </w:r>
    </w:p>
    <w:p>
      <w:r>
        <w:rPr>
          <w:rStyle w:val="dfiniton"/>
          <w:sz w:val="18"/>
        </w:rPr>
        <w:t>Vivipare</w:t>
      </w:r>
      <w:r>
        <w:t xml:space="preserve"> l’œuf se développe à l’intérieur du corps de la mère</w:t>
      </w:r>
    </w:p>
    <w:p>
      <w:pPr>
        <w:rPr>
          <w:rFonts w:ascii="Arial" w:hAnsi="Arial" w:cs="Arial"/>
          <w:color w:val="202124"/>
          <w:szCs w:val="21"/>
          <w:shd w:val="clear" w:color="auto" w:fill="FFFFFF"/>
        </w:rPr>
      </w:pPr>
      <w:r>
        <w:rPr>
          <w:rStyle w:val="dfiniton"/>
          <w:sz w:val="18"/>
        </w:rPr>
        <w:t>Ovoviviparité</w:t>
      </w:r>
      <w:r>
        <w:rPr>
          <w:rFonts w:ascii="Arial" w:hAnsi="Arial" w:cs="Arial"/>
          <w:color w:val="202124"/>
          <w:szCs w:val="21"/>
          <w:shd w:val="clear" w:color="auto" w:fill="FFFFFF"/>
        </w:rPr>
        <w:t xml:space="preserve"> l’œuf éclot à l’intérieur de la mère.</w:t>
      </w:r>
    </w:p>
    <w:p>
      <w:pPr>
        <w:rPr>
          <w:rFonts w:eastAsia="Calibri"/>
        </w:rPr>
      </w:pPr>
      <w:r>
        <w:rPr>
          <w:rFonts w:eastAsia="Calibri"/>
        </w:rPr>
        <w:t>Asexué</w:t>
      </w:r>
    </w:p>
    <w:p>
      <w:pPr>
        <w:rPr>
          <w:rFonts w:ascii="Calibri" w:eastAsia="Calibri" w:hAnsi="Calibri" w:cs="Calibri"/>
          <w:color w:val="000000" w:themeColor="text1"/>
        </w:rPr>
      </w:pPr>
      <w:r>
        <w:rPr>
          <w:rStyle w:val="dfiniton"/>
          <w:sz w:val="18"/>
        </w:rPr>
        <w:t>Scissiparité</w:t>
      </w:r>
      <w:r>
        <w:rPr>
          <w:rFonts w:ascii="Calibri" w:eastAsia="Calibri" w:hAnsi="Calibri" w:cs="Calibri"/>
          <w:color w:val="000000" w:themeColor="text1"/>
        </w:rPr>
        <w:t xml:space="preserve"> reproduction par division de l’organisme en deux parties.</w:t>
      </w:r>
    </w:p>
    <w:p>
      <w:r>
        <w:rPr>
          <w:rStyle w:val="dfiniton"/>
          <w:sz w:val="18"/>
        </w:rPr>
        <w:t>Architomie</w:t>
      </w:r>
      <w:r>
        <w:t xml:space="preserve"> l’organisme se scinde en plusieurs parties qui deviendront des individus. </w:t>
      </w:r>
    </w:p>
    <w:p>
      <w:pPr>
        <w:rPr>
          <w:rFonts w:eastAsia="Times New Roman"/>
        </w:rPr>
      </w:pPr>
      <w:r>
        <w:rPr>
          <w:rStyle w:val="dfiniton"/>
          <w:sz w:val="18"/>
        </w:rPr>
        <w:t>Paratomie</w:t>
      </w:r>
      <w:r>
        <w:t xml:space="preserve"> nom de la scissiparité pour les Animaux.</w:t>
      </w:r>
    </w:p>
    <w:p>
      <w:pPr>
        <w:rPr>
          <w:rFonts w:ascii="Calibri" w:eastAsia="Calibri" w:hAnsi="Calibri" w:cs="Calibri"/>
          <w:color w:val="000000" w:themeColor="text1"/>
        </w:rPr>
      </w:pPr>
      <w:r>
        <w:rPr>
          <w:rFonts w:eastAsia="Times New Roman"/>
        </w:rPr>
        <w:t>Parasitisme</w:t>
      </w:r>
    </w:p>
    <w:p>
      <w:pPr>
        <w:rPr>
          <w:rFonts w:ascii="Calibri" w:eastAsia="Calibri" w:hAnsi="Calibri" w:cs="Calibri"/>
          <w:color w:val="000000" w:themeColor="text1"/>
        </w:rPr>
      </w:pPr>
      <w:r>
        <w:rPr>
          <w:rFonts w:ascii="Calibri" w:eastAsia="Calibri" w:hAnsi="Calibri" w:cs="Calibri"/>
          <w:color w:val="000000" w:themeColor="text1"/>
        </w:rPr>
        <w:t>Type de parasitisme dépend de la position du parasite par rapport à l’hôte :</w:t>
      </w:r>
    </w:p>
    <w:tbl>
      <w:tblPr>
        <w:tblStyle w:val="Grilledutableau"/>
        <w:tblW w:w="0" w:type="auto"/>
        <w:tblLook w:val="04A0" w:firstRow="1" w:lastRow="0" w:firstColumn="1" w:lastColumn="0" w:noHBand="0" w:noVBand="1"/>
      </w:tblPr>
      <w:tblGrid>
        <w:gridCol w:w="4508"/>
        <w:gridCol w:w="4508"/>
      </w:tblGrid>
      <w:tr>
        <w:tc>
          <w:tcPr>
            <w:tcW w:w="4508" w:type="dxa"/>
          </w:tcPr>
          <w:p>
            <w:pPr>
              <w:rPr>
                <w:rFonts w:ascii="Calibri" w:eastAsia="Calibri" w:hAnsi="Calibri" w:cs="Calibri"/>
                <w:color w:val="000000" w:themeColor="text1"/>
              </w:rPr>
            </w:pPr>
            <w:r>
              <w:rPr>
                <w:rFonts w:ascii="Calibri" w:eastAsia="Calibri" w:hAnsi="Calibri" w:cs="Calibri"/>
                <w:color w:val="000000" w:themeColor="text1"/>
              </w:rPr>
              <w:t>Ectoparasitisme (extérieur)</w:t>
            </w:r>
          </w:p>
        </w:tc>
        <w:tc>
          <w:tcPr>
            <w:tcW w:w="4508" w:type="dxa"/>
          </w:tcPr>
          <w:p>
            <w:pPr>
              <w:rPr>
                <w:rFonts w:ascii="Calibri" w:eastAsia="Calibri" w:hAnsi="Calibri" w:cs="Calibri"/>
                <w:color w:val="000000" w:themeColor="text1"/>
              </w:rPr>
            </w:pPr>
            <w:r>
              <w:rPr>
                <w:rFonts w:ascii="Calibri" w:eastAsia="Calibri" w:hAnsi="Calibri" w:cs="Calibri"/>
                <w:color w:val="000000" w:themeColor="text1"/>
              </w:rPr>
              <w:t>Endoparasitisme (intérieur)</w:t>
            </w:r>
          </w:p>
        </w:tc>
      </w:tr>
    </w:tbl>
    <w:p>
      <w:pPr>
        <w:rPr>
          <w:rFonts w:eastAsia="Open Sans"/>
          <w:sz w:val="24"/>
        </w:rPr>
      </w:pPr>
      <w:r>
        <w:rPr>
          <w:rFonts w:eastAsia="Open Sans"/>
          <w:sz w:val="24"/>
        </w:rPr>
        <w:t>Plan d’organisation et développement</w:t>
      </w:r>
    </w:p>
    <w:p>
      <w:pPr>
        <w:rPr>
          <w:shd w:val="clear" w:color="auto" w:fill="FFFFFF"/>
        </w:rPr>
      </w:pPr>
      <w:r>
        <w:rPr>
          <w:rStyle w:val="dfiniton"/>
          <w:sz w:val="18"/>
        </w:rPr>
        <w:t>Plan d’organisation</w:t>
      </w:r>
      <w:r>
        <w:rPr>
          <w:rFonts w:ascii="Calibri" w:eastAsia="Calibri" w:hAnsi="Calibri" w:cs="Calibri"/>
          <w:color w:val="000000" w:themeColor="text1"/>
        </w:rPr>
        <w:t xml:space="preserve"> disposition relative des éléments que partage les organismes appartenant à un même taxon. Il s’intéresse notamment à </w:t>
      </w:r>
      <w:r>
        <w:rPr>
          <w:shd w:val="clear" w:color="auto" w:fill="FFFFFF"/>
        </w:rPr>
        <w:t>3 aspects : la polarité du corps, les plans de symétrie, la position des organes et les relations qui existent entre eux.</w:t>
      </w:r>
    </w:p>
    <w:p>
      <w:pPr>
        <w:rPr>
          <w:shd w:val="clear" w:color="auto" w:fill="FFFFFF"/>
        </w:rPr>
      </w:pPr>
      <w:r>
        <w:rPr>
          <w:rStyle w:val="dfiniton"/>
          <w:sz w:val="18"/>
        </w:rPr>
        <w:t>Caractère dérivé</w:t>
      </w:r>
      <w:r>
        <w:rPr>
          <w:shd w:val="clear" w:color="auto" w:fill="FFFFFF"/>
        </w:rPr>
        <w:t xml:space="preserve"> caractère dont la fonction originale a été perdue au cours de l’évolution.</w:t>
      </w:r>
    </w:p>
    <w:p>
      <w:r>
        <w:rPr>
          <w:rStyle w:val="dfiniton"/>
          <w:sz w:val="18"/>
        </w:rPr>
        <w:t>Coupe sagittale</w:t>
      </w:r>
      <w:r>
        <w:t xml:space="preserve"> coupe qui sépare la droite de la gauche.</w:t>
      </w:r>
    </w:p>
    <w:p>
      <w:pPr>
        <w:rPr>
          <w:rFonts w:eastAsia="Open Sans"/>
          <w:sz w:val="24"/>
        </w:rPr>
      </w:pPr>
      <w:r>
        <w:rPr>
          <w:rFonts w:eastAsia="Open Sans"/>
          <w:sz w:val="24"/>
        </w:rPr>
        <w:lastRenderedPageBreak/>
        <w:t>Les stades de développement embryonnaire</w:t>
      </w:r>
    </w:p>
    <w:p>
      <w:r>
        <w:t>Les étapes de développement chez les Animaux sont régulées par un groupe de gènes appelé hox qui conduit à la segmentation des parties de l’embryon. Ces gènes ont peu évolué et fournissent des indices fiables sur la proximité de parenté entre les espèces. Ainsi, il existe de nombreuses similitudes dans les modalités de développement du corps entre les animaux. Ces ressemblances se retrouvent dans leur plan d’organisation à l’âge adulte. Par exemple, le système nerveux est positionné pour les :</w:t>
      </w:r>
    </w:p>
    <w:tbl>
      <w:tblPr>
        <w:tblStyle w:val="Grilledutableau"/>
        <w:tblW w:w="0" w:type="auto"/>
        <w:tblLayout w:type="fixed"/>
        <w:tblLook w:val="0400" w:firstRow="0" w:lastRow="0" w:firstColumn="0" w:lastColumn="0" w:noHBand="0" w:noVBand="1"/>
      </w:tblPr>
      <w:tblGrid>
        <w:gridCol w:w="3660"/>
        <w:gridCol w:w="3660"/>
      </w:tblGrid>
      <w:tr>
        <w:tc>
          <w:tcPr>
            <w:tcW w:w="3660" w:type="dxa"/>
          </w:tcPr>
          <w:p>
            <w:r>
              <w:t xml:space="preserve">Hyponeuriens (dos) </w:t>
            </w:r>
          </w:p>
        </w:tc>
        <w:tc>
          <w:tcPr>
            <w:tcW w:w="3660" w:type="dxa"/>
          </w:tcPr>
          <w:p>
            <w:pPr>
              <w:rPr>
                <w:rFonts w:ascii="Calibri" w:eastAsia="Calibri" w:hAnsi="Calibri" w:cs="Calibri"/>
              </w:rPr>
            </w:pPr>
            <w:r>
              <w:rPr>
                <w:rFonts w:ascii="Calibri" w:eastAsia="Calibri" w:hAnsi="Calibri" w:cs="Calibri"/>
              </w:rPr>
              <w:t>épineuriens (ventral)</w:t>
            </w:r>
          </w:p>
        </w:tc>
      </w:tr>
    </w:tbl>
    <w:p>
      <w:r>
        <w:rPr>
          <w:rStyle w:val="dfiniton"/>
          <w:sz w:val="18"/>
        </w:rPr>
        <w:t>Protonephridie</w:t>
      </w:r>
      <w:r>
        <w:t xml:space="preserve"> système excréteur de structure simple.</w:t>
      </w:r>
    </w:p>
    <w:p>
      <w:r>
        <w:t>Les étapes du développement :</w:t>
      </w:r>
    </w:p>
    <w:p>
      <w:r>
        <w:t>Unicellulaire formation du zygote</w:t>
      </w:r>
    </w:p>
    <w:p>
      <w:r>
        <w:t>Segmentation. La division cellulaire forme une sphère creuse composée d’une unique couche cellulaire appelée blastula.</w:t>
      </w:r>
    </w:p>
    <w:p>
      <w:r>
        <w:t>Gastrula, phénomène de gastrulation. Une zone de la blastula forme une invagination vers l’intérieur appelé blastophore.</w:t>
      </w:r>
    </w:p>
    <w:p>
      <w:r>
        <w:t xml:space="preserve">Chez les triploblastique, la gastrula peut : </w:t>
      </w:r>
    </w:p>
    <w:p>
      <w:r>
        <w:t>Se remplir de tissus conjonctif pour former un mésoderme.</w:t>
      </w:r>
    </w:p>
    <w:p>
      <w:r>
        <w:t>Former une nouvelle cavité appelé cœlome.</w:t>
      </w:r>
    </w:p>
    <w:p>
      <w:r>
        <w:t xml:space="preserve">Chez les organismes avec un cœlome, on distingue les espèces en fonction du devenir de la blastula : </w:t>
      </w:r>
    </w:p>
    <w:tbl>
      <w:tblPr>
        <w:tblStyle w:val="Grilledutableau"/>
        <w:tblW w:w="5000" w:type="pct"/>
        <w:tblLayout w:type="fixed"/>
        <w:tblLook w:val="0400" w:firstRow="0" w:lastRow="0" w:firstColumn="0" w:lastColumn="0" w:noHBand="0" w:noVBand="1"/>
      </w:tblPr>
      <w:tblGrid>
        <w:gridCol w:w="3485"/>
        <w:gridCol w:w="3485"/>
        <w:gridCol w:w="3486"/>
      </w:tblGrid>
      <w:tr>
        <w:tc>
          <w:tcPr>
            <w:tcW w:w="3005" w:type="dxa"/>
          </w:tcPr>
          <w:p/>
        </w:tc>
        <w:tc>
          <w:tcPr>
            <w:tcW w:w="3005" w:type="dxa"/>
          </w:tcPr>
          <w:p>
            <w:r>
              <w:t>Protostomien</w:t>
            </w:r>
          </w:p>
        </w:tc>
        <w:tc>
          <w:tcPr>
            <w:tcW w:w="3006" w:type="dxa"/>
          </w:tcPr>
          <w:p>
            <w:r>
              <w:t>Deutérostomien</w:t>
            </w:r>
          </w:p>
        </w:tc>
      </w:tr>
      <w:tr>
        <w:tc>
          <w:tcPr>
            <w:tcW w:w="3005" w:type="dxa"/>
          </w:tcPr>
          <w:p>
            <w:r>
              <w:t>Devenir du blastula</w:t>
            </w:r>
          </w:p>
        </w:tc>
        <w:tc>
          <w:tcPr>
            <w:tcW w:w="3005" w:type="dxa"/>
          </w:tcPr>
          <w:p>
            <w:r>
              <w:t xml:space="preserve"> bouche</w:t>
            </w:r>
          </w:p>
        </w:tc>
        <w:tc>
          <w:tcPr>
            <w:tcW w:w="3006" w:type="dxa"/>
          </w:tcPr>
          <w:p>
            <w:r>
              <w:t xml:space="preserve"> anus</w:t>
            </w:r>
          </w:p>
        </w:tc>
      </w:tr>
      <w:tr>
        <w:tc>
          <w:tcPr>
            <w:tcW w:w="3005" w:type="dxa"/>
          </w:tcPr>
          <w:p>
            <w:r>
              <w:t>Position du système nerveux</w:t>
            </w:r>
          </w:p>
        </w:tc>
        <w:tc>
          <w:tcPr>
            <w:tcW w:w="3005" w:type="dxa"/>
          </w:tcPr>
          <w:p>
            <w:r>
              <w:t>Ventral (épineuriens)</w:t>
            </w:r>
          </w:p>
        </w:tc>
        <w:tc>
          <w:tcPr>
            <w:tcW w:w="3006" w:type="dxa"/>
          </w:tcPr>
          <w:p>
            <w:r>
              <w:t>Dorsal  (hyponeuriens)</w:t>
            </w:r>
          </w:p>
        </w:tc>
      </w:tr>
      <w:tr>
        <w:tc>
          <w:tcPr>
            <w:tcW w:w="3005" w:type="dxa"/>
          </w:tcPr>
          <w:p>
            <w:r>
              <w:t>Formation du cœlome</w:t>
            </w:r>
          </w:p>
        </w:tc>
        <w:tc>
          <w:tcPr>
            <w:tcW w:w="3005" w:type="dxa"/>
          </w:tcPr>
          <w:p>
            <w:r>
              <w:t>Schizocœlie le cœlome se fait par migration des cellules.</w:t>
            </w:r>
          </w:p>
        </w:tc>
        <w:tc>
          <w:tcPr>
            <w:tcW w:w="3006" w:type="dxa"/>
          </w:tcPr>
          <w:p>
            <w:r>
              <w:t>Entérocolite. L’endoderme forme deux poches qui se referment pour former le cœlome.</w:t>
            </w:r>
          </w:p>
        </w:tc>
      </w:tr>
    </w:tbl>
    <w:p/>
    <w:p>
      <w:r>
        <w:br w:type="page"/>
      </w:r>
    </w:p>
    <w:p>
      <w:pPr>
        <w:rPr>
          <w:sz w:val="18"/>
        </w:rPr>
        <w:sectPr>
          <w:footerReference w:type="default" r:id="rId8"/>
          <w:pgSz w:w="11906" w:h="16838"/>
          <w:pgMar w:top="720" w:right="720" w:bottom="720" w:left="720" w:header="720" w:footer="720" w:gutter="0"/>
          <w:cols w:space="720"/>
          <w:docGrid w:linePitch="360"/>
        </w:sectPr>
      </w:pPr>
    </w:p>
    <w:tbl>
      <w:tblPr>
        <w:tblStyle w:val="TableauGrille1Clair-Accentuation3"/>
        <w:tblW w:w="5000" w:type="pct"/>
        <w:tblLook w:val="0420" w:firstRow="1" w:lastRow="0" w:firstColumn="0" w:lastColumn="0" w:noHBand="0" w:noVBand="1"/>
      </w:tblPr>
      <w:tblGrid>
        <w:gridCol w:w="1681"/>
        <w:gridCol w:w="2709"/>
        <w:gridCol w:w="2268"/>
        <w:gridCol w:w="1564"/>
        <w:gridCol w:w="2546"/>
        <w:gridCol w:w="1843"/>
        <w:gridCol w:w="1326"/>
        <w:gridCol w:w="1443"/>
        <w:gridCol w:w="8"/>
      </w:tblGrid>
      <w:tr>
        <w:trPr>
          <w:cnfStyle w:val="100000000000" w:firstRow="1" w:lastRow="0" w:firstColumn="0" w:lastColumn="0" w:oddVBand="0" w:evenVBand="0" w:oddHBand="0" w:evenHBand="0" w:firstRowFirstColumn="0" w:firstRowLastColumn="0" w:lastRowFirstColumn="0" w:lastRowLastColumn="0"/>
          <w:trHeight w:val="132"/>
        </w:trPr>
        <w:tc>
          <w:tcPr>
            <w:tcW w:w="1681"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lastRenderedPageBreak/>
              <w:t>Taxon</w:t>
            </w:r>
          </w:p>
        </w:tc>
        <w:tc>
          <w:tcPr>
            <w:tcW w:w="2709"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Mode de vie</w:t>
            </w:r>
          </w:p>
        </w:tc>
        <w:tc>
          <w:tcPr>
            <w:tcW w:w="2268"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 nerveux</w:t>
            </w:r>
          </w:p>
        </w:tc>
        <w:tc>
          <w:tcPr>
            <w:tcW w:w="1564"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 respiratoire</w:t>
            </w:r>
          </w:p>
        </w:tc>
        <w:tc>
          <w:tcPr>
            <w:tcW w:w="2546"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Reproduction</w:t>
            </w:r>
          </w:p>
        </w:tc>
        <w:tc>
          <w:tcPr>
            <w:tcW w:w="1843"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Digestion</w:t>
            </w:r>
          </w:p>
        </w:tc>
        <w:tc>
          <w:tcPr>
            <w:tcW w:w="1326"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Circulation</w:t>
            </w:r>
          </w:p>
        </w:tc>
        <w:tc>
          <w:tcPr>
            <w:tcW w:w="1451" w:type="dxa"/>
            <w:gridSpan w:val="2"/>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Squelette</w:t>
            </w:r>
          </w:p>
        </w:tc>
      </w:tr>
      <w:tr>
        <w:trPr>
          <w:trHeight w:val="275"/>
        </w:trPr>
        <w:tc>
          <w:tcPr>
            <w:tcW w:w="1681"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PLACOZOAIRES</w:t>
            </w:r>
          </w:p>
        </w:tc>
        <w:tc>
          <w:tcPr>
            <w:tcW w:w="2709"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Pélagique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Aquatique</w:t>
            </w:r>
          </w:p>
        </w:tc>
        <w:tc>
          <w:tcPr>
            <w:tcW w:w="2268"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X</w:t>
            </w:r>
          </w:p>
        </w:tc>
        <w:tc>
          <w:tcPr>
            <w:tcW w:w="1564"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2546"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843"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Phagocytose par une cavité digestive temporaire</w:t>
            </w:r>
          </w:p>
        </w:tc>
        <w:tc>
          <w:tcPr>
            <w:tcW w:w="1326"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X</w:t>
            </w:r>
          </w:p>
        </w:tc>
        <w:tc>
          <w:tcPr>
            <w:tcW w:w="1451" w:type="dxa"/>
            <w:gridSpan w:val="2"/>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r>
      <w:tr>
        <w:trPr>
          <w:trHeight w:val="285"/>
        </w:trPr>
        <w:tc>
          <w:tcPr>
            <w:tcW w:w="1681"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SPONGIAIRE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(éponges)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Sessile</w:t>
            </w:r>
          </w:p>
          <w:p>
            <w:pPr>
              <w:rPr>
                <w:rFonts w:asciiTheme="majorHAnsi" w:hAnsiTheme="majorHAnsi" w:cstheme="majorHAnsi"/>
                <w:sz w:val="18"/>
                <w:szCs w:val="18"/>
                <w:lang w:eastAsia="fr-FR"/>
              </w:rPr>
            </w:pPr>
            <w:r>
              <w:rPr>
                <w:rFonts w:asciiTheme="majorHAnsi" w:hAnsiTheme="majorHAnsi" w:cstheme="majorHAnsi"/>
                <w:sz w:val="18"/>
                <w:szCs w:val="18"/>
                <w:lang w:eastAsia="fr-FR"/>
              </w:rPr>
              <w:t>Aquatique</w:t>
            </w:r>
          </w:p>
          <w:p>
            <w:pPr>
              <w:rPr>
                <w:rFonts w:asciiTheme="majorHAnsi" w:hAnsiTheme="majorHAnsi" w:cstheme="majorHAnsi"/>
                <w:sz w:val="18"/>
                <w:szCs w:val="18"/>
                <w:lang w:eastAsia="fr-FR"/>
              </w:rPr>
            </w:pPr>
            <w:r>
              <w:rPr>
                <w:rFonts w:asciiTheme="majorHAnsi" w:hAnsiTheme="majorHAnsi" w:cstheme="majorHAnsi"/>
                <w:sz w:val="18"/>
                <w:szCs w:val="18"/>
                <w:lang w:eastAsia="fr-FR"/>
              </w:rPr>
              <w:t>Suspensivore</w:t>
            </w:r>
          </w:p>
        </w:tc>
        <w:tc>
          <w:tcPr>
            <w:tcW w:w="2268" w:type="dxa"/>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X</w:t>
            </w:r>
          </w:p>
        </w:tc>
        <w:tc>
          <w:tcPr>
            <w:tcW w:w="1564"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2546"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Sexuée (gonochorique ou hermaphrodite)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Asexué (externe)</w:t>
            </w:r>
          </w:p>
        </w:tc>
        <w:tc>
          <w:tcPr>
            <w:tcW w:w="1843" w:type="dxa"/>
            <w:noWrap/>
            <w:hideMark/>
          </w:tcPr>
          <w:p>
            <w:pPr>
              <w:rPr>
                <w:rFonts w:asciiTheme="majorHAnsi" w:hAnsiTheme="majorHAnsi" w:cstheme="majorHAnsi"/>
                <w:sz w:val="18"/>
                <w:szCs w:val="18"/>
                <w:lang w:eastAsia="fr-FR"/>
              </w:rPr>
            </w:pPr>
            <w:r>
              <w:rPr>
                <w:rFonts w:asciiTheme="majorHAnsi" w:hAnsiTheme="majorHAnsi" w:cstheme="majorHAnsi"/>
                <w:sz w:val="18"/>
                <w:szCs w:val="18"/>
              </w:rPr>
              <w:t>Phagocytose dans des zones spécialisées</w:t>
            </w:r>
          </w:p>
        </w:tc>
        <w:tc>
          <w:tcPr>
            <w:tcW w:w="1326"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51" w:type="dxa"/>
            <w:gridSpan w:val="2"/>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Silice ou spongine</w:t>
            </w:r>
          </w:p>
        </w:tc>
      </w:tr>
      <w:tr>
        <w:trPr>
          <w:gridAfter w:val="1"/>
          <w:wAfter w:w="8" w:type="dxa"/>
          <w:trHeight w:val="285"/>
        </w:trPr>
        <w:tc>
          <w:tcPr>
            <w:tcW w:w="168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CNIDAIRE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(méduses, coraux)</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Pélagique/sessile</w:t>
            </w:r>
          </w:p>
          <w:p>
            <w:pPr>
              <w:rPr>
                <w:rFonts w:asciiTheme="majorHAnsi" w:hAnsiTheme="majorHAnsi" w:cstheme="majorHAnsi"/>
                <w:sz w:val="18"/>
                <w:szCs w:val="18"/>
                <w:lang w:eastAsia="fr-FR"/>
              </w:rPr>
            </w:pPr>
            <w:r>
              <w:rPr>
                <w:rFonts w:asciiTheme="majorHAnsi" w:hAnsiTheme="majorHAnsi" w:cstheme="majorHAnsi"/>
                <w:sz w:val="18"/>
                <w:szCs w:val="18"/>
                <w:lang w:eastAsia="fr-FR"/>
              </w:rPr>
              <w:t>Aquatique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Protoneurones</w:t>
            </w: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2546" w:type="dxa"/>
            <w:noWrap/>
          </w:tcPr>
          <w:p>
            <w:pPr>
              <w:rPr>
                <w:rFonts w:asciiTheme="majorHAnsi" w:hAnsiTheme="majorHAnsi" w:cstheme="majorHAnsi"/>
                <w:sz w:val="18"/>
                <w:szCs w:val="18"/>
              </w:rPr>
            </w:pPr>
            <w:r>
              <w:rPr>
                <w:rFonts w:asciiTheme="majorHAnsi" w:hAnsiTheme="majorHAnsi" w:cstheme="majorHAnsi"/>
                <w:sz w:val="18"/>
                <w:szCs w:val="18"/>
              </w:rPr>
              <w:t>Sexuée (interne ou externe)</w:t>
            </w:r>
          </w:p>
          <w:p>
            <w:pPr>
              <w:rPr>
                <w:rFonts w:asciiTheme="majorHAnsi" w:hAnsiTheme="majorHAnsi" w:cstheme="majorHAnsi"/>
                <w:color w:val="000000"/>
                <w:sz w:val="18"/>
                <w:szCs w:val="18"/>
                <w:lang w:eastAsia="fr-FR"/>
              </w:rPr>
            </w:pPr>
            <w:r>
              <w:rPr>
                <w:rFonts w:asciiTheme="majorHAnsi" w:hAnsiTheme="majorHAnsi" w:cstheme="majorHAnsi"/>
                <w:sz w:val="18"/>
                <w:szCs w:val="18"/>
              </w:rPr>
              <w:t>Asexuée (bourgeonnement ou scissiparité)</w:t>
            </w:r>
          </w:p>
        </w:tc>
        <w:tc>
          <w:tcPr>
            <w:tcW w:w="1843" w:type="dxa"/>
          </w:tcPr>
          <w:p>
            <w:pPr>
              <w:rPr>
                <w:rFonts w:asciiTheme="majorHAnsi" w:hAnsiTheme="majorHAnsi" w:cstheme="majorHAnsi"/>
                <w:sz w:val="18"/>
                <w:szCs w:val="18"/>
                <w:lang w:eastAsia="fr-FR"/>
              </w:rPr>
            </w:pPr>
            <w:r>
              <w:rPr>
                <w:rFonts w:asciiTheme="majorHAnsi" w:hAnsiTheme="majorHAnsi" w:cstheme="majorHAnsi"/>
                <w:sz w:val="18"/>
                <w:szCs w:val="18"/>
              </w:rPr>
              <w:t>Cavité gastrovasculaire</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43"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r>
      <w:tr>
        <w:trPr>
          <w:trHeight w:val="285"/>
        </w:trPr>
        <w:tc>
          <w:tcPr>
            <w:tcW w:w="168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CTENAIRE</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w:t>
            </w:r>
          </w:p>
          <w:p>
            <w:pPr>
              <w:rPr>
                <w:rFonts w:asciiTheme="majorHAnsi" w:hAnsiTheme="majorHAnsi" w:cstheme="majorHAnsi"/>
                <w:sz w:val="18"/>
                <w:szCs w:val="18"/>
                <w:lang w:eastAsia="fr-FR"/>
              </w:rPr>
            </w:pPr>
            <w:r>
              <w:rPr>
                <w:rFonts w:asciiTheme="majorHAnsi" w:hAnsiTheme="majorHAnsi" w:cstheme="majorHAnsi"/>
                <w:sz w:val="18"/>
                <w:szCs w:val="18"/>
                <w:lang w:eastAsia="fr-FR"/>
              </w:rPr>
              <w:t>Aquatique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SN parcourt l’animal</w:t>
            </w: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2546" w:type="dxa"/>
            <w:noWrap/>
          </w:tcPr>
          <w:p>
            <w:pPr>
              <w:rPr>
                <w:rFonts w:asciiTheme="majorHAnsi" w:hAnsiTheme="majorHAnsi" w:cstheme="majorHAnsi"/>
                <w:color w:val="000000"/>
                <w:sz w:val="18"/>
                <w:szCs w:val="18"/>
                <w:lang w:eastAsia="fr-FR"/>
              </w:rPr>
            </w:pP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Cavité gastrovasculaire</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rPr>
              <w:t>X</w:t>
            </w:r>
          </w:p>
        </w:tc>
      </w:tr>
      <w:tr>
        <w:trPr>
          <w:trHeight w:val="285"/>
        </w:trPr>
        <w:tc>
          <w:tcPr>
            <w:tcW w:w="15388" w:type="dxa"/>
            <w:gridSpan w:val="9"/>
            <w:noWrap/>
          </w:tcPr>
          <w:p>
            <w:pPr>
              <w:rPr>
                <w:rFonts w:asciiTheme="majorHAnsi" w:hAnsiTheme="majorHAnsi" w:cstheme="majorHAnsi"/>
                <w:b/>
                <w:sz w:val="18"/>
                <w:szCs w:val="18"/>
              </w:rPr>
            </w:pPr>
            <w:r>
              <w:rPr>
                <w:rFonts w:asciiTheme="majorHAnsi" w:hAnsiTheme="majorHAnsi" w:cstheme="majorHAnsi"/>
                <w:b/>
                <w:color w:val="000000"/>
                <w:sz w:val="18"/>
                <w:szCs w:val="18"/>
                <w:lang w:eastAsia="fr-FR"/>
              </w:rPr>
              <w:t>LOPHOTROZOAIRE</w:t>
            </w:r>
          </w:p>
        </w:tc>
      </w:tr>
      <w:tr>
        <w:trPr>
          <w:trHeight w:val="285"/>
        </w:trPr>
        <w:tc>
          <w:tcPr>
            <w:tcW w:w="1681"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PLATHELMINTHES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Carnivore ou parasite</w:t>
            </w:r>
          </w:p>
          <w:p>
            <w:pPr>
              <w:rPr>
                <w:rFonts w:asciiTheme="majorHAnsi" w:hAnsiTheme="majorHAnsi" w:cstheme="majorHAnsi"/>
                <w:sz w:val="18"/>
                <w:szCs w:val="18"/>
                <w:lang w:eastAsia="fr-FR"/>
              </w:rPr>
            </w:pPr>
            <w:r>
              <w:rPr>
                <w:rFonts w:asciiTheme="majorHAnsi" w:hAnsiTheme="majorHAnsi" w:cstheme="majorHAnsi"/>
                <w:sz w:val="18"/>
                <w:szCs w:val="18"/>
                <w:lang w:eastAsia="fr-FR"/>
              </w:rPr>
              <w:t>Aquatique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2 ganglions cérébroïdes</w:t>
            </w: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rPr>
              <w:t>X</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Sexué (hermaphrodisme) Asexuée (paratomie)</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Peau ou une seul ouverture</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r>
      <w:tr>
        <w:trPr>
          <w:trHeight w:val="285"/>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ANNÉLIDES</w:t>
            </w:r>
          </w:p>
          <w:p>
            <w:pPr>
              <w:rPr>
                <w:rFonts w:asciiTheme="majorHAnsi" w:hAnsiTheme="majorHAnsi" w:cstheme="majorHAnsi"/>
                <w:color w:val="000000"/>
                <w:sz w:val="18"/>
                <w:szCs w:val="18"/>
                <w:lang w:eastAsia="fr-FR"/>
              </w:rPr>
            </w:pPr>
            <w:r>
              <w:rPr>
                <w:rFonts w:asciiTheme="majorHAnsi" w:hAnsiTheme="majorHAnsi" w:cstheme="majorHAnsi"/>
                <w:sz w:val="18"/>
                <w:szCs w:val="18"/>
              </w:rPr>
              <w:t>[-chète]</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Aquatique ou humide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Anneau nerveux péri œsophagienne à chaque métamère  + 1 paire de GG</w:t>
            </w: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rPr>
              <w:t>X sauf polychètes possèdent des branchies</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Sexuée Hermaphrodite Asexuée (Bourgeonnement)</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rPr>
              <w:t>Clos</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rPr>
              <w:t>Exosquelette</w:t>
            </w:r>
          </w:p>
        </w:tc>
      </w:tr>
      <w:tr>
        <w:trPr>
          <w:trHeight w:val="285"/>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MOLLUSQUES</w:t>
            </w:r>
          </w:p>
          <w:p>
            <w:pPr>
              <w:rPr>
                <w:rFonts w:asciiTheme="majorHAnsi" w:hAnsiTheme="majorHAnsi" w:cstheme="majorHAnsi"/>
                <w:sz w:val="18"/>
                <w:szCs w:val="18"/>
              </w:rPr>
            </w:pPr>
            <w:r>
              <w:rPr>
                <w:rFonts w:asciiTheme="majorHAnsi" w:hAnsiTheme="majorHAnsi" w:cstheme="majorHAnsi"/>
                <w:sz w:val="18"/>
                <w:szCs w:val="18"/>
              </w:rPr>
              <w:t>(escargots, pieuvres, huitres)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 (sauf bivalve)</w:t>
            </w:r>
          </w:p>
        </w:tc>
        <w:tc>
          <w:tcPr>
            <w:tcW w:w="2268" w:type="dxa"/>
            <w:noWrap/>
          </w:tcPr>
          <w:p>
            <w:pPr>
              <w:rPr>
                <w:rFonts w:asciiTheme="majorHAnsi" w:hAnsiTheme="majorHAnsi" w:cstheme="majorHAnsi"/>
                <w:sz w:val="18"/>
                <w:szCs w:val="18"/>
              </w:rPr>
            </w:pPr>
            <w:r>
              <w:rPr>
                <w:rFonts w:asciiTheme="majorHAnsi" w:hAnsiTheme="majorHAnsi" w:cstheme="majorHAnsi"/>
                <w:sz w:val="18"/>
                <w:szCs w:val="18"/>
              </w:rPr>
              <w:t>3 paires de ganglions</w:t>
            </w:r>
          </w:p>
          <w:p>
            <w:pPr>
              <w:rPr>
                <w:rFonts w:asciiTheme="majorHAnsi" w:hAnsiTheme="majorHAnsi" w:cstheme="majorHAnsi"/>
                <w:sz w:val="18"/>
                <w:szCs w:val="18"/>
                <w:lang w:eastAsia="fr-FR"/>
              </w:rPr>
            </w:pPr>
            <w:r>
              <w:rPr>
                <w:rFonts w:asciiTheme="majorHAnsi" w:hAnsiTheme="majorHAnsi" w:cstheme="majorHAnsi"/>
                <w:sz w:val="18"/>
                <w:szCs w:val="18"/>
              </w:rPr>
              <w:t>Encéphale</w:t>
            </w:r>
          </w:p>
        </w:tc>
        <w:tc>
          <w:tcPr>
            <w:tcW w:w="1564" w:type="dxa"/>
            <w:noWrap/>
          </w:tcPr>
          <w:p>
            <w:pPr>
              <w:rPr>
                <w:rFonts w:asciiTheme="majorHAnsi" w:hAnsiTheme="majorHAnsi" w:cstheme="majorHAnsi"/>
                <w:sz w:val="18"/>
                <w:szCs w:val="18"/>
              </w:rPr>
            </w:pPr>
            <w:r>
              <w:rPr>
                <w:rFonts w:asciiTheme="majorHAnsi" w:hAnsiTheme="majorHAnsi" w:cstheme="majorHAnsi"/>
                <w:sz w:val="18"/>
                <w:szCs w:val="18"/>
              </w:rPr>
              <w:t>MARIN (branchies)</w:t>
            </w:r>
          </w:p>
          <w:p>
            <w:pPr>
              <w:rPr>
                <w:rFonts w:asciiTheme="majorHAnsi" w:hAnsiTheme="majorHAnsi" w:cstheme="majorHAnsi"/>
                <w:sz w:val="18"/>
                <w:szCs w:val="18"/>
                <w:lang w:eastAsia="fr-FR"/>
              </w:rPr>
            </w:pPr>
            <w:r>
              <w:rPr>
                <w:rFonts w:asciiTheme="majorHAnsi" w:hAnsiTheme="majorHAnsi" w:cstheme="majorHAnsi"/>
                <w:sz w:val="18"/>
                <w:szCs w:val="18"/>
              </w:rPr>
              <w:t>TERRESTRE (pneumostomes)</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Sexué (gonochorisme ou hermaphrodisme) </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rPr>
              <w:t>Ouvert (sauf céphalopode clos)</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r>
      <w:tr>
        <w:trPr>
          <w:trHeight w:val="285"/>
        </w:trPr>
        <w:tc>
          <w:tcPr>
            <w:tcW w:w="15388" w:type="dxa"/>
            <w:gridSpan w:val="9"/>
            <w:noWrap/>
          </w:tcPr>
          <w:p>
            <w:pPr>
              <w:rPr>
                <w:rFonts w:asciiTheme="majorHAnsi" w:hAnsiTheme="majorHAnsi" w:cstheme="majorHAnsi"/>
                <w:b/>
                <w:sz w:val="18"/>
                <w:szCs w:val="18"/>
                <w:lang w:eastAsia="fr-FR"/>
              </w:rPr>
            </w:pPr>
            <w:r>
              <w:rPr>
                <w:rFonts w:asciiTheme="majorHAnsi" w:hAnsiTheme="majorHAnsi" w:cstheme="majorHAnsi"/>
                <w:b/>
                <w:sz w:val="18"/>
                <w:szCs w:val="18"/>
                <w:lang w:eastAsia="fr-FR"/>
              </w:rPr>
              <w:t>EDYCTOZOAIRE</w:t>
            </w:r>
          </w:p>
        </w:tc>
      </w:tr>
      <w:tr>
        <w:trPr>
          <w:trHeight w:val="285"/>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NÉMATODES</w:t>
            </w:r>
          </w:p>
          <w:p>
            <w:pPr>
              <w:rPr>
                <w:rFonts w:asciiTheme="majorHAnsi" w:hAnsiTheme="majorHAnsi" w:cstheme="majorHAnsi"/>
                <w:color w:val="000000"/>
                <w:sz w:val="18"/>
                <w:szCs w:val="18"/>
                <w:lang w:eastAsia="fr-FR"/>
              </w:rPr>
            </w:pPr>
            <w:r>
              <w:rPr>
                <w:rFonts w:asciiTheme="majorHAnsi" w:hAnsiTheme="majorHAnsi" w:cstheme="majorHAnsi"/>
                <w:sz w:val="18"/>
                <w:szCs w:val="18"/>
              </w:rPr>
              <w:t>(elegans)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Aquatique ou humide Pélagique</w:t>
            </w:r>
          </w:p>
          <w:p>
            <w:pPr>
              <w:rPr>
                <w:rFonts w:asciiTheme="majorHAnsi" w:hAnsiTheme="majorHAnsi" w:cstheme="majorHAnsi"/>
                <w:sz w:val="18"/>
                <w:szCs w:val="18"/>
                <w:lang w:eastAsia="fr-FR"/>
              </w:rPr>
            </w:pPr>
            <w:r>
              <w:rPr>
                <w:rFonts w:asciiTheme="majorHAnsi" w:hAnsiTheme="majorHAnsi" w:cstheme="majorHAnsi"/>
                <w:sz w:val="18"/>
                <w:szCs w:val="18"/>
                <w:lang w:eastAsia="fr-FR"/>
              </w:rPr>
              <w:t>Parasitisme ou décompo. la matière organique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Un nerf dorsal et un ventral</w:t>
            </w: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Sexué (gonochoride)</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rPr>
              <w:t>épicuticule</w:t>
            </w:r>
          </w:p>
        </w:tc>
      </w:tr>
      <w:tr>
        <w:trPr>
          <w:trHeight w:val="750"/>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ARTHROPODES</w:t>
            </w:r>
          </w:p>
          <w:p>
            <w:pPr>
              <w:rPr>
                <w:rFonts w:asciiTheme="majorHAnsi" w:hAnsiTheme="majorHAnsi" w:cstheme="majorHAnsi"/>
                <w:sz w:val="18"/>
                <w:szCs w:val="18"/>
              </w:rPr>
            </w:pPr>
            <w:r>
              <w:rPr>
                <w:rFonts w:asciiTheme="majorHAnsi" w:hAnsiTheme="majorHAnsi" w:cstheme="majorHAnsi"/>
                <w:sz w:val="18"/>
                <w:szCs w:val="18"/>
              </w:rPr>
              <w:t>(araignées, insectes, crustacés)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rPr>
              <w:t>Encéphale</w:t>
            </w:r>
          </w:p>
        </w:tc>
        <w:tc>
          <w:tcPr>
            <w:tcW w:w="1564" w:type="dxa"/>
            <w:noWrap/>
          </w:tcPr>
          <w:p>
            <w:pPr>
              <w:rPr>
                <w:rFonts w:asciiTheme="majorHAnsi" w:hAnsiTheme="majorHAnsi" w:cstheme="majorHAnsi"/>
                <w:sz w:val="18"/>
                <w:szCs w:val="18"/>
              </w:rPr>
            </w:pPr>
            <w:r>
              <w:rPr>
                <w:rFonts w:asciiTheme="majorHAnsi" w:hAnsiTheme="majorHAnsi" w:cstheme="majorHAnsi"/>
                <w:sz w:val="18"/>
                <w:szCs w:val="18"/>
              </w:rPr>
              <w:t>MARINS (branchies)</w:t>
            </w:r>
          </w:p>
          <w:p>
            <w:pPr>
              <w:rPr>
                <w:rFonts w:asciiTheme="majorHAnsi" w:hAnsiTheme="majorHAnsi" w:cstheme="majorHAnsi"/>
                <w:sz w:val="18"/>
                <w:szCs w:val="18"/>
                <w:lang w:eastAsia="fr-FR"/>
              </w:rPr>
            </w:pPr>
            <w:r>
              <w:rPr>
                <w:rFonts w:asciiTheme="majorHAnsi" w:hAnsiTheme="majorHAnsi" w:cstheme="majorHAnsi"/>
                <w:sz w:val="18"/>
                <w:szCs w:val="18"/>
              </w:rPr>
              <w:t>TERRESTRES (sac pulmonaire ou trachée)</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Sexué (gonochoride)</w:t>
            </w:r>
          </w:p>
        </w:tc>
        <w:tc>
          <w:tcPr>
            <w:tcW w:w="1843" w:type="dxa"/>
            <w:noWrap/>
          </w:tcPr>
          <w:p>
            <w:pPr>
              <w:rPr>
                <w:rFonts w:asciiTheme="majorHAnsi" w:hAnsiTheme="majorHAnsi" w:cstheme="majorHAnsi"/>
                <w:sz w:val="18"/>
                <w:szCs w:val="18"/>
              </w:rPr>
            </w:pPr>
            <w:r>
              <w:rPr>
                <w:rFonts w:asciiTheme="majorHAnsi" w:hAnsiTheme="majorHAnsi" w:cstheme="majorHAnsi"/>
                <w:sz w:val="18"/>
                <w:szCs w:val="18"/>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rPr>
              <w:t>Ouvert</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rPr>
              <w:t>Exosquelette</w:t>
            </w:r>
          </w:p>
        </w:tc>
      </w:tr>
      <w:tr>
        <w:trPr>
          <w:trHeight w:val="70"/>
        </w:trPr>
        <w:tc>
          <w:tcPr>
            <w:tcW w:w="15388" w:type="dxa"/>
            <w:gridSpan w:val="9"/>
            <w:noWrap/>
          </w:tcPr>
          <w:p>
            <w:pPr>
              <w:rPr>
                <w:rFonts w:asciiTheme="majorHAnsi" w:hAnsiTheme="majorHAnsi" w:cstheme="majorHAnsi"/>
                <w:b/>
                <w:sz w:val="18"/>
                <w:szCs w:val="18"/>
              </w:rPr>
            </w:pPr>
            <w:r>
              <w:rPr>
                <w:rFonts w:asciiTheme="majorHAnsi" w:hAnsiTheme="majorHAnsi" w:cstheme="majorHAnsi"/>
                <w:b/>
                <w:sz w:val="18"/>
                <w:szCs w:val="18"/>
              </w:rPr>
              <w:t>DEUTEROSTOMIENS</w:t>
            </w:r>
          </w:p>
        </w:tc>
      </w:tr>
      <w:tr>
        <w:trPr>
          <w:trHeight w:val="285"/>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ÉCHINODERMES</w:t>
            </w:r>
          </w:p>
          <w:p>
            <w:pPr>
              <w:rPr>
                <w:rFonts w:asciiTheme="majorHAnsi" w:hAnsiTheme="majorHAnsi" w:cstheme="majorHAnsi"/>
                <w:sz w:val="18"/>
                <w:szCs w:val="18"/>
              </w:rPr>
            </w:pPr>
            <w:r>
              <w:rPr>
                <w:rFonts w:asciiTheme="majorHAnsi" w:hAnsiTheme="majorHAnsi" w:cstheme="majorHAnsi"/>
                <w:sz w:val="18"/>
                <w:szCs w:val="18"/>
              </w:rPr>
              <w:t>(étoiles de mer, oursins,…)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 (sauf crinonde sessile)</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Système nerveux radial</w:t>
            </w:r>
          </w:p>
        </w:tc>
        <w:tc>
          <w:tcPr>
            <w:tcW w:w="1564" w:type="dxa"/>
            <w:noWrap/>
          </w:tcPr>
          <w:p>
            <w:pPr>
              <w:rPr>
                <w:rFonts w:asciiTheme="majorHAnsi" w:hAnsiTheme="majorHAnsi" w:cstheme="majorHAnsi"/>
                <w:sz w:val="18"/>
                <w:szCs w:val="18"/>
              </w:rPr>
            </w:pPr>
            <w:r>
              <w:rPr>
                <w:rFonts w:asciiTheme="majorHAnsi" w:hAnsiTheme="majorHAnsi" w:cstheme="majorHAnsi"/>
                <w:sz w:val="18"/>
                <w:szCs w:val="18"/>
              </w:rPr>
              <w:t>Peau</w:t>
            </w:r>
          </w:p>
          <w:p>
            <w:pPr>
              <w:rPr>
                <w:rFonts w:asciiTheme="majorHAnsi" w:hAnsiTheme="majorHAnsi" w:cstheme="majorHAnsi"/>
                <w:sz w:val="18"/>
                <w:szCs w:val="18"/>
                <w:lang w:eastAsia="fr-FR"/>
              </w:rPr>
            </w:pPr>
            <w:r>
              <w:rPr>
                <w:rFonts w:asciiTheme="majorHAnsi" w:hAnsiTheme="majorHAnsi" w:cstheme="majorHAnsi"/>
                <w:sz w:val="18"/>
                <w:szCs w:val="18"/>
              </w:rPr>
              <w:t>Organes spécialisés</w:t>
            </w:r>
          </w:p>
        </w:tc>
        <w:tc>
          <w:tcPr>
            <w:tcW w:w="2546" w:type="dxa"/>
            <w:noWrap/>
          </w:tcPr>
          <w:p>
            <w:pPr>
              <w:rPr>
                <w:rFonts w:asciiTheme="majorHAnsi" w:hAnsiTheme="majorHAnsi" w:cstheme="majorHAnsi"/>
                <w:sz w:val="18"/>
                <w:szCs w:val="18"/>
              </w:rPr>
            </w:pPr>
            <w:r>
              <w:rPr>
                <w:rFonts w:asciiTheme="majorHAnsi" w:hAnsiTheme="majorHAnsi" w:cstheme="majorHAnsi"/>
                <w:sz w:val="18"/>
                <w:szCs w:val="18"/>
              </w:rPr>
              <w:t>Asexuée (externe)</w:t>
            </w:r>
          </w:p>
          <w:p>
            <w:pPr>
              <w:rPr>
                <w:rFonts w:asciiTheme="majorHAnsi" w:hAnsiTheme="majorHAnsi" w:cstheme="majorHAnsi"/>
                <w:color w:val="000000"/>
                <w:sz w:val="18"/>
                <w:szCs w:val="18"/>
                <w:lang w:eastAsia="fr-FR"/>
              </w:rPr>
            </w:pPr>
            <w:r>
              <w:rPr>
                <w:rFonts w:asciiTheme="majorHAnsi" w:hAnsiTheme="majorHAnsi" w:cstheme="majorHAnsi"/>
                <w:sz w:val="18"/>
                <w:szCs w:val="18"/>
              </w:rPr>
              <w:t>Sexuée (gonochoride avec stade larvaire)</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Clos</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rPr>
              <w:t>Endosquelette de calcaire</w:t>
            </w:r>
          </w:p>
        </w:tc>
      </w:tr>
      <w:tr>
        <w:trPr>
          <w:trHeight w:val="285"/>
        </w:trPr>
        <w:tc>
          <w:tcPr>
            <w:tcW w:w="1681" w:type="dxa"/>
            <w:noWrap/>
          </w:tcPr>
          <w:p>
            <w:pPr>
              <w:rPr>
                <w:rFonts w:asciiTheme="majorHAnsi" w:hAnsiTheme="majorHAnsi" w:cstheme="majorHAnsi"/>
                <w:sz w:val="18"/>
                <w:szCs w:val="18"/>
              </w:rPr>
            </w:pPr>
            <w:r>
              <w:rPr>
                <w:rFonts w:asciiTheme="majorHAnsi" w:hAnsiTheme="majorHAnsi" w:cstheme="majorHAnsi"/>
                <w:sz w:val="18"/>
                <w:szCs w:val="18"/>
              </w:rPr>
              <w:t>CHORDES</w:t>
            </w:r>
          </w:p>
          <w:p>
            <w:pPr>
              <w:rPr>
                <w:rFonts w:asciiTheme="majorHAnsi" w:hAnsiTheme="majorHAnsi" w:cstheme="majorHAnsi"/>
                <w:sz w:val="18"/>
                <w:szCs w:val="18"/>
              </w:rPr>
            </w:pPr>
            <w:r>
              <w:rPr>
                <w:rFonts w:asciiTheme="majorHAnsi" w:hAnsiTheme="majorHAnsi" w:cstheme="majorHAnsi"/>
                <w:sz w:val="18"/>
                <w:szCs w:val="18"/>
              </w:rPr>
              <w:t>(vertébrés, poissons)</w:t>
            </w:r>
          </w:p>
        </w:tc>
        <w:tc>
          <w:tcPr>
            <w:tcW w:w="27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 (sauf urochordés)</w:t>
            </w:r>
          </w:p>
        </w:tc>
        <w:tc>
          <w:tcPr>
            <w:tcW w:w="2268"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Encéphale</w:t>
            </w:r>
          </w:p>
          <w:p>
            <w:pPr>
              <w:rPr>
                <w:rFonts w:asciiTheme="majorHAnsi" w:hAnsiTheme="majorHAnsi" w:cstheme="majorHAnsi"/>
                <w:sz w:val="18"/>
                <w:szCs w:val="18"/>
                <w:lang w:eastAsia="fr-FR"/>
              </w:rPr>
            </w:pPr>
          </w:p>
        </w:tc>
        <w:tc>
          <w:tcPr>
            <w:tcW w:w="1564"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Terrestre (poumons/peau)</w:t>
            </w:r>
          </w:p>
          <w:p>
            <w:pPr>
              <w:rPr>
                <w:rFonts w:asciiTheme="majorHAnsi" w:hAnsiTheme="majorHAnsi" w:cstheme="majorHAnsi"/>
                <w:sz w:val="18"/>
                <w:szCs w:val="18"/>
                <w:lang w:eastAsia="fr-FR"/>
              </w:rPr>
            </w:pPr>
            <w:r>
              <w:rPr>
                <w:rFonts w:asciiTheme="majorHAnsi" w:hAnsiTheme="majorHAnsi" w:cstheme="majorHAnsi"/>
                <w:sz w:val="18"/>
                <w:szCs w:val="18"/>
                <w:lang w:eastAsia="fr-FR"/>
              </w:rPr>
              <w:t>Marin (fentes branchiales)</w:t>
            </w:r>
          </w:p>
        </w:tc>
        <w:tc>
          <w:tcPr>
            <w:tcW w:w="254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Sexué (interne ou externe)</w:t>
            </w:r>
          </w:p>
        </w:tc>
        <w:tc>
          <w:tcPr>
            <w:tcW w:w="1843"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Tube digestif</w:t>
            </w:r>
          </w:p>
        </w:tc>
        <w:tc>
          <w:tcPr>
            <w:tcW w:w="1326"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Clos</w:t>
            </w:r>
          </w:p>
        </w:tc>
        <w:tc>
          <w:tcPr>
            <w:tcW w:w="1451" w:type="dxa"/>
            <w:gridSpan w:val="2"/>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Endosquelette</w:t>
            </w:r>
          </w:p>
        </w:tc>
      </w:tr>
    </w:tbl>
    <w:p>
      <w:pPr>
        <w:pStyle w:val="Titre1"/>
        <w:rPr>
          <w:lang w:eastAsia="fr-FR"/>
        </w:rPr>
      </w:pPr>
      <w:r>
        <w:rPr>
          <w:lang w:eastAsia="fr-FR"/>
        </w:rPr>
        <w:t>Spongiaire</w:t>
      </w:r>
    </w:p>
    <w:p>
      <w:pPr>
        <w:rPr>
          <w:lang w:eastAsia="fr-FR"/>
        </w:rPr>
      </w:pPr>
    </w:p>
    <w:tbl>
      <w:tblPr>
        <w:tblStyle w:val="Tableausimple1"/>
        <w:tblW w:w="3394" w:type="pct"/>
        <w:tblLook w:val="0420" w:firstRow="1" w:lastRow="0" w:firstColumn="0" w:lastColumn="0" w:noHBand="0" w:noVBand="1"/>
      </w:tblPr>
      <w:tblGrid>
        <w:gridCol w:w="1365"/>
        <w:gridCol w:w="1561"/>
        <w:gridCol w:w="1394"/>
        <w:gridCol w:w="1408"/>
        <w:gridCol w:w="2267"/>
        <w:gridCol w:w="956"/>
        <w:gridCol w:w="1495"/>
      </w:tblGrid>
      <w:tr>
        <w:trPr>
          <w:cnfStyle w:val="100000000000" w:firstRow="1" w:lastRow="0" w:firstColumn="0" w:lastColumn="0" w:oddVBand="0" w:evenVBand="0" w:oddHBand="0" w:evenHBand="0" w:firstRowFirstColumn="0" w:firstRowLastColumn="0" w:lastRowFirstColumn="0" w:lastRowLastColumn="0"/>
          <w:trHeight w:val="285"/>
        </w:trPr>
        <w:tc>
          <w:tcPr>
            <w:tcW w:w="1365" w:type="dxa"/>
            <w:noWrap/>
          </w:tcPr>
          <w:p>
            <w:pPr>
              <w:rPr>
                <w:rFonts w:asciiTheme="majorHAnsi" w:hAnsiTheme="majorHAnsi" w:cstheme="majorHAnsi"/>
                <w:sz w:val="18"/>
                <w:szCs w:val="18"/>
                <w:lang w:eastAsia="fr-FR"/>
              </w:rPr>
            </w:pPr>
          </w:p>
        </w:tc>
        <w:tc>
          <w:tcPr>
            <w:tcW w:w="1561" w:type="dxa"/>
            <w:noWrap/>
          </w:tcPr>
          <w:p>
            <w:pPr>
              <w:rPr>
                <w:rFonts w:asciiTheme="majorHAnsi" w:hAnsiTheme="majorHAnsi" w:cstheme="majorHAnsi"/>
                <w:color w:val="000000"/>
                <w:sz w:val="18"/>
                <w:szCs w:val="18"/>
                <w:lang w:eastAsia="fr-FR"/>
              </w:rPr>
            </w:pPr>
          </w:p>
        </w:tc>
        <w:tc>
          <w:tcPr>
            <w:tcW w:w="1394" w:type="dxa"/>
            <w:noWrap/>
          </w:tcPr>
          <w:p>
            <w:pPr>
              <w:rPr>
                <w:rFonts w:asciiTheme="majorHAnsi" w:hAnsiTheme="majorHAnsi" w:cstheme="majorHAnsi"/>
                <w:sz w:val="18"/>
                <w:szCs w:val="18"/>
              </w:rPr>
            </w:pPr>
          </w:p>
        </w:tc>
        <w:tc>
          <w:tcPr>
            <w:tcW w:w="1408" w:type="dxa"/>
            <w:noWrap/>
          </w:tcPr>
          <w:p>
            <w:pPr>
              <w:rPr>
                <w:rFonts w:asciiTheme="majorHAnsi" w:hAnsiTheme="majorHAnsi" w:cstheme="majorHAnsi"/>
                <w:sz w:val="18"/>
                <w:szCs w:val="18"/>
              </w:rPr>
            </w:pPr>
          </w:p>
        </w:tc>
        <w:tc>
          <w:tcPr>
            <w:tcW w:w="2267" w:type="dxa"/>
            <w:noWrap/>
          </w:tcPr>
          <w:p>
            <w:pPr>
              <w:rPr>
                <w:rFonts w:asciiTheme="majorHAnsi" w:hAnsiTheme="majorHAnsi" w:cstheme="majorHAnsi"/>
                <w:sz w:val="18"/>
                <w:szCs w:val="18"/>
              </w:rPr>
            </w:pPr>
          </w:p>
        </w:tc>
        <w:tc>
          <w:tcPr>
            <w:tcW w:w="956" w:type="dxa"/>
            <w:noWrap/>
          </w:tcPr>
          <w:p>
            <w:pPr>
              <w:rPr>
                <w:rFonts w:asciiTheme="majorHAnsi" w:hAnsiTheme="majorHAnsi" w:cstheme="majorHAnsi"/>
                <w:sz w:val="18"/>
                <w:szCs w:val="18"/>
                <w:lang w:eastAsia="fr-FR"/>
              </w:rPr>
            </w:pPr>
          </w:p>
        </w:tc>
        <w:tc>
          <w:tcPr>
            <w:tcW w:w="1495" w:type="dxa"/>
            <w:noWrap/>
          </w:tcPr>
          <w:p>
            <w:pPr>
              <w:rPr>
                <w:rFonts w:asciiTheme="majorHAnsi" w:hAnsiTheme="majorHAnsi" w:cstheme="majorHAnsi"/>
                <w:sz w:val="18"/>
                <w:szCs w:val="18"/>
              </w:rPr>
            </w:pPr>
          </w:p>
        </w:tc>
      </w:tr>
      <w:tr>
        <w:trPr>
          <w:cnfStyle w:val="000000100000" w:firstRow="0" w:lastRow="0" w:firstColumn="0" w:lastColumn="0" w:oddVBand="0" w:evenVBand="0" w:oddHBand="1" w:evenHBand="0" w:firstRowFirstColumn="0" w:firstRowLastColumn="0" w:lastRowFirstColumn="0" w:lastRowLastColumn="0"/>
          <w:trHeight w:val="285"/>
        </w:trPr>
        <w:tc>
          <w:tcPr>
            <w:tcW w:w="1365"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Filtration, les choanocytes capturent les particules en suspension</w:t>
            </w:r>
          </w:p>
        </w:tc>
        <w:tc>
          <w:tcPr>
            <w:tcW w:w="1561"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Sexuée (gonochorique ou hermaphrodite)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Asexué</w:t>
            </w:r>
          </w:p>
          <w:p>
            <w:pPr>
              <w:rPr>
                <w:rFonts w:asciiTheme="majorHAnsi" w:hAnsiTheme="majorHAnsi" w:cstheme="majorHAnsi"/>
                <w:sz w:val="18"/>
                <w:szCs w:val="18"/>
                <w:lang w:eastAsia="fr-FR"/>
              </w:rPr>
            </w:pPr>
          </w:p>
        </w:tc>
        <w:tc>
          <w:tcPr>
            <w:tcW w:w="1394" w:type="dxa"/>
            <w:noWrap/>
            <w:hideMark/>
          </w:tcPr>
          <w:p>
            <w:pPr>
              <w:rPr>
                <w:rFonts w:asciiTheme="majorHAnsi" w:hAnsiTheme="majorHAnsi" w:cstheme="majorHAnsi"/>
                <w:sz w:val="18"/>
                <w:szCs w:val="18"/>
                <w:lang w:eastAsia="fr-FR"/>
              </w:rPr>
            </w:pPr>
            <w:r>
              <w:rPr>
                <w:rFonts w:asciiTheme="majorHAnsi" w:hAnsiTheme="majorHAnsi" w:cstheme="majorHAnsi"/>
                <w:sz w:val="18"/>
                <w:szCs w:val="18"/>
              </w:rPr>
              <w:t>Pores exhalants + ostium (courant de l’eau</w:t>
            </w:r>
          </w:p>
        </w:tc>
        <w:tc>
          <w:tcPr>
            <w:tcW w:w="1408" w:type="dxa"/>
            <w:noWrap/>
            <w:hideMark/>
          </w:tcPr>
          <w:p>
            <w:pPr>
              <w:rPr>
                <w:rFonts w:asciiTheme="majorHAnsi" w:hAnsiTheme="majorHAnsi" w:cstheme="majorHAnsi"/>
                <w:sz w:val="18"/>
                <w:szCs w:val="18"/>
                <w:lang w:eastAsia="fr-FR"/>
              </w:rPr>
            </w:pPr>
            <w:r>
              <w:rPr>
                <w:rFonts w:asciiTheme="majorHAnsi" w:hAnsiTheme="majorHAnsi" w:cstheme="majorHAnsi"/>
                <w:sz w:val="18"/>
                <w:szCs w:val="18"/>
              </w:rPr>
              <w:t>Suspensivore filtreur (choanocytes + amibocytes)</w:t>
            </w:r>
          </w:p>
        </w:tc>
        <w:tc>
          <w:tcPr>
            <w:tcW w:w="2267" w:type="dxa"/>
            <w:noWrap/>
            <w:hideMark/>
          </w:tcPr>
          <w:p>
            <w:pPr>
              <w:rPr>
                <w:rFonts w:asciiTheme="majorHAnsi" w:hAnsiTheme="majorHAnsi" w:cstheme="majorHAnsi"/>
                <w:sz w:val="18"/>
                <w:szCs w:val="18"/>
                <w:lang w:eastAsia="fr-FR"/>
              </w:rPr>
            </w:pPr>
            <w:r>
              <w:rPr>
                <w:rFonts w:asciiTheme="majorHAnsi" w:hAnsiTheme="majorHAnsi" w:cstheme="majorHAnsi"/>
                <w:sz w:val="18"/>
                <w:szCs w:val="18"/>
              </w:rPr>
              <w:t>Sclérocystes (spicules calcaires) + Microsclères/mégaslères (D et H)</w:t>
            </w:r>
          </w:p>
        </w:tc>
        <w:tc>
          <w:tcPr>
            <w:tcW w:w="956"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95" w:type="dxa"/>
            <w:noWrap/>
            <w:hideMark/>
          </w:tcPr>
          <w:p>
            <w:pPr>
              <w:rPr>
                <w:rFonts w:asciiTheme="majorHAnsi" w:hAnsiTheme="majorHAnsi" w:cstheme="majorHAnsi"/>
                <w:color w:val="000000"/>
                <w:sz w:val="18"/>
                <w:szCs w:val="18"/>
                <w:lang w:eastAsia="fr-FR"/>
              </w:rPr>
            </w:pPr>
            <w:r>
              <w:rPr>
                <w:rFonts w:asciiTheme="majorHAnsi" w:hAnsiTheme="majorHAnsi" w:cstheme="majorHAnsi"/>
                <w:sz w:val="18"/>
                <w:szCs w:val="18"/>
              </w:rPr>
              <w:t>Mobile (2 larvaires ciliées) + Immobile (Adulte séssile)</w:t>
            </w:r>
          </w:p>
        </w:tc>
      </w:tr>
    </w:tbl>
    <w:p>
      <w:pPr>
        <w:rPr>
          <w:lang w:eastAsia="fr-FR"/>
        </w:rPr>
      </w:pPr>
    </w:p>
    <w:tbl>
      <w:tblPr>
        <w:tblStyle w:val="Tableausimple1"/>
        <w:tblW w:w="5000" w:type="pct"/>
        <w:tblLook w:val="0420" w:firstRow="1" w:lastRow="0" w:firstColumn="0" w:lastColumn="0" w:noHBand="0" w:noVBand="1"/>
      </w:tblPr>
      <w:tblGrid>
        <w:gridCol w:w="1822"/>
        <w:gridCol w:w="1361"/>
        <w:gridCol w:w="835"/>
        <w:gridCol w:w="3576"/>
        <w:gridCol w:w="2236"/>
        <w:gridCol w:w="1188"/>
        <w:gridCol w:w="1920"/>
        <w:gridCol w:w="2450"/>
      </w:tblGrid>
      <w:tr>
        <w:trPr>
          <w:cnfStyle w:val="100000000000" w:firstRow="1" w:lastRow="0" w:firstColumn="0" w:lastColumn="0" w:oddVBand="0" w:evenVBand="0" w:oddHBand="0" w:evenHBand="0" w:firstRowFirstColumn="0" w:firstRowLastColumn="0" w:lastRowFirstColumn="0" w:lastRowLastColumn="0"/>
          <w:trHeight w:val="285"/>
        </w:trPr>
        <w:tc>
          <w:tcPr>
            <w:tcW w:w="1734"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Spongiaire</w:t>
            </w:r>
          </w:p>
        </w:tc>
        <w:tc>
          <w:tcPr>
            <w:tcW w:w="1295"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Milieu de vie</w:t>
            </w:r>
          </w:p>
        </w:tc>
        <w:tc>
          <w:tcPr>
            <w:tcW w:w="794" w:type="dxa"/>
          </w:tcPr>
          <w:p>
            <w:pPr>
              <w:rPr>
                <w:rFonts w:asciiTheme="majorHAnsi" w:hAnsiTheme="majorHAnsi" w:cstheme="majorHAnsi"/>
                <w:color w:val="000000"/>
                <w:sz w:val="18"/>
                <w:szCs w:val="18"/>
                <w:lang w:eastAsia="fr-FR"/>
              </w:rPr>
            </w:pPr>
          </w:p>
        </w:tc>
        <w:tc>
          <w:tcPr>
            <w:tcW w:w="3402" w:type="dxa"/>
            <w:noWrap/>
          </w:tcPr>
          <w:p>
            <w:pPr>
              <w:rPr>
                <w:rFonts w:asciiTheme="majorHAnsi" w:hAnsiTheme="majorHAnsi" w:cstheme="majorHAnsi"/>
                <w:color w:val="000000"/>
                <w:sz w:val="18"/>
                <w:szCs w:val="18"/>
                <w:lang w:eastAsia="fr-FR"/>
              </w:rPr>
            </w:pPr>
          </w:p>
        </w:tc>
        <w:tc>
          <w:tcPr>
            <w:tcW w:w="212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Formes</w:t>
            </w:r>
          </w:p>
        </w:tc>
        <w:tc>
          <w:tcPr>
            <w:tcW w:w="113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Spicules</w:t>
            </w:r>
          </w:p>
        </w:tc>
        <w:tc>
          <w:tcPr>
            <w:tcW w:w="1827" w:type="dxa"/>
            <w:noWrap/>
          </w:tcPr>
          <w:p>
            <w:pPr>
              <w:rPr>
                <w:rFonts w:asciiTheme="majorHAnsi" w:hAnsiTheme="majorHAnsi" w:cstheme="majorHAnsi"/>
                <w:color w:val="000000"/>
                <w:sz w:val="18"/>
                <w:szCs w:val="18"/>
                <w:lang w:eastAsia="fr-FR"/>
              </w:rPr>
            </w:pPr>
          </w:p>
        </w:tc>
        <w:tc>
          <w:tcPr>
            <w:tcW w:w="233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Particularité</w:t>
            </w:r>
          </w:p>
        </w:tc>
      </w:tr>
      <w:tr>
        <w:trPr>
          <w:cnfStyle w:val="000000100000" w:firstRow="0" w:lastRow="0" w:firstColumn="0" w:lastColumn="0" w:oddVBand="0" w:evenVBand="0" w:oddHBand="1" w:evenHBand="0" w:firstRowFirstColumn="0" w:firstRowLastColumn="0" w:lastRowFirstColumn="0" w:lastRowLastColumn="0"/>
          <w:trHeight w:val="285"/>
        </w:trPr>
        <w:tc>
          <w:tcPr>
            <w:tcW w:w="1734" w:type="dxa"/>
            <w:noWrap/>
          </w:tcPr>
          <w:p>
            <w:pPr>
              <w:rPr>
                <w:rFonts w:asciiTheme="majorHAnsi" w:hAnsiTheme="majorHAnsi" w:cstheme="majorHAnsi"/>
                <w:sz w:val="18"/>
                <w:szCs w:val="18"/>
              </w:rPr>
            </w:pPr>
            <w:r>
              <w:rPr>
                <w:rFonts w:asciiTheme="majorHAnsi" w:hAnsiTheme="majorHAnsi" w:cstheme="majorHAnsi"/>
                <w:sz w:val="18"/>
                <w:szCs w:val="18"/>
              </w:rPr>
              <w:t>Calcareas</w:t>
            </w:r>
          </w:p>
        </w:tc>
        <w:tc>
          <w:tcPr>
            <w:tcW w:w="1295"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Marin</w:t>
            </w:r>
          </w:p>
        </w:tc>
        <w:tc>
          <w:tcPr>
            <w:tcW w:w="794"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Colonie</w:t>
            </w:r>
          </w:p>
        </w:tc>
        <w:tc>
          <w:tcPr>
            <w:tcW w:w="3402"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Substrat dur sur plateau continental jusqu’ à 1 200m</w:t>
            </w:r>
          </w:p>
        </w:tc>
        <w:tc>
          <w:tcPr>
            <w:tcW w:w="212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Leucon, ascon, syncon</w:t>
            </w:r>
          </w:p>
        </w:tc>
        <w:tc>
          <w:tcPr>
            <w:tcW w:w="113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Taille homogène</w:t>
            </w:r>
          </w:p>
        </w:tc>
        <w:tc>
          <w:tcPr>
            <w:tcW w:w="1827" w:type="dxa"/>
            <w:noWrap/>
          </w:tcPr>
          <w:p>
            <w:pPr>
              <w:rPr>
                <w:rFonts w:asciiTheme="majorHAnsi" w:hAnsiTheme="majorHAnsi" w:cstheme="majorHAnsi"/>
                <w:color w:val="000000"/>
                <w:sz w:val="18"/>
                <w:szCs w:val="18"/>
                <w:lang w:eastAsia="fr-FR"/>
              </w:rPr>
            </w:pPr>
          </w:p>
        </w:tc>
        <w:tc>
          <w:tcPr>
            <w:tcW w:w="2331" w:type="dxa"/>
            <w:noWrap/>
          </w:tcPr>
          <w:p>
            <w:pPr>
              <w:rPr>
                <w:rFonts w:asciiTheme="majorHAnsi" w:hAnsiTheme="majorHAnsi" w:cstheme="majorHAnsi"/>
                <w:color w:val="000000"/>
                <w:sz w:val="18"/>
                <w:szCs w:val="18"/>
                <w:lang w:eastAsia="fr-FR"/>
              </w:rPr>
            </w:pPr>
          </w:p>
        </w:tc>
      </w:tr>
      <w:tr>
        <w:trPr>
          <w:trHeight w:val="285"/>
        </w:trPr>
        <w:tc>
          <w:tcPr>
            <w:tcW w:w="1734" w:type="dxa"/>
            <w:noWrap/>
          </w:tcPr>
          <w:p>
            <w:pPr>
              <w:rPr>
                <w:rFonts w:asciiTheme="majorHAnsi" w:hAnsiTheme="majorHAnsi" w:cstheme="majorHAnsi"/>
                <w:sz w:val="18"/>
                <w:szCs w:val="18"/>
              </w:rPr>
            </w:pPr>
            <w:r>
              <w:rPr>
                <w:rFonts w:asciiTheme="majorHAnsi" w:hAnsiTheme="majorHAnsi" w:cstheme="majorHAnsi"/>
                <w:sz w:val="18"/>
                <w:szCs w:val="18"/>
              </w:rPr>
              <w:t>Hexactinellides</w:t>
            </w:r>
          </w:p>
        </w:tc>
        <w:tc>
          <w:tcPr>
            <w:tcW w:w="1295"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Marin</w:t>
            </w:r>
          </w:p>
        </w:tc>
        <w:tc>
          <w:tcPr>
            <w:tcW w:w="794" w:type="dxa"/>
          </w:tcPr>
          <w:p>
            <w:pPr>
              <w:rPr>
                <w:rFonts w:asciiTheme="majorHAnsi" w:hAnsiTheme="majorHAnsi" w:cstheme="majorHAnsi"/>
                <w:color w:val="000000"/>
                <w:sz w:val="18"/>
                <w:szCs w:val="18"/>
                <w:lang w:eastAsia="fr-FR"/>
              </w:rPr>
            </w:pPr>
          </w:p>
        </w:tc>
        <w:tc>
          <w:tcPr>
            <w:tcW w:w="3402"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Fond sablonneux à partir de 200m grâce à des stolon ou comatules</w:t>
            </w:r>
          </w:p>
        </w:tc>
        <w:tc>
          <w:tcPr>
            <w:tcW w:w="212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Leucon</w:t>
            </w:r>
          </w:p>
        </w:tc>
        <w:tc>
          <w:tcPr>
            <w:tcW w:w="113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Deux tailles</w:t>
            </w:r>
          </w:p>
        </w:tc>
        <w:tc>
          <w:tcPr>
            <w:tcW w:w="1827" w:type="dxa"/>
            <w:noWrap/>
          </w:tcPr>
          <w:p>
            <w:pPr>
              <w:rPr>
                <w:rFonts w:asciiTheme="majorHAnsi" w:hAnsiTheme="majorHAnsi" w:cstheme="majorHAnsi"/>
                <w:color w:val="000000"/>
                <w:sz w:val="18"/>
                <w:szCs w:val="18"/>
                <w:lang w:eastAsia="fr-FR"/>
              </w:rPr>
            </w:pPr>
          </w:p>
        </w:tc>
        <w:tc>
          <w:tcPr>
            <w:tcW w:w="233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Coanodermes et pinacoderme fusionnent pour former le syntium</w:t>
            </w:r>
          </w:p>
        </w:tc>
      </w:tr>
      <w:tr>
        <w:trPr>
          <w:cnfStyle w:val="000000100000" w:firstRow="0" w:lastRow="0" w:firstColumn="0" w:lastColumn="0" w:oddVBand="0" w:evenVBand="0" w:oddHBand="1" w:evenHBand="0" w:firstRowFirstColumn="0" w:firstRowLastColumn="0" w:lastRowFirstColumn="0" w:lastRowLastColumn="0"/>
          <w:trHeight w:val="70"/>
        </w:trPr>
        <w:tc>
          <w:tcPr>
            <w:tcW w:w="1734" w:type="dxa"/>
            <w:noWrap/>
          </w:tcPr>
          <w:p>
            <w:pPr>
              <w:rPr>
                <w:rFonts w:asciiTheme="majorHAnsi" w:hAnsiTheme="majorHAnsi" w:cstheme="majorHAnsi"/>
                <w:sz w:val="18"/>
                <w:szCs w:val="18"/>
              </w:rPr>
            </w:pPr>
            <w:r>
              <w:rPr>
                <w:rFonts w:asciiTheme="majorHAnsi" w:hAnsiTheme="majorHAnsi" w:cstheme="majorHAnsi"/>
                <w:sz w:val="18"/>
                <w:szCs w:val="18"/>
              </w:rPr>
              <w:t>Desmoponges</w:t>
            </w:r>
          </w:p>
        </w:tc>
        <w:tc>
          <w:tcPr>
            <w:tcW w:w="1295"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Marin et dulcicole</w:t>
            </w:r>
          </w:p>
        </w:tc>
        <w:tc>
          <w:tcPr>
            <w:tcW w:w="794" w:type="dxa"/>
          </w:tcPr>
          <w:p>
            <w:pPr>
              <w:rPr>
                <w:rFonts w:asciiTheme="majorHAnsi" w:hAnsiTheme="majorHAnsi" w:cstheme="majorHAnsi"/>
                <w:color w:val="000000"/>
                <w:sz w:val="18"/>
                <w:szCs w:val="18"/>
                <w:lang w:eastAsia="fr-FR"/>
              </w:rPr>
            </w:pPr>
          </w:p>
        </w:tc>
        <w:tc>
          <w:tcPr>
            <w:tcW w:w="3402"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1m à 8 600m</w:t>
            </w:r>
          </w:p>
        </w:tc>
        <w:tc>
          <w:tcPr>
            <w:tcW w:w="212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(plupart) leucon</w:t>
            </w:r>
          </w:p>
        </w:tc>
        <w:tc>
          <w:tcPr>
            <w:tcW w:w="113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Silice ou spongine</w:t>
            </w:r>
          </w:p>
        </w:tc>
        <w:tc>
          <w:tcPr>
            <w:tcW w:w="1827" w:type="dxa"/>
            <w:noWrap/>
          </w:tcPr>
          <w:p>
            <w:pPr>
              <w:rPr>
                <w:rFonts w:asciiTheme="majorHAnsi" w:hAnsiTheme="majorHAnsi" w:cstheme="majorHAnsi"/>
                <w:color w:val="000000"/>
                <w:sz w:val="18"/>
                <w:szCs w:val="18"/>
                <w:lang w:eastAsia="fr-FR"/>
              </w:rPr>
            </w:pPr>
          </w:p>
        </w:tc>
        <w:tc>
          <w:tcPr>
            <w:tcW w:w="2331" w:type="dxa"/>
            <w:noWrap/>
          </w:tcPr>
          <w:p>
            <w:pPr>
              <w:rPr>
                <w:rFonts w:asciiTheme="majorHAnsi" w:hAnsiTheme="majorHAnsi" w:cstheme="majorHAnsi"/>
                <w:color w:val="000000"/>
                <w:sz w:val="18"/>
                <w:szCs w:val="18"/>
                <w:lang w:eastAsia="fr-FR"/>
              </w:rPr>
            </w:pPr>
          </w:p>
        </w:tc>
      </w:tr>
      <w:tr>
        <w:trPr>
          <w:trHeight w:val="285"/>
        </w:trPr>
        <w:tc>
          <w:tcPr>
            <w:tcW w:w="1734" w:type="dxa"/>
            <w:noWrap/>
          </w:tcPr>
          <w:p>
            <w:pPr>
              <w:rPr>
                <w:rFonts w:asciiTheme="majorHAnsi" w:hAnsiTheme="majorHAnsi" w:cstheme="majorHAnsi"/>
                <w:sz w:val="18"/>
                <w:szCs w:val="18"/>
              </w:rPr>
            </w:pPr>
            <w:r>
              <w:rPr>
                <w:rFonts w:asciiTheme="majorHAnsi" w:hAnsiTheme="majorHAnsi" w:cstheme="majorHAnsi"/>
                <w:sz w:val="18"/>
                <w:szCs w:val="18"/>
              </w:rPr>
              <w:t>Homoscléromorphes</w:t>
            </w:r>
          </w:p>
        </w:tc>
        <w:tc>
          <w:tcPr>
            <w:tcW w:w="1295" w:type="dxa"/>
          </w:tcPr>
          <w:p>
            <w:pPr>
              <w:rPr>
                <w:rFonts w:asciiTheme="majorHAnsi" w:hAnsiTheme="majorHAnsi" w:cstheme="majorHAnsi"/>
                <w:color w:val="000000"/>
                <w:sz w:val="18"/>
                <w:szCs w:val="18"/>
                <w:lang w:eastAsia="fr-FR"/>
              </w:rPr>
            </w:pPr>
          </w:p>
        </w:tc>
        <w:tc>
          <w:tcPr>
            <w:tcW w:w="794"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Colonie</w:t>
            </w:r>
          </w:p>
        </w:tc>
        <w:tc>
          <w:tcPr>
            <w:tcW w:w="3402" w:type="dxa"/>
            <w:noWrap/>
          </w:tcPr>
          <w:p>
            <w:pPr>
              <w:rPr>
                <w:rFonts w:asciiTheme="majorHAnsi" w:hAnsiTheme="majorHAnsi" w:cstheme="majorHAnsi"/>
                <w:color w:val="000000"/>
                <w:sz w:val="18"/>
                <w:szCs w:val="18"/>
                <w:lang w:eastAsia="fr-FR"/>
              </w:rPr>
            </w:pPr>
          </w:p>
        </w:tc>
        <w:tc>
          <w:tcPr>
            <w:tcW w:w="212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En croutante, et leucon</w:t>
            </w:r>
          </w:p>
        </w:tc>
        <w:tc>
          <w:tcPr>
            <w:tcW w:w="113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4 sommets</w:t>
            </w:r>
          </w:p>
        </w:tc>
        <w:tc>
          <w:tcPr>
            <w:tcW w:w="1827" w:type="dxa"/>
            <w:noWrap/>
          </w:tcPr>
          <w:p>
            <w:pPr>
              <w:rPr>
                <w:rFonts w:asciiTheme="majorHAnsi" w:hAnsiTheme="majorHAnsi" w:cstheme="majorHAnsi"/>
                <w:color w:val="000000"/>
                <w:sz w:val="18"/>
                <w:szCs w:val="18"/>
                <w:lang w:eastAsia="fr-FR"/>
              </w:rPr>
            </w:pPr>
          </w:p>
        </w:tc>
        <w:tc>
          <w:tcPr>
            <w:tcW w:w="2331" w:type="dxa"/>
            <w:noWrap/>
          </w:tcPr>
          <w:p>
            <w:pPr>
              <w:rPr>
                <w:rFonts w:asciiTheme="majorHAnsi" w:hAnsiTheme="majorHAnsi" w:cstheme="majorHAnsi"/>
                <w:color w:val="000000"/>
                <w:sz w:val="18"/>
                <w:szCs w:val="18"/>
                <w:lang w:eastAsia="fr-FR"/>
              </w:rPr>
            </w:pPr>
          </w:p>
        </w:tc>
      </w:tr>
    </w:tbl>
    <w:p>
      <w:pPr>
        <w:pStyle w:val="Titre1"/>
      </w:pPr>
      <w:r>
        <w:t>PLATHELMINTHES</w:t>
      </w:r>
    </w:p>
    <w:tbl>
      <w:tblPr>
        <w:tblStyle w:val="Tableausimple1"/>
        <w:tblW w:w="5000" w:type="pct"/>
        <w:tblLook w:val="0400" w:firstRow="0" w:lastRow="0" w:firstColumn="0" w:lastColumn="0" w:noHBand="0" w:noVBand="1"/>
      </w:tblPr>
      <w:tblGrid>
        <w:gridCol w:w="1522"/>
        <w:gridCol w:w="1566"/>
        <w:gridCol w:w="1207"/>
        <w:gridCol w:w="1231"/>
        <w:gridCol w:w="1483"/>
        <w:gridCol w:w="1310"/>
        <w:gridCol w:w="1317"/>
        <w:gridCol w:w="1836"/>
        <w:gridCol w:w="1409"/>
        <w:gridCol w:w="1159"/>
        <w:gridCol w:w="1348"/>
      </w:tblGrid>
      <w:tr>
        <w:trPr>
          <w:cnfStyle w:val="000000100000" w:firstRow="0" w:lastRow="0" w:firstColumn="0" w:lastColumn="0" w:oddVBand="0" w:evenVBand="0" w:oddHBand="1" w:evenHBand="0" w:firstRowFirstColumn="0" w:firstRowLastColumn="0" w:lastRowFirstColumn="0" w:lastRowLastColumn="0"/>
          <w:trHeight w:val="285"/>
        </w:trPr>
        <w:tc>
          <w:tcPr>
            <w:tcW w:w="1523" w:type="dxa"/>
            <w:noWrap/>
          </w:tcPr>
          <w:p>
            <w:pPr>
              <w:rPr>
                <w:rFonts w:asciiTheme="majorHAnsi" w:hAnsiTheme="majorHAnsi" w:cstheme="majorHAnsi"/>
                <w:sz w:val="18"/>
                <w:szCs w:val="18"/>
              </w:rPr>
            </w:pPr>
          </w:p>
        </w:tc>
        <w:tc>
          <w:tcPr>
            <w:tcW w:w="156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Mode de vie/symétrie</w:t>
            </w:r>
          </w:p>
        </w:tc>
        <w:tc>
          <w:tcPr>
            <w:tcW w:w="1208"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nerveux</w:t>
            </w:r>
          </w:p>
        </w:tc>
        <w:tc>
          <w:tcPr>
            <w:tcW w:w="123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respiratoire</w:t>
            </w:r>
          </w:p>
        </w:tc>
        <w:tc>
          <w:tcPr>
            <w:tcW w:w="1482"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reproducteur</w:t>
            </w:r>
          </w:p>
        </w:tc>
        <w:tc>
          <w:tcPr>
            <w:tcW w:w="130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excréteur</w:t>
            </w:r>
          </w:p>
        </w:tc>
        <w:tc>
          <w:tcPr>
            <w:tcW w:w="131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Digestion</w:t>
            </w:r>
          </w:p>
        </w:tc>
        <w:tc>
          <w:tcPr>
            <w:tcW w:w="183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Protection</w:t>
            </w:r>
          </w:p>
        </w:tc>
        <w:tc>
          <w:tcPr>
            <w:tcW w:w="140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Circulation</w:t>
            </w:r>
          </w:p>
        </w:tc>
        <w:tc>
          <w:tcPr>
            <w:tcW w:w="115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Squelette</w:t>
            </w:r>
          </w:p>
        </w:tc>
        <w:tc>
          <w:tcPr>
            <w:tcW w:w="1348"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Locomotion</w:t>
            </w:r>
          </w:p>
        </w:tc>
      </w:tr>
      <w:tr>
        <w:trPr>
          <w:trHeight w:val="285"/>
        </w:trPr>
        <w:tc>
          <w:tcPr>
            <w:tcW w:w="1523" w:type="dxa"/>
            <w:noWrap/>
          </w:tcPr>
          <w:p>
            <w:pPr>
              <w:rPr>
                <w:rFonts w:asciiTheme="majorHAnsi" w:hAnsiTheme="majorHAnsi" w:cstheme="majorHAnsi"/>
                <w:color w:val="000000"/>
                <w:sz w:val="18"/>
                <w:szCs w:val="18"/>
                <w:lang w:eastAsia="fr-FR"/>
              </w:rPr>
            </w:pPr>
          </w:p>
        </w:tc>
        <w:tc>
          <w:tcPr>
            <w:tcW w:w="1567" w:type="dxa"/>
            <w:noWrap/>
          </w:tcPr>
          <w:p>
            <w:pPr>
              <w:rPr>
                <w:rFonts w:asciiTheme="majorHAnsi" w:hAnsiTheme="majorHAnsi" w:cstheme="majorHAnsi"/>
                <w:sz w:val="18"/>
                <w:szCs w:val="18"/>
                <w:lang w:eastAsia="fr-FR"/>
              </w:rPr>
            </w:pPr>
          </w:p>
        </w:tc>
        <w:tc>
          <w:tcPr>
            <w:tcW w:w="1208" w:type="dxa"/>
            <w:noWrap/>
          </w:tcPr>
          <w:p>
            <w:pPr>
              <w:rPr>
                <w:rFonts w:asciiTheme="majorHAnsi" w:hAnsiTheme="majorHAnsi" w:cstheme="majorHAnsi"/>
                <w:sz w:val="18"/>
                <w:szCs w:val="18"/>
                <w:lang w:eastAsia="fr-FR"/>
              </w:rPr>
            </w:pPr>
            <w:r>
              <w:rPr>
                <w:rFonts w:asciiTheme="majorHAnsi" w:hAnsiTheme="majorHAnsi" w:cstheme="majorHAnsi"/>
                <w:sz w:val="18"/>
                <w:szCs w:val="18"/>
              </w:rPr>
              <w:t>Ocelles + C sensorielles tactiles + SN simple (2 GG cérébroïdes)</w:t>
            </w:r>
          </w:p>
        </w:tc>
        <w:tc>
          <w:tcPr>
            <w:tcW w:w="1231" w:type="dxa"/>
            <w:noWrap/>
          </w:tcPr>
          <w:p>
            <w:pPr>
              <w:rPr>
                <w:rFonts w:asciiTheme="majorHAnsi" w:hAnsiTheme="majorHAnsi" w:cstheme="majorHAnsi"/>
                <w:sz w:val="18"/>
                <w:szCs w:val="18"/>
                <w:lang w:eastAsia="fr-FR"/>
              </w:rPr>
            </w:pPr>
            <w:r>
              <w:rPr>
                <w:rFonts w:asciiTheme="majorHAnsi" w:hAnsiTheme="majorHAnsi" w:cstheme="majorHAnsi"/>
                <w:sz w:val="18"/>
                <w:szCs w:val="18"/>
              </w:rPr>
              <w:t>Échanges via la membrane</w:t>
            </w:r>
          </w:p>
        </w:tc>
        <w:tc>
          <w:tcPr>
            <w:tcW w:w="1482"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Hermaphrodisme protérondrique + Asexuée (paratomie)</w:t>
            </w:r>
          </w:p>
        </w:tc>
        <w:tc>
          <w:tcPr>
            <w:tcW w:w="1309"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Protonéphridie</w:t>
            </w:r>
          </w:p>
        </w:tc>
        <w:tc>
          <w:tcPr>
            <w:tcW w:w="1316" w:type="dxa"/>
            <w:noWrap/>
          </w:tcPr>
          <w:p>
            <w:pPr>
              <w:rPr>
                <w:rFonts w:asciiTheme="majorHAnsi" w:hAnsiTheme="majorHAnsi" w:cstheme="majorHAnsi"/>
                <w:sz w:val="18"/>
                <w:szCs w:val="18"/>
                <w:lang w:eastAsia="fr-FR"/>
              </w:rPr>
            </w:pPr>
            <w:r>
              <w:rPr>
                <w:rFonts w:asciiTheme="majorHAnsi" w:hAnsiTheme="majorHAnsi" w:cstheme="majorHAnsi"/>
                <w:sz w:val="18"/>
                <w:szCs w:val="18"/>
              </w:rPr>
              <w:t>Digestion externe + + C glandulaires + Phagocytose (intracellulaire)</w:t>
            </w:r>
          </w:p>
        </w:tc>
        <w:tc>
          <w:tcPr>
            <w:tcW w:w="1836" w:type="dxa"/>
            <w:noWrap/>
          </w:tcPr>
          <w:p>
            <w:pPr>
              <w:rPr>
                <w:rFonts w:asciiTheme="majorHAnsi" w:hAnsiTheme="majorHAnsi" w:cstheme="majorHAnsi"/>
                <w:sz w:val="18"/>
                <w:szCs w:val="18"/>
                <w:lang w:eastAsia="fr-FR"/>
              </w:rPr>
            </w:pPr>
            <w:r>
              <w:rPr>
                <w:rFonts w:asciiTheme="majorHAnsi" w:hAnsiTheme="majorHAnsi" w:cstheme="majorHAnsi"/>
                <w:sz w:val="18"/>
                <w:szCs w:val="18"/>
              </w:rPr>
              <w:t>Mucus</w:t>
            </w:r>
          </w:p>
        </w:tc>
        <w:tc>
          <w:tcPr>
            <w:tcW w:w="140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159"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348" w:type="dxa"/>
            <w:noWrap/>
          </w:tcPr>
          <w:p>
            <w:pPr>
              <w:rPr>
                <w:rFonts w:asciiTheme="majorHAnsi" w:hAnsiTheme="majorHAnsi" w:cstheme="majorHAnsi"/>
                <w:sz w:val="18"/>
                <w:szCs w:val="18"/>
                <w:lang w:eastAsia="fr-FR"/>
              </w:rPr>
            </w:pPr>
            <w:r>
              <w:rPr>
                <w:rFonts w:asciiTheme="majorHAnsi" w:hAnsiTheme="majorHAnsi" w:cstheme="majorHAnsi"/>
                <w:sz w:val="18"/>
                <w:szCs w:val="18"/>
              </w:rPr>
              <w:t>Via le tégument (cils+mucus) + muscles</w:t>
            </w:r>
          </w:p>
        </w:tc>
      </w:tr>
    </w:tbl>
    <w:p>
      <w:pPr>
        <w:rPr>
          <w:sz w:val="18"/>
        </w:rPr>
      </w:pPr>
    </w:p>
    <w:p>
      <w:pPr>
        <w:rPr>
          <w:sz w:val="18"/>
        </w:rPr>
      </w:pPr>
    </w:p>
    <w:p>
      <w:pPr>
        <w:rPr>
          <w:sz w:val="18"/>
        </w:rPr>
      </w:pPr>
    </w:p>
    <w:tbl>
      <w:tblPr>
        <w:tblStyle w:val="Tableausimple1"/>
        <w:tblW w:w="5000" w:type="pct"/>
        <w:tblLook w:val="0420" w:firstRow="1" w:lastRow="0" w:firstColumn="0" w:lastColumn="0" w:noHBand="0" w:noVBand="1"/>
      </w:tblPr>
      <w:tblGrid>
        <w:gridCol w:w="1526"/>
        <w:gridCol w:w="1825"/>
        <w:gridCol w:w="1919"/>
        <w:gridCol w:w="1956"/>
        <w:gridCol w:w="1841"/>
        <w:gridCol w:w="1701"/>
        <w:gridCol w:w="1986"/>
        <w:gridCol w:w="2634"/>
      </w:tblGrid>
      <w:tr>
        <w:trPr>
          <w:cnfStyle w:val="100000000000" w:firstRow="1" w:lastRow="0" w:firstColumn="0" w:lastColumn="0" w:oddVBand="0" w:evenVBand="0" w:oddHBand="0" w:evenHBand="0" w:firstRowFirstColumn="0" w:firstRowLastColumn="0" w:lastRowFirstColumn="0" w:lastRowLastColumn="0"/>
          <w:trHeight w:val="285"/>
        </w:trPr>
        <w:tc>
          <w:tcPr>
            <w:tcW w:w="1526"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PLATHELMINTHES</w:t>
            </w:r>
          </w:p>
        </w:tc>
        <w:tc>
          <w:tcPr>
            <w:tcW w:w="182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Mode de vie/symétrie</w:t>
            </w:r>
          </w:p>
        </w:tc>
        <w:tc>
          <w:tcPr>
            <w:tcW w:w="191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Digestion</w:t>
            </w:r>
          </w:p>
        </w:tc>
        <w:tc>
          <w:tcPr>
            <w:tcW w:w="195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Protection</w:t>
            </w:r>
          </w:p>
        </w:tc>
        <w:tc>
          <w:tcPr>
            <w:tcW w:w="184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Organes sensoriels</w:t>
            </w:r>
          </w:p>
        </w:tc>
        <w:tc>
          <w:tcPr>
            <w:tcW w:w="170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Fécondation</w:t>
            </w:r>
          </w:p>
        </w:tc>
        <w:tc>
          <w:tcPr>
            <w:tcW w:w="198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Structure</w:t>
            </w:r>
          </w:p>
        </w:tc>
        <w:tc>
          <w:tcPr>
            <w:tcW w:w="2634"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Autres</w:t>
            </w:r>
          </w:p>
        </w:tc>
      </w:tr>
      <w:tr>
        <w:trPr>
          <w:cnfStyle w:val="000000100000" w:firstRow="0" w:lastRow="0" w:firstColumn="0" w:lastColumn="0" w:oddVBand="0" w:evenVBand="0" w:oddHBand="1" w:evenHBand="0" w:firstRowFirstColumn="0" w:firstRowLastColumn="0" w:lastRowFirstColumn="0" w:lastRowLastColumn="0"/>
          <w:trHeight w:val="285"/>
        </w:trPr>
        <w:tc>
          <w:tcPr>
            <w:tcW w:w="1526" w:type="dxa"/>
            <w:noWrap/>
          </w:tcPr>
          <w:p>
            <w:pPr>
              <w:rPr>
                <w:rFonts w:asciiTheme="majorHAnsi" w:hAnsiTheme="majorHAnsi" w:cstheme="majorHAnsi"/>
                <w:sz w:val="18"/>
                <w:szCs w:val="18"/>
              </w:rPr>
            </w:pPr>
            <w:r>
              <w:rPr>
                <w:rFonts w:asciiTheme="majorHAnsi" w:hAnsiTheme="majorHAnsi" w:cstheme="majorHAnsi"/>
                <w:sz w:val="18"/>
                <w:szCs w:val="18"/>
              </w:rPr>
              <w:t>Turbellariés ou planaire</w:t>
            </w:r>
          </w:p>
        </w:tc>
        <w:tc>
          <w:tcPr>
            <w:tcW w:w="182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Carnivore</w:t>
            </w:r>
          </w:p>
        </w:tc>
        <w:tc>
          <w:tcPr>
            <w:tcW w:w="191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Une seule ouverture</w:t>
            </w:r>
          </w:p>
        </w:tc>
        <w:tc>
          <w:tcPr>
            <w:tcW w:w="1956" w:type="dxa"/>
            <w:noWrap/>
          </w:tcPr>
          <w:p>
            <w:pPr>
              <w:rPr>
                <w:rFonts w:asciiTheme="majorHAnsi" w:hAnsiTheme="majorHAnsi" w:cstheme="majorHAnsi"/>
                <w:color w:val="000000"/>
                <w:sz w:val="18"/>
                <w:szCs w:val="18"/>
                <w:lang w:eastAsia="fr-FR"/>
              </w:rPr>
            </w:pPr>
          </w:p>
        </w:tc>
        <w:tc>
          <w:tcPr>
            <w:tcW w:w="184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Paire d’yeux primitifs app. cupules optiques</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 chimio réceptrices</w:t>
            </w:r>
          </w:p>
        </w:tc>
        <w:tc>
          <w:tcPr>
            <w:tcW w:w="170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Croisé</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(certains) Asexué par scissiparité</w:t>
            </w:r>
          </w:p>
        </w:tc>
        <w:tc>
          <w:tcPr>
            <w:tcW w:w="198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Corps foliacé</w:t>
            </w:r>
          </w:p>
        </w:tc>
        <w:tc>
          <w:tcPr>
            <w:tcW w:w="2634" w:type="dxa"/>
            <w:noWrap/>
          </w:tcPr>
          <w:p>
            <w:pPr>
              <w:rPr>
                <w:rFonts w:asciiTheme="majorHAnsi" w:hAnsiTheme="majorHAnsi" w:cstheme="majorHAnsi"/>
                <w:color w:val="000000"/>
                <w:sz w:val="18"/>
                <w:szCs w:val="18"/>
                <w:lang w:eastAsia="fr-FR"/>
              </w:rPr>
            </w:pPr>
          </w:p>
        </w:tc>
      </w:tr>
      <w:tr>
        <w:trPr>
          <w:trHeight w:val="285"/>
        </w:trPr>
        <w:tc>
          <w:tcPr>
            <w:tcW w:w="1526" w:type="dxa"/>
            <w:noWrap/>
          </w:tcPr>
          <w:p>
            <w:pPr>
              <w:rPr>
                <w:rFonts w:asciiTheme="majorHAnsi" w:hAnsiTheme="majorHAnsi" w:cstheme="majorHAnsi"/>
                <w:sz w:val="18"/>
                <w:szCs w:val="18"/>
              </w:rPr>
            </w:pPr>
            <w:r>
              <w:rPr>
                <w:rFonts w:asciiTheme="majorHAnsi" w:hAnsiTheme="majorHAnsi" w:cstheme="majorHAnsi"/>
                <w:sz w:val="18"/>
                <w:szCs w:val="18"/>
              </w:rPr>
              <w:t>Trématodes</w:t>
            </w:r>
          </w:p>
          <w:p>
            <w:pPr>
              <w:rPr>
                <w:rFonts w:asciiTheme="majorHAnsi" w:hAnsiTheme="majorHAnsi" w:cstheme="majorHAnsi"/>
                <w:sz w:val="18"/>
                <w:szCs w:val="18"/>
              </w:rPr>
            </w:pPr>
            <w:r>
              <w:rPr>
                <w:rFonts w:asciiTheme="majorHAnsi" w:hAnsiTheme="majorHAnsi" w:cstheme="majorHAnsi"/>
                <w:sz w:val="18"/>
                <w:szCs w:val="18"/>
              </w:rPr>
              <w:t>(douves)</w:t>
            </w:r>
          </w:p>
        </w:tc>
        <w:tc>
          <w:tcPr>
            <w:tcW w:w="182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(certains) Parasites</w:t>
            </w:r>
          </w:p>
        </w:tc>
        <w:tc>
          <w:tcPr>
            <w:tcW w:w="1919" w:type="dxa"/>
            <w:noWrap/>
          </w:tcPr>
          <w:p>
            <w:pPr>
              <w:rPr>
                <w:rFonts w:asciiTheme="majorHAnsi" w:hAnsiTheme="majorHAnsi" w:cstheme="majorHAnsi"/>
                <w:color w:val="000000"/>
                <w:sz w:val="18"/>
                <w:szCs w:val="18"/>
                <w:lang w:eastAsia="fr-FR"/>
              </w:rPr>
            </w:pPr>
          </w:p>
        </w:tc>
        <w:tc>
          <w:tcPr>
            <w:tcW w:w="195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Sécrète des molécules qui trompe le système immunitaire de l’hôte</w:t>
            </w:r>
          </w:p>
        </w:tc>
        <w:tc>
          <w:tcPr>
            <w:tcW w:w="1841" w:type="dxa"/>
            <w:noWrap/>
          </w:tcPr>
          <w:p>
            <w:pPr>
              <w:rPr>
                <w:rFonts w:asciiTheme="majorHAnsi" w:hAnsiTheme="majorHAnsi" w:cstheme="majorHAnsi"/>
                <w:color w:val="000000"/>
                <w:sz w:val="18"/>
                <w:szCs w:val="18"/>
                <w:lang w:eastAsia="fr-FR"/>
              </w:rPr>
            </w:pPr>
          </w:p>
        </w:tc>
        <w:tc>
          <w:tcPr>
            <w:tcW w:w="170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Hermaphrodisme successif</w:t>
            </w:r>
          </w:p>
        </w:tc>
        <w:tc>
          <w:tcPr>
            <w:tcW w:w="1986" w:type="dxa"/>
            <w:noWrap/>
          </w:tcPr>
          <w:p>
            <w:pPr>
              <w:rPr>
                <w:rFonts w:asciiTheme="majorHAnsi" w:hAnsiTheme="majorHAnsi" w:cstheme="majorHAnsi"/>
                <w:color w:val="000000"/>
                <w:sz w:val="18"/>
                <w:szCs w:val="18"/>
                <w:lang w:eastAsia="fr-FR"/>
              </w:rPr>
            </w:pPr>
          </w:p>
        </w:tc>
        <w:tc>
          <w:tcPr>
            <w:tcW w:w="2634" w:type="dxa"/>
            <w:noWrap/>
          </w:tcPr>
          <w:p>
            <w:pPr>
              <w:rPr>
                <w:rFonts w:asciiTheme="majorHAnsi" w:hAnsiTheme="majorHAnsi" w:cstheme="majorHAnsi"/>
                <w:color w:val="000000"/>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526" w:type="dxa"/>
            <w:noWrap/>
          </w:tcPr>
          <w:p>
            <w:pPr>
              <w:rPr>
                <w:rFonts w:asciiTheme="majorHAnsi" w:hAnsiTheme="majorHAnsi" w:cstheme="majorHAnsi"/>
                <w:sz w:val="18"/>
                <w:szCs w:val="18"/>
              </w:rPr>
            </w:pPr>
            <w:r>
              <w:rPr>
                <w:rFonts w:asciiTheme="majorHAnsi" w:hAnsiTheme="majorHAnsi" w:cstheme="majorHAnsi"/>
                <w:sz w:val="18"/>
                <w:szCs w:val="18"/>
              </w:rPr>
              <w:t>Cestodes</w:t>
            </w:r>
          </w:p>
        </w:tc>
        <w:tc>
          <w:tcPr>
            <w:tcW w:w="182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(plupart) parasite  les vertébrés</w:t>
            </w:r>
          </w:p>
        </w:tc>
        <w:tc>
          <w:tcPr>
            <w:tcW w:w="191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Pas de bouche, ni de cavité, les échanges ont lieu par la peau</w:t>
            </w:r>
          </w:p>
        </w:tc>
        <w:tc>
          <w:tcPr>
            <w:tcW w:w="1956" w:type="dxa"/>
            <w:noWrap/>
          </w:tcPr>
          <w:p>
            <w:pPr>
              <w:rPr>
                <w:rFonts w:asciiTheme="majorHAnsi" w:hAnsiTheme="majorHAnsi" w:cstheme="majorHAnsi"/>
                <w:color w:val="000000"/>
                <w:sz w:val="18"/>
                <w:szCs w:val="18"/>
                <w:lang w:eastAsia="fr-FR"/>
              </w:rPr>
            </w:pPr>
          </w:p>
        </w:tc>
        <w:tc>
          <w:tcPr>
            <w:tcW w:w="1841" w:type="dxa"/>
            <w:noWrap/>
          </w:tcPr>
          <w:p>
            <w:pPr>
              <w:rPr>
                <w:rFonts w:asciiTheme="majorHAnsi" w:hAnsiTheme="majorHAnsi" w:cstheme="majorHAnsi"/>
                <w:color w:val="000000"/>
                <w:sz w:val="18"/>
                <w:szCs w:val="18"/>
                <w:lang w:eastAsia="fr-FR"/>
              </w:rPr>
            </w:pPr>
          </w:p>
        </w:tc>
        <w:tc>
          <w:tcPr>
            <w:tcW w:w="1701" w:type="dxa"/>
            <w:noWrap/>
          </w:tcPr>
          <w:p>
            <w:pPr>
              <w:rPr>
                <w:rFonts w:asciiTheme="majorHAnsi" w:hAnsiTheme="majorHAnsi" w:cstheme="majorHAnsi"/>
                <w:color w:val="000000"/>
                <w:sz w:val="18"/>
                <w:szCs w:val="18"/>
                <w:lang w:eastAsia="fr-FR"/>
              </w:rPr>
            </w:pPr>
          </w:p>
        </w:tc>
        <w:tc>
          <w:tcPr>
            <w:tcW w:w="198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Tête scolex porte une ventouse et des crochets pour se fixer au sys. digestif de l’hôte</w:t>
            </w:r>
          </w:p>
        </w:tc>
        <w:tc>
          <w:tcPr>
            <w:tcW w:w="2634"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Larves capables de s’enkyster dans les muscles</w:t>
            </w:r>
          </w:p>
        </w:tc>
      </w:tr>
      <w:tr>
        <w:trPr>
          <w:trHeight w:val="285"/>
        </w:trPr>
        <w:tc>
          <w:tcPr>
            <w:tcW w:w="1526" w:type="dxa"/>
            <w:noWrap/>
          </w:tcPr>
          <w:p>
            <w:pPr>
              <w:rPr>
                <w:rFonts w:asciiTheme="majorHAnsi" w:hAnsiTheme="majorHAnsi" w:cstheme="majorHAnsi"/>
                <w:sz w:val="18"/>
                <w:szCs w:val="18"/>
              </w:rPr>
            </w:pPr>
          </w:p>
        </w:tc>
        <w:tc>
          <w:tcPr>
            <w:tcW w:w="1825" w:type="dxa"/>
            <w:noWrap/>
          </w:tcPr>
          <w:p>
            <w:pPr>
              <w:rPr>
                <w:rFonts w:asciiTheme="majorHAnsi" w:hAnsiTheme="majorHAnsi" w:cstheme="majorHAnsi"/>
                <w:color w:val="000000"/>
                <w:sz w:val="18"/>
                <w:szCs w:val="18"/>
                <w:lang w:eastAsia="fr-FR"/>
              </w:rPr>
            </w:pPr>
          </w:p>
        </w:tc>
        <w:tc>
          <w:tcPr>
            <w:tcW w:w="1919"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Tube digestif avec bouche et anus</w:t>
            </w:r>
          </w:p>
        </w:tc>
        <w:tc>
          <w:tcPr>
            <w:tcW w:w="1956" w:type="dxa"/>
            <w:noWrap/>
          </w:tcPr>
          <w:p>
            <w:pPr>
              <w:rPr>
                <w:rFonts w:asciiTheme="majorHAnsi" w:hAnsiTheme="majorHAnsi" w:cstheme="majorHAnsi"/>
                <w:color w:val="000000"/>
                <w:sz w:val="18"/>
                <w:szCs w:val="18"/>
                <w:lang w:eastAsia="fr-FR"/>
              </w:rPr>
            </w:pPr>
          </w:p>
        </w:tc>
        <w:tc>
          <w:tcPr>
            <w:tcW w:w="1841" w:type="dxa"/>
            <w:noWrap/>
          </w:tcPr>
          <w:p>
            <w:pPr>
              <w:rPr>
                <w:rFonts w:asciiTheme="majorHAnsi" w:hAnsiTheme="majorHAnsi" w:cstheme="majorHAnsi"/>
                <w:color w:val="000000"/>
                <w:sz w:val="18"/>
                <w:szCs w:val="18"/>
                <w:lang w:eastAsia="fr-FR"/>
              </w:rPr>
            </w:pPr>
          </w:p>
        </w:tc>
        <w:tc>
          <w:tcPr>
            <w:tcW w:w="170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 xml:space="preserve">(certains) Asexué par parthénogénèse </w:t>
            </w:r>
          </w:p>
        </w:tc>
        <w:tc>
          <w:tcPr>
            <w:tcW w:w="1986"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En forme de trompette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Organes se trouvent dans un pseudocoelome</w:t>
            </w:r>
          </w:p>
        </w:tc>
        <w:tc>
          <w:tcPr>
            <w:tcW w:w="2634"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En cas de surpopulation les feuilles fabriqueront des mâles</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Embryons peuvent survivre plusieurs années avant d’éclore.</w:t>
            </w:r>
          </w:p>
        </w:tc>
      </w:tr>
    </w:tbl>
    <w:p>
      <w:pPr>
        <w:rPr>
          <w:sz w:val="18"/>
        </w:rPr>
      </w:pPr>
      <w:r>
        <w:rPr>
          <w:sz w:val="18"/>
        </w:rPr>
        <w:t>Mollusques</w:t>
      </w:r>
    </w:p>
    <w:tbl>
      <w:tblPr>
        <w:tblStyle w:val="Tableausimple1"/>
        <w:tblW w:w="5000" w:type="pct"/>
        <w:tblLook w:val="0420" w:firstRow="1" w:lastRow="0" w:firstColumn="0" w:lastColumn="0" w:noHBand="0" w:noVBand="1"/>
      </w:tblPr>
      <w:tblGrid>
        <w:gridCol w:w="2472"/>
        <w:gridCol w:w="2294"/>
        <w:gridCol w:w="1475"/>
        <w:gridCol w:w="1490"/>
        <w:gridCol w:w="1652"/>
        <w:gridCol w:w="1675"/>
        <w:gridCol w:w="1514"/>
        <w:gridCol w:w="1366"/>
        <w:gridCol w:w="1450"/>
      </w:tblGrid>
      <w:tr>
        <w:trPr>
          <w:cnfStyle w:val="100000000000" w:firstRow="1" w:lastRow="0" w:firstColumn="0" w:lastColumn="0" w:oddVBand="0" w:evenVBand="0" w:oddHBand="0" w:evenHBand="0" w:firstRowFirstColumn="0" w:firstRowLastColumn="0" w:lastRowFirstColumn="0" w:lastRowLastColumn="0"/>
          <w:trHeight w:val="285"/>
        </w:trPr>
        <w:tc>
          <w:tcPr>
            <w:tcW w:w="248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nerveux</w:t>
            </w:r>
          </w:p>
        </w:tc>
        <w:tc>
          <w:tcPr>
            <w:tcW w:w="2307"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respiratoire</w:t>
            </w:r>
          </w:p>
        </w:tc>
        <w:tc>
          <w:tcPr>
            <w:tcW w:w="1400"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reproducteur</w:t>
            </w:r>
          </w:p>
        </w:tc>
        <w:tc>
          <w:tcPr>
            <w:tcW w:w="1498"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excréteur</w:t>
            </w:r>
          </w:p>
        </w:tc>
        <w:tc>
          <w:tcPr>
            <w:tcW w:w="1661"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Digestion</w:t>
            </w:r>
          </w:p>
        </w:tc>
        <w:tc>
          <w:tcPr>
            <w:tcW w:w="1684"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Protection</w:t>
            </w:r>
          </w:p>
        </w:tc>
        <w:tc>
          <w:tcPr>
            <w:tcW w:w="1522"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Circulation</w:t>
            </w:r>
          </w:p>
        </w:tc>
        <w:tc>
          <w:tcPr>
            <w:tcW w:w="1373"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Squelette</w:t>
            </w:r>
          </w:p>
        </w:tc>
        <w:tc>
          <w:tcPr>
            <w:tcW w:w="1458"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Locomotion</w:t>
            </w:r>
          </w:p>
        </w:tc>
      </w:tr>
      <w:tr>
        <w:trPr>
          <w:cnfStyle w:val="000000100000" w:firstRow="0" w:lastRow="0" w:firstColumn="0" w:lastColumn="0" w:oddVBand="0" w:evenVBand="0" w:oddHBand="1" w:evenHBand="0" w:firstRowFirstColumn="0" w:firstRowLastColumn="0" w:lastRowFirstColumn="0" w:lastRowLastColumn="0"/>
          <w:trHeight w:val="285"/>
        </w:trPr>
        <w:tc>
          <w:tcPr>
            <w:tcW w:w="2485"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Ocelles + mufle + tentacules ave C nerveuses + organes gustatifs + 3 paires de GG = triangle autour de l’œsophage + viscéral cérébroïde et pédale + anneau péri œsophagien</w:t>
            </w:r>
          </w:p>
        </w:tc>
        <w:tc>
          <w:tcPr>
            <w:tcW w:w="2307"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MARIN 2 paires de bronchies (sténides) + TERRESTRE pneumostomes</w:t>
            </w:r>
          </w:p>
        </w:tc>
        <w:tc>
          <w:tcPr>
            <w:tcW w:w="1400"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Gonochorisme ou Hermaphrodisme Larve trocophore —&gt; larve véligère (tête-coquille-pied)</w:t>
            </w:r>
          </w:p>
        </w:tc>
        <w:tc>
          <w:tcPr>
            <w:tcW w:w="1498"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Coelome péricardique (néphrédie + canaux excréteur) + métanéphrédie (ouverture cavité palléale excrète toxine+produits catabolisme)</w:t>
            </w:r>
          </w:p>
        </w:tc>
        <w:tc>
          <w:tcPr>
            <w:tcW w:w="166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Tube digestif + radula (organe de mastification) + dents de chitine + langue rétractable + glandes salivaire/ digestive</w:t>
            </w:r>
          </w:p>
        </w:tc>
        <w:tc>
          <w:tcPr>
            <w:tcW w:w="1684" w:type="dxa"/>
            <w:vMerge w:val="restart"/>
            <w:noWrap/>
          </w:tcPr>
          <w:p>
            <w:pPr>
              <w:rPr>
                <w:rFonts w:asciiTheme="majorHAnsi" w:hAnsiTheme="majorHAnsi" w:cstheme="majorHAnsi"/>
                <w:sz w:val="18"/>
                <w:szCs w:val="18"/>
              </w:rPr>
            </w:pPr>
            <w:r>
              <w:rPr>
                <w:rFonts w:asciiTheme="majorHAnsi" w:hAnsiTheme="majorHAnsi" w:cstheme="majorHAnsi"/>
                <w:sz w:val="18"/>
                <w:szCs w:val="18"/>
              </w:rPr>
              <w:t>(plupart) Coquille de CaCO3 (carbonate de calcium)</w:t>
            </w:r>
          </w:p>
          <w:p>
            <w:pPr>
              <w:rPr>
                <w:rFonts w:asciiTheme="majorHAnsi" w:hAnsiTheme="majorHAnsi" w:cstheme="majorHAnsi"/>
                <w:sz w:val="18"/>
                <w:szCs w:val="18"/>
                <w:lang w:eastAsia="fr-FR"/>
              </w:rPr>
            </w:pPr>
          </w:p>
        </w:tc>
        <w:tc>
          <w:tcPr>
            <w:tcW w:w="152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Ouverte Cœur qui pompe l’hémolymphe (les organes baignent dans l’hémolymphe)</w:t>
            </w:r>
          </w:p>
        </w:tc>
        <w:tc>
          <w:tcPr>
            <w:tcW w:w="1373"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Externe + Interne + Hydrostatique</w:t>
            </w:r>
          </w:p>
        </w:tc>
        <w:tc>
          <w:tcPr>
            <w:tcW w:w="1458"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C musculaires longitudinales + soies</w:t>
            </w:r>
          </w:p>
        </w:tc>
      </w:tr>
      <w:tr>
        <w:trPr>
          <w:trHeight w:val="285"/>
        </w:trPr>
        <w:tc>
          <w:tcPr>
            <w:tcW w:w="2485" w:type="dxa"/>
            <w:vMerge/>
            <w:noWrap/>
          </w:tcPr>
          <w:p>
            <w:pPr>
              <w:rPr>
                <w:rFonts w:asciiTheme="majorHAnsi" w:hAnsiTheme="majorHAnsi" w:cstheme="majorHAnsi"/>
                <w:sz w:val="18"/>
                <w:szCs w:val="18"/>
                <w:lang w:eastAsia="fr-FR"/>
              </w:rPr>
            </w:pPr>
          </w:p>
        </w:tc>
        <w:tc>
          <w:tcPr>
            <w:tcW w:w="2307" w:type="dxa"/>
            <w:vMerge/>
            <w:noWrap/>
          </w:tcPr>
          <w:p>
            <w:pPr>
              <w:rPr>
                <w:rFonts w:asciiTheme="majorHAnsi" w:hAnsiTheme="majorHAnsi" w:cstheme="majorHAnsi"/>
                <w:sz w:val="18"/>
                <w:szCs w:val="18"/>
                <w:lang w:eastAsia="fr-FR"/>
              </w:rPr>
            </w:pPr>
          </w:p>
        </w:tc>
        <w:tc>
          <w:tcPr>
            <w:tcW w:w="1400" w:type="dxa"/>
            <w:vMerge/>
            <w:noWrap/>
          </w:tcPr>
          <w:p>
            <w:pPr>
              <w:rPr>
                <w:rFonts w:asciiTheme="majorHAnsi" w:hAnsiTheme="majorHAnsi" w:cstheme="majorHAnsi"/>
                <w:color w:val="000000"/>
                <w:sz w:val="18"/>
                <w:szCs w:val="18"/>
                <w:lang w:eastAsia="fr-FR"/>
              </w:rPr>
            </w:pPr>
          </w:p>
        </w:tc>
        <w:tc>
          <w:tcPr>
            <w:tcW w:w="1498" w:type="dxa"/>
            <w:vMerge/>
            <w:noWrap/>
          </w:tcPr>
          <w:p>
            <w:pPr>
              <w:rPr>
                <w:rFonts w:asciiTheme="majorHAnsi" w:hAnsiTheme="majorHAnsi" w:cstheme="majorHAnsi"/>
                <w:color w:val="000000"/>
                <w:sz w:val="18"/>
                <w:szCs w:val="18"/>
                <w:lang w:eastAsia="fr-FR"/>
              </w:rPr>
            </w:pPr>
          </w:p>
        </w:tc>
        <w:tc>
          <w:tcPr>
            <w:tcW w:w="1661" w:type="dxa"/>
            <w:vMerge/>
            <w:noWrap/>
          </w:tcPr>
          <w:p>
            <w:pPr>
              <w:rPr>
                <w:rFonts w:asciiTheme="majorHAnsi" w:hAnsiTheme="majorHAnsi" w:cstheme="majorHAnsi"/>
                <w:sz w:val="18"/>
                <w:szCs w:val="18"/>
                <w:lang w:eastAsia="fr-FR"/>
              </w:rPr>
            </w:pPr>
          </w:p>
        </w:tc>
        <w:tc>
          <w:tcPr>
            <w:tcW w:w="1684" w:type="dxa"/>
            <w:vMerge/>
            <w:noWrap/>
          </w:tcPr>
          <w:p>
            <w:pPr>
              <w:rPr>
                <w:rFonts w:asciiTheme="majorHAnsi" w:hAnsiTheme="majorHAnsi" w:cstheme="majorHAnsi"/>
                <w:sz w:val="18"/>
                <w:szCs w:val="18"/>
                <w:lang w:eastAsia="fr-FR"/>
              </w:rPr>
            </w:pPr>
          </w:p>
        </w:tc>
        <w:tc>
          <w:tcPr>
            <w:tcW w:w="1522" w:type="dxa"/>
            <w:vMerge/>
            <w:noWrap/>
          </w:tcPr>
          <w:p>
            <w:pPr>
              <w:rPr>
                <w:rFonts w:asciiTheme="majorHAnsi" w:hAnsiTheme="majorHAnsi" w:cstheme="majorHAnsi"/>
                <w:sz w:val="18"/>
                <w:szCs w:val="18"/>
                <w:lang w:eastAsia="fr-FR"/>
              </w:rPr>
            </w:pPr>
          </w:p>
        </w:tc>
        <w:tc>
          <w:tcPr>
            <w:tcW w:w="1373" w:type="dxa"/>
            <w:vMerge/>
            <w:noWrap/>
          </w:tcPr>
          <w:p>
            <w:pPr>
              <w:rPr>
                <w:rFonts w:asciiTheme="majorHAnsi" w:hAnsiTheme="majorHAnsi" w:cstheme="majorHAnsi"/>
                <w:sz w:val="18"/>
                <w:szCs w:val="18"/>
                <w:lang w:eastAsia="fr-FR"/>
              </w:rPr>
            </w:pPr>
          </w:p>
        </w:tc>
        <w:tc>
          <w:tcPr>
            <w:tcW w:w="1458"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2485" w:type="dxa"/>
            <w:vMerge/>
            <w:noWrap/>
          </w:tcPr>
          <w:p>
            <w:pPr>
              <w:rPr>
                <w:rFonts w:asciiTheme="majorHAnsi" w:hAnsiTheme="majorHAnsi" w:cstheme="majorHAnsi"/>
                <w:sz w:val="18"/>
                <w:szCs w:val="18"/>
                <w:lang w:eastAsia="fr-FR"/>
              </w:rPr>
            </w:pPr>
          </w:p>
        </w:tc>
        <w:tc>
          <w:tcPr>
            <w:tcW w:w="2307" w:type="dxa"/>
            <w:vMerge/>
            <w:noWrap/>
          </w:tcPr>
          <w:p>
            <w:pPr>
              <w:rPr>
                <w:rFonts w:asciiTheme="majorHAnsi" w:hAnsiTheme="majorHAnsi" w:cstheme="majorHAnsi"/>
                <w:sz w:val="18"/>
                <w:szCs w:val="18"/>
                <w:lang w:eastAsia="fr-FR"/>
              </w:rPr>
            </w:pPr>
          </w:p>
        </w:tc>
        <w:tc>
          <w:tcPr>
            <w:tcW w:w="1400" w:type="dxa"/>
            <w:vMerge/>
            <w:noWrap/>
          </w:tcPr>
          <w:p>
            <w:pPr>
              <w:rPr>
                <w:rFonts w:asciiTheme="majorHAnsi" w:hAnsiTheme="majorHAnsi" w:cstheme="majorHAnsi"/>
                <w:color w:val="000000"/>
                <w:sz w:val="18"/>
                <w:szCs w:val="18"/>
                <w:lang w:eastAsia="fr-FR"/>
              </w:rPr>
            </w:pPr>
          </w:p>
        </w:tc>
        <w:tc>
          <w:tcPr>
            <w:tcW w:w="1498" w:type="dxa"/>
            <w:vMerge/>
            <w:noWrap/>
          </w:tcPr>
          <w:p>
            <w:pPr>
              <w:rPr>
                <w:rFonts w:asciiTheme="majorHAnsi" w:hAnsiTheme="majorHAnsi" w:cstheme="majorHAnsi"/>
                <w:color w:val="000000"/>
                <w:sz w:val="18"/>
                <w:szCs w:val="18"/>
                <w:lang w:eastAsia="fr-FR"/>
              </w:rPr>
            </w:pPr>
          </w:p>
        </w:tc>
        <w:tc>
          <w:tcPr>
            <w:tcW w:w="1661" w:type="dxa"/>
            <w:vMerge/>
            <w:noWrap/>
          </w:tcPr>
          <w:p>
            <w:pPr>
              <w:rPr>
                <w:rFonts w:asciiTheme="majorHAnsi" w:hAnsiTheme="majorHAnsi" w:cstheme="majorHAnsi"/>
                <w:sz w:val="18"/>
                <w:szCs w:val="18"/>
                <w:lang w:eastAsia="fr-FR"/>
              </w:rPr>
            </w:pPr>
          </w:p>
        </w:tc>
        <w:tc>
          <w:tcPr>
            <w:tcW w:w="1684" w:type="dxa"/>
            <w:vMerge/>
            <w:noWrap/>
          </w:tcPr>
          <w:p>
            <w:pPr>
              <w:rPr>
                <w:rFonts w:asciiTheme="majorHAnsi" w:hAnsiTheme="majorHAnsi" w:cstheme="majorHAnsi"/>
                <w:sz w:val="18"/>
                <w:szCs w:val="18"/>
                <w:lang w:eastAsia="fr-FR"/>
              </w:rPr>
            </w:pPr>
          </w:p>
        </w:tc>
        <w:tc>
          <w:tcPr>
            <w:tcW w:w="1522" w:type="dxa"/>
            <w:vMerge/>
            <w:noWrap/>
          </w:tcPr>
          <w:p>
            <w:pPr>
              <w:rPr>
                <w:rFonts w:asciiTheme="majorHAnsi" w:hAnsiTheme="majorHAnsi" w:cstheme="majorHAnsi"/>
                <w:sz w:val="18"/>
                <w:szCs w:val="18"/>
                <w:lang w:eastAsia="fr-FR"/>
              </w:rPr>
            </w:pPr>
          </w:p>
        </w:tc>
        <w:tc>
          <w:tcPr>
            <w:tcW w:w="1373" w:type="dxa"/>
            <w:vMerge/>
            <w:noWrap/>
          </w:tcPr>
          <w:p>
            <w:pPr>
              <w:rPr>
                <w:rFonts w:asciiTheme="majorHAnsi" w:hAnsiTheme="majorHAnsi" w:cstheme="majorHAnsi"/>
                <w:sz w:val="18"/>
                <w:szCs w:val="18"/>
                <w:lang w:eastAsia="fr-FR"/>
              </w:rPr>
            </w:pPr>
          </w:p>
        </w:tc>
        <w:tc>
          <w:tcPr>
            <w:tcW w:w="1458" w:type="dxa"/>
            <w:vMerge/>
            <w:noWrap/>
          </w:tcPr>
          <w:p>
            <w:pPr>
              <w:rPr>
                <w:rFonts w:asciiTheme="majorHAnsi" w:hAnsiTheme="majorHAnsi" w:cstheme="majorHAnsi"/>
                <w:sz w:val="18"/>
                <w:szCs w:val="18"/>
                <w:lang w:eastAsia="fr-FR"/>
              </w:rPr>
            </w:pPr>
          </w:p>
        </w:tc>
      </w:tr>
      <w:tr>
        <w:trPr>
          <w:trHeight w:val="285"/>
        </w:trPr>
        <w:tc>
          <w:tcPr>
            <w:tcW w:w="2485" w:type="dxa"/>
            <w:vMerge/>
            <w:noWrap/>
          </w:tcPr>
          <w:p>
            <w:pPr>
              <w:rPr>
                <w:rFonts w:asciiTheme="majorHAnsi" w:hAnsiTheme="majorHAnsi" w:cstheme="majorHAnsi"/>
                <w:sz w:val="18"/>
                <w:szCs w:val="18"/>
                <w:lang w:eastAsia="fr-FR"/>
              </w:rPr>
            </w:pPr>
          </w:p>
        </w:tc>
        <w:tc>
          <w:tcPr>
            <w:tcW w:w="2307" w:type="dxa"/>
            <w:vMerge/>
            <w:noWrap/>
          </w:tcPr>
          <w:p>
            <w:pPr>
              <w:rPr>
                <w:rFonts w:asciiTheme="majorHAnsi" w:hAnsiTheme="majorHAnsi" w:cstheme="majorHAnsi"/>
                <w:sz w:val="18"/>
                <w:szCs w:val="18"/>
                <w:lang w:eastAsia="fr-FR"/>
              </w:rPr>
            </w:pPr>
          </w:p>
        </w:tc>
        <w:tc>
          <w:tcPr>
            <w:tcW w:w="1400" w:type="dxa"/>
            <w:vMerge/>
            <w:noWrap/>
          </w:tcPr>
          <w:p>
            <w:pPr>
              <w:rPr>
                <w:rFonts w:asciiTheme="majorHAnsi" w:hAnsiTheme="majorHAnsi" w:cstheme="majorHAnsi"/>
                <w:color w:val="000000"/>
                <w:sz w:val="18"/>
                <w:szCs w:val="18"/>
                <w:lang w:eastAsia="fr-FR"/>
              </w:rPr>
            </w:pPr>
          </w:p>
        </w:tc>
        <w:tc>
          <w:tcPr>
            <w:tcW w:w="1498" w:type="dxa"/>
            <w:vMerge/>
            <w:noWrap/>
          </w:tcPr>
          <w:p>
            <w:pPr>
              <w:rPr>
                <w:rFonts w:asciiTheme="majorHAnsi" w:hAnsiTheme="majorHAnsi" w:cstheme="majorHAnsi"/>
                <w:color w:val="000000"/>
                <w:sz w:val="18"/>
                <w:szCs w:val="18"/>
                <w:lang w:eastAsia="fr-FR"/>
              </w:rPr>
            </w:pPr>
          </w:p>
        </w:tc>
        <w:tc>
          <w:tcPr>
            <w:tcW w:w="1661" w:type="dxa"/>
            <w:vMerge/>
            <w:noWrap/>
          </w:tcPr>
          <w:p>
            <w:pPr>
              <w:rPr>
                <w:rFonts w:asciiTheme="majorHAnsi" w:hAnsiTheme="majorHAnsi" w:cstheme="majorHAnsi"/>
                <w:sz w:val="18"/>
                <w:szCs w:val="18"/>
                <w:lang w:eastAsia="fr-FR"/>
              </w:rPr>
            </w:pPr>
          </w:p>
        </w:tc>
        <w:tc>
          <w:tcPr>
            <w:tcW w:w="1684" w:type="dxa"/>
            <w:vMerge/>
            <w:noWrap/>
          </w:tcPr>
          <w:p>
            <w:pPr>
              <w:rPr>
                <w:rFonts w:asciiTheme="majorHAnsi" w:hAnsiTheme="majorHAnsi" w:cstheme="majorHAnsi"/>
                <w:sz w:val="18"/>
                <w:szCs w:val="18"/>
                <w:lang w:eastAsia="fr-FR"/>
              </w:rPr>
            </w:pPr>
          </w:p>
        </w:tc>
        <w:tc>
          <w:tcPr>
            <w:tcW w:w="1522" w:type="dxa"/>
            <w:vMerge/>
            <w:noWrap/>
          </w:tcPr>
          <w:p>
            <w:pPr>
              <w:rPr>
                <w:rFonts w:asciiTheme="majorHAnsi" w:hAnsiTheme="majorHAnsi" w:cstheme="majorHAnsi"/>
                <w:sz w:val="18"/>
                <w:szCs w:val="18"/>
                <w:lang w:eastAsia="fr-FR"/>
              </w:rPr>
            </w:pPr>
          </w:p>
        </w:tc>
        <w:tc>
          <w:tcPr>
            <w:tcW w:w="1373" w:type="dxa"/>
            <w:vMerge/>
            <w:noWrap/>
          </w:tcPr>
          <w:p>
            <w:pPr>
              <w:rPr>
                <w:rFonts w:asciiTheme="majorHAnsi" w:hAnsiTheme="majorHAnsi" w:cstheme="majorHAnsi"/>
                <w:sz w:val="18"/>
                <w:szCs w:val="18"/>
                <w:lang w:eastAsia="fr-FR"/>
              </w:rPr>
            </w:pPr>
          </w:p>
        </w:tc>
        <w:tc>
          <w:tcPr>
            <w:tcW w:w="1458" w:type="dxa"/>
            <w:vMerge/>
            <w:noWrap/>
          </w:tcPr>
          <w:p>
            <w:pPr>
              <w:rPr>
                <w:rFonts w:asciiTheme="majorHAnsi" w:hAnsiTheme="majorHAnsi" w:cstheme="majorHAnsi"/>
                <w:sz w:val="18"/>
                <w:szCs w:val="18"/>
                <w:lang w:eastAsia="fr-FR"/>
              </w:rPr>
            </w:pPr>
          </w:p>
        </w:tc>
      </w:tr>
    </w:tbl>
    <w:p>
      <w:pPr>
        <w:rPr>
          <w:sz w:val="18"/>
        </w:rPr>
      </w:pPr>
    </w:p>
    <w:p>
      <w:pPr>
        <w:rPr>
          <w:sz w:val="18"/>
        </w:rPr>
      </w:pPr>
      <w:r>
        <w:rPr>
          <w:sz w:val="18"/>
        </w:rPr>
        <w:t>Amphibien</w:t>
      </w:r>
    </w:p>
    <w:p>
      <w:pPr>
        <w:rPr>
          <w:sz w:val="18"/>
        </w:rPr>
      </w:pPr>
    </w:p>
    <w:tbl>
      <w:tblPr>
        <w:tblStyle w:val="Tableausimple1"/>
        <w:tblW w:w="5000" w:type="pct"/>
        <w:tblLook w:val="0420" w:firstRow="1" w:lastRow="0" w:firstColumn="0" w:lastColumn="0" w:noHBand="0" w:noVBand="1"/>
      </w:tblPr>
      <w:tblGrid>
        <w:gridCol w:w="1503"/>
        <w:gridCol w:w="1544"/>
        <w:gridCol w:w="1191"/>
        <w:gridCol w:w="1213"/>
        <w:gridCol w:w="1387"/>
        <w:gridCol w:w="1238"/>
        <w:gridCol w:w="1251"/>
        <w:gridCol w:w="1809"/>
        <w:gridCol w:w="1389"/>
        <w:gridCol w:w="1534"/>
        <w:gridCol w:w="1329"/>
      </w:tblGrid>
      <w:tr>
        <w:trPr>
          <w:cnfStyle w:val="100000000000" w:firstRow="1" w:lastRow="0" w:firstColumn="0" w:lastColumn="0" w:oddVBand="0" w:evenVBand="0" w:oddHBand="0" w:evenHBand="0" w:firstRowFirstColumn="0" w:firstRowLastColumn="0" w:lastRowFirstColumn="0" w:lastRowLastColumn="0"/>
          <w:trHeight w:val="567"/>
        </w:trPr>
        <w:tc>
          <w:tcPr>
            <w:tcW w:w="1675" w:type="dxa"/>
            <w:noWrap/>
            <w:hideMark/>
          </w:tcPr>
          <w:p>
            <w:pPr>
              <w:rPr>
                <w:rFonts w:asciiTheme="majorHAnsi" w:hAnsiTheme="majorHAnsi" w:cstheme="majorHAnsi"/>
                <w:sz w:val="18"/>
                <w:szCs w:val="18"/>
                <w:lang w:eastAsia="fr-FR"/>
              </w:rPr>
            </w:pPr>
          </w:p>
          <w:p>
            <w:pPr>
              <w:rPr>
                <w:rFonts w:asciiTheme="majorHAnsi" w:hAnsiTheme="majorHAnsi" w:cstheme="majorHAnsi"/>
                <w:sz w:val="18"/>
                <w:szCs w:val="18"/>
                <w:lang w:eastAsia="fr-FR"/>
              </w:rPr>
            </w:pPr>
          </w:p>
        </w:tc>
        <w:tc>
          <w:tcPr>
            <w:tcW w:w="157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Mode de vie/symétrie</w:t>
            </w:r>
          </w:p>
        </w:tc>
        <w:tc>
          <w:tcPr>
            <w:tcW w:w="121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nerveux</w:t>
            </w:r>
          </w:p>
        </w:tc>
        <w:tc>
          <w:tcPr>
            <w:tcW w:w="1232"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respiratoire</w:t>
            </w:r>
          </w:p>
        </w:tc>
        <w:tc>
          <w:tcPr>
            <w:tcW w:w="141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reproducteur</w:t>
            </w:r>
          </w:p>
        </w:tc>
        <w:tc>
          <w:tcPr>
            <w:tcW w:w="1258"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Système</w:t>
            </w:r>
            <w:r>
              <w:rPr>
                <w:rFonts w:asciiTheme="majorHAnsi" w:hAnsiTheme="majorHAnsi" w:cstheme="majorHAnsi"/>
                <w:color w:val="000000"/>
                <w:sz w:val="18"/>
                <w:szCs w:val="18"/>
                <w:lang w:eastAsia="fr-FR"/>
              </w:rPr>
              <w:br/>
              <w:t>excréteur</w:t>
            </w:r>
          </w:p>
        </w:tc>
        <w:tc>
          <w:tcPr>
            <w:tcW w:w="1271"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Digestion</w:t>
            </w:r>
          </w:p>
        </w:tc>
        <w:tc>
          <w:tcPr>
            <w:tcW w:w="184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Protection</w:t>
            </w:r>
          </w:p>
        </w:tc>
        <w:tc>
          <w:tcPr>
            <w:tcW w:w="862"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Circulation</w:t>
            </w:r>
          </w:p>
        </w:tc>
        <w:tc>
          <w:tcPr>
            <w:tcW w:w="171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Squelette</w:t>
            </w:r>
          </w:p>
        </w:tc>
        <w:tc>
          <w:tcPr>
            <w:tcW w:w="135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Locomotion</w:t>
            </w:r>
          </w:p>
        </w:tc>
      </w:tr>
      <w:tr>
        <w:trPr>
          <w:cnfStyle w:val="000000100000" w:firstRow="0" w:lastRow="0" w:firstColumn="0" w:lastColumn="0" w:oddVBand="0" w:evenVBand="0" w:oddHBand="1" w:evenHBand="0" w:firstRowFirstColumn="0" w:firstRowLastColumn="0" w:lastRowFirstColumn="0" w:lastRowLastColumn="0"/>
          <w:trHeight w:val="275"/>
        </w:trPr>
        <w:tc>
          <w:tcPr>
            <w:tcW w:w="1675"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PLACOZOAIRES</w:t>
            </w:r>
          </w:p>
        </w:tc>
        <w:tc>
          <w:tcPr>
            <w:tcW w:w="1570" w:type="dxa"/>
          </w:tcPr>
          <w:p>
            <w:pPr>
              <w:rPr>
                <w:rFonts w:asciiTheme="majorHAnsi" w:hAnsiTheme="majorHAnsi" w:cstheme="majorHAnsi"/>
                <w:color w:val="000000"/>
                <w:sz w:val="18"/>
                <w:szCs w:val="18"/>
                <w:lang w:eastAsia="fr-FR"/>
              </w:rPr>
            </w:pPr>
          </w:p>
        </w:tc>
        <w:tc>
          <w:tcPr>
            <w:tcW w:w="121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X</w:t>
            </w:r>
          </w:p>
        </w:tc>
        <w:tc>
          <w:tcPr>
            <w:tcW w:w="1232"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10"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258"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271"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Phagocytose+ cavité digestive temporaire</w:t>
            </w:r>
          </w:p>
          <w:p>
            <w:pPr>
              <w:rPr>
                <w:rFonts w:asciiTheme="majorHAnsi" w:hAnsiTheme="majorHAnsi" w:cstheme="majorHAnsi"/>
                <w:color w:val="000000"/>
                <w:sz w:val="18"/>
                <w:szCs w:val="18"/>
                <w:lang w:eastAsia="fr-FR"/>
              </w:rPr>
            </w:pPr>
          </w:p>
        </w:tc>
        <w:tc>
          <w:tcPr>
            <w:tcW w:w="1840" w:type="dxa"/>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Mucus sur son tégument</w:t>
            </w:r>
          </w:p>
          <w:p>
            <w:pPr>
              <w:rPr>
                <w:rFonts w:asciiTheme="majorHAnsi" w:hAnsiTheme="majorHAnsi" w:cstheme="majorHAnsi"/>
                <w:color w:val="000000"/>
                <w:sz w:val="18"/>
                <w:szCs w:val="18"/>
                <w:lang w:eastAsia="fr-FR"/>
              </w:rPr>
            </w:pPr>
          </w:p>
        </w:tc>
        <w:tc>
          <w:tcPr>
            <w:tcW w:w="862" w:type="dxa"/>
            <w:noWrap/>
            <w:hideMark/>
          </w:tcPr>
          <w:p>
            <w:pPr>
              <w:rPr>
                <w:rFonts w:asciiTheme="majorHAnsi" w:hAnsiTheme="majorHAnsi" w:cstheme="majorHAnsi"/>
                <w:color w:val="000000"/>
                <w:sz w:val="18"/>
                <w:szCs w:val="18"/>
                <w:lang w:eastAsia="fr-FR"/>
              </w:rPr>
            </w:pPr>
          </w:p>
        </w:tc>
        <w:tc>
          <w:tcPr>
            <w:tcW w:w="1710" w:type="dxa"/>
            <w:noWrap/>
            <w:hideMark/>
          </w:tcPr>
          <w:p>
            <w:pPr>
              <w:rPr>
                <w:rFonts w:asciiTheme="majorHAnsi" w:hAnsiTheme="majorHAnsi" w:cstheme="majorHAnsi"/>
                <w:sz w:val="18"/>
                <w:szCs w:val="18"/>
                <w:lang w:eastAsia="fr-FR"/>
              </w:rPr>
            </w:pPr>
          </w:p>
        </w:tc>
        <w:tc>
          <w:tcPr>
            <w:tcW w:w="135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Cils + déformation du corps</w:t>
            </w:r>
          </w:p>
        </w:tc>
      </w:tr>
      <w:tr>
        <w:trPr>
          <w:trHeight w:val="285"/>
        </w:trPr>
        <w:tc>
          <w:tcPr>
            <w:tcW w:w="1675"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SPONGIAIRE</w:t>
            </w:r>
          </w:p>
        </w:tc>
        <w:tc>
          <w:tcPr>
            <w:tcW w:w="157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Sessile</w:t>
            </w:r>
          </w:p>
        </w:tc>
        <w:tc>
          <w:tcPr>
            <w:tcW w:w="1210" w:type="dxa"/>
            <w:vMerge w:val="restart"/>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X</w:t>
            </w:r>
          </w:p>
        </w:tc>
        <w:tc>
          <w:tcPr>
            <w:tcW w:w="1232" w:type="dxa"/>
            <w:vMerge w:val="restart"/>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Filtration</w:t>
            </w:r>
          </w:p>
        </w:tc>
        <w:tc>
          <w:tcPr>
            <w:tcW w:w="1410" w:type="dxa"/>
            <w:vMerge w:val="restart"/>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Sexuée (gonochorique ou hermaphrodite)</w:t>
            </w:r>
          </w:p>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Asexué</w:t>
            </w:r>
          </w:p>
          <w:p>
            <w:pPr>
              <w:rPr>
                <w:rFonts w:asciiTheme="majorHAnsi" w:hAnsiTheme="majorHAnsi" w:cstheme="majorHAnsi"/>
                <w:sz w:val="18"/>
                <w:szCs w:val="18"/>
                <w:lang w:eastAsia="fr-FR"/>
              </w:rPr>
            </w:pPr>
          </w:p>
        </w:tc>
        <w:tc>
          <w:tcPr>
            <w:tcW w:w="1258" w:type="dxa"/>
            <w:vMerge w:val="restart"/>
            <w:noWrap/>
            <w:hideMark/>
          </w:tcPr>
          <w:p>
            <w:pPr>
              <w:rPr>
                <w:rFonts w:asciiTheme="majorHAnsi" w:hAnsiTheme="majorHAnsi" w:cstheme="majorHAnsi"/>
                <w:sz w:val="18"/>
                <w:szCs w:val="18"/>
                <w:lang w:eastAsia="fr-FR"/>
              </w:rPr>
            </w:pPr>
            <w:r>
              <w:rPr>
                <w:rFonts w:asciiTheme="majorHAnsi" w:hAnsiTheme="majorHAnsi" w:cstheme="majorHAnsi"/>
                <w:sz w:val="18"/>
                <w:szCs w:val="18"/>
              </w:rPr>
              <w:t>Pores exhalants + ostium (courant de l’eau</w:t>
            </w:r>
          </w:p>
        </w:tc>
        <w:tc>
          <w:tcPr>
            <w:tcW w:w="1271" w:type="dxa"/>
            <w:vMerge w:val="restart"/>
            <w:noWrap/>
            <w:hideMark/>
          </w:tcPr>
          <w:p>
            <w:pPr>
              <w:rPr>
                <w:rFonts w:asciiTheme="majorHAnsi" w:hAnsiTheme="majorHAnsi" w:cstheme="majorHAnsi"/>
                <w:sz w:val="18"/>
                <w:szCs w:val="18"/>
                <w:lang w:eastAsia="fr-FR"/>
              </w:rPr>
            </w:pPr>
            <w:r>
              <w:rPr>
                <w:rFonts w:asciiTheme="majorHAnsi" w:hAnsiTheme="majorHAnsi" w:cstheme="majorHAnsi"/>
                <w:sz w:val="18"/>
                <w:szCs w:val="18"/>
              </w:rPr>
              <w:t>Suspensivore filtreur (choanocytes + amibocytes)</w:t>
            </w:r>
          </w:p>
        </w:tc>
        <w:tc>
          <w:tcPr>
            <w:tcW w:w="1840" w:type="dxa"/>
            <w:vMerge w:val="restart"/>
            <w:noWrap/>
            <w:hideMark/>
          </w:tcPr>
          <w:p>
            <w:pPr>
              <w:rPr>
                <w:rFonts w:asciiTheme="majorHAnsi" w:hAnsiTheme="majorHAnsi" w:cstheme="majorHAnsi"/>
                <w:sz w:val="18"/>
                <w:szCs w:val="18"/>
                <w:lang w:eastAsia="fr-FR"/>
              </w:rPr>
            </w:pPr>
            <w:r>
              <w:rPr>
                <w:rFonts w:asciiTheme="majorHAnsi" w:hAnsiTheme="majorHAnsi" w:cstheme="majorHAnsi"/>
                <w:sz w:val="18"/>
                <w:szCs w:val="18"/>
              </w:rPr>
              <w:t>Sclérocystes (spicules calcaires) + Microsclères/mégaslères (D et H)</w:t>
            </w:r>
          </w:p>
        </w:tc>
        <w:tc>
          <w:tcPr>
            <w:tcW w:w="862" w:type="dxa"/>
            <w:vMerge w:val="restart"/>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710" w:type="dxa"/>
            <w:noWrap/>
            <w:hideMark/>
          </w:tcPr>
          <w:p>
            <w:pPr>
              <w:rPr>
                <w:rFonts w:asciiTheme="majorHAnsi" w:hAnsiTheme="majorHAnsi" w:cstheme="majorHAnsi"/>
                <w:color w:val="000000"/>
                <w:sz w:val="18"/>
                <w:szCs w:val="18"/>
                <w:lang w:eastAsia="fr-FR"/>
              </w:rPr>
            </w:pPr>
          </w:p>
        </w:tc>
        <w:tc>
          <w:tcPr>
            <w:tcW w:w="1350" w:type="dxa"/>
            <w:vMerge w:val="restart"/>
            <w:noWrap/>
            <w:hideMark/>
          </w:tcPr>
          <w:p>
            <w:pPr>
              <w:rPr>
                <w:rFonts w:asciiTheme="majorHAnsi" w:hAnsiTheme="majorHAnsi" w:cstheme="majorHAnsi"/>
                <w:color w:val="000000"/>
                <w:sz w:val="18"/>
                <w:szCs w:val="18"/>
                <w:lang w:eastAsia="fr-FR"/>
              </w:rPr>
            </w:pPr>
            <w:r>
              <w:rPr>
                <w:rFonts w:asciiTheme="majorHAnsi" w:hAnsiTheme="majorHAnsi" w:cstheme="majorHAnsi"/>
                <w:sz w:val="18"/>
                <w:szCs w:val="18"/>
              </w:rPr>
              <w:t>Mobile (2 larvaires ciliées) + Immobile (Adulte séssile)</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Calcarea</w:t>
            </w:r>
          </w:p>
        </w:tc>
        <w:tc>
          <w:tcPr>
            <w:tcW w:w="1570" w:type="dxa"/>
            <w:vMerge/>
            <w:noWrap/>
          </w:tcPr>
          <w:p>
            <w:pPr>
              <w:rPr>
                <w:rFonts w:asciiTheme="majorHAnsi" w:hAnsiTheme="majorHAnsi" w:cstheme="majorHAnsi"/>
                <w:color w:val="000000"/>
                <w:sz w:val="18"/>
                <w:szCs w:val="18"/>
                <w:lang w:eastAsia="fr-FR"/>
              </w:rPr>
            </w:pPr>
          </w:p>
        </w:tc>
        <w:tc>
          <w:tcPr>
            <w:tcW w:w="1210" w:type="dxa"/>
            <w:vMerge/>
            <w:noWrap/>
            <w:hideMark/>
          </w:tcPr>
          <w:p>
            <w:pPr>
              <w:rPr>
                <w:rFonts w:asciiTheme="majorHAnsi" w:hAnsiTheme="majorHAnsi" w:cstheme="majorHAnsi"/>
                <w:color w:val="000000"/>
                <w:sz w:val="18"/>
                <w:szCs w:val="18"/>
                <w:lang w:eastAsia="fr-FR"/>
              </w:rPr>
            </w:pPr>
          </w:p>
        </w:tc>
        <w:tc>
          <w:tcPr>
            <w:tcW w:w="1232" w:type="dxa"/>
            <w:vMerge/>
            <w:noWrap/>
            <w:hideMark/>
          </w:tcPr>
          <w:p>
            <w:pPr>
              <w:rPr>
                <w:rFonts w:asciiTheme="majorHAnsi" w:hAnsiTheme="majorHAnsi" w:cstheme="majorHAnsi"/>
                <w:color w:val="000000"/>
                <w:sz w:val="18"/>
                <w:szCs w:val="18"/>
                <w:lang w:eastAsia="fr-FR"/>
              </w:rPr>
            </w:pPr>
          </w:p>
        </w:tc>
        <w:tc>
          <w:tcPr>
            <w:tcW w:w="1410" w:type="dxa"/>
            <w:vMerge/>
            <w:noWrap/>
            <w:hideMark/>
          </w:tcPr>
          <w:p>
            <w:pPr>
              <w:rPr>
                <w:rFonts w:asciiTheme="majorHAnsi" w:hAnsiTheme="majorHAnsi" w:cstheme="majorHAnsi"/>
                <w:sz w:val="18"/>
                <w:szCs w:val="18"/>
                <w:lang w:eastAsia="fr-FR"/>
              </w:rPr>
            </w:pPr>
          </w:p>
        </w:tc>
        <w:tc>
          <w:tcPr>
            <w:tcW w:w="1258" w:type="dxa"/>
            <w:vMerge/>
            <w:noWrap/>
            <w:hideMark/>
          </w:tcPr>
          <w:p>
            <w:pPr>
              <w:rPr>
                <w:rFonts w:asciiTheme="majorHAnsi" w:hAnsiTheme="majorHAnsi" w:cstheme="majorHAnsi"/>
                <w:sz w:val="18"/>
                <w:szCs w:val="18"/>
                <w:lang w:eastAsia="fr-FR"/>
              </w:rPr>
            </w:pPr>
          </w:p>
        </w:tc>
        <w:tc>
          <w:tcPr>
            <w:tcW w:w="1271" w:type="dxa"/>
            <w:vMerge/>
            <w:noWrap/>
            <w:hideMark/>
          </w:tcPr>
          <w:p>
            <w:pPr>
              <w:rPr>
                <w:rFonts w:asciiTheme="majorHAnsi" w:hAnsiTheme="majorHAnsi" w:cstheme="majorHAnsi"/>
                <w:sz w:val="18"/>
                <w:szCs w:val="18"/>
                <w:lang w:eastAsia="fr-FR"/>
              </w:rPr>
            </w:pPr>
          </w:p>
        </w:tc>
        <w:tc>
          <w:tcPr>
            <w:tcW w:w="1840" w:type="dxa"/>
            <w:vMerge/>
            <w:noWrap/>
            <w:hideMark/>
          </w:tcPr>
          <w:p>
            <w:pPr>
              <w:rPr>
                <w:rFonts w:asciiTheme="majorHAnsi" w:hAnsiTheme="majorHAnsi" w:cstheme="majorHAnsi"/>
                <w:sz w:val="18"/>
                <w:szCs w:val="18"/>
                <w:lang w:eastAsia="fr-FR"/>
              </w:rPr>
            </w:pPr>
          </w:p>
        </w:tc>
        <w:tc>
          <w:tcPr>
            <w:tcW w:w="862" w:type="dxa"/>
            <w:vMerge/>
            <w:noWrap/>
            <w:hideMark/>
          </w:tcPr>
          <w:p>
            <w:pPr>
              <w:rPr>
                <w:rFonts w:asciiTheme="majorHAnsi" w:hAnsiTheme="majorHAnsi" w:cstheme="majorHAnsi"/>
                <w:sz w:val="18"/>
                <w:szCs w:val="18"/>
                <w:lang w:eastAsia="fr-FR"/>
              </w:rPr>
            </w:pPr>
          </w:p>
        </w:tc>
        <w:tc>
          <w:tcPr>
            <w:tcW w:w="1710" w:type="dxa"/>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Calcaire (spicules)</w:t>
            </w:r>
          </w:p>
        </w:tc>
        <w:tc>
          <w:tcPr>
            <w:tcW w:w="1350" w:type="dxa"/>
            <w:vMerge/>
            <w:noWrap/>
            <w:hideMark/>
          </w:tcPr>
          <w:p>
            <w:pPr>
              <w:rPr>
                <w:rFonts w:asciiTheme="majorHAnsi" w:hAnsiTheme="majorHAnsi" w:cstheme="majorHAnsi"/>
                <w:sz w:val="18"/>
                <w:szCs w:val="18"/>
                <w:lang w:eastAsia="fr-FR"/>
              </w:rPr>
            </w:pPr>
          </w:p>
        </w:tc>
      </w:tr>
      <w:tr>
        <w:trPr>
          <w:trHeight w:val="285"/>
        </w:trPr>
        <w:tc>
          <w:tcPr>
            <w:tcW w:w="1675" w:type="dxa"/>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Hexactinellide</w:t>
            </w:r>
          </w:p>
        </w:tc>
        <w:tc>
          <w:tcPr>
            <w:tcW w:w="1570" w:type="dxa"/>
            <w:vMerge/>
            <w:noWrap/>
          </w:tcPr>
          <w:p>
            <w:pPr>
              <w:rPr>
                <w:rFonts w:asciiTheme="majorHAnsi" w:hAnsiTheme="majorHAnsi" w:cstheme="majorHAnsi"/>
                <w:sz w:val="18"/>
                <w:szCs w:val="18"/>
                <w:lang w:eastAsia="fr-FR"/>
              </w:rPr>
            </w:pPr>
          </w:p>
        </w:tc>
        <w:tc>
          <w:tcPr>
            <w:tcW w:w="1210" w:type="dxa"/>
            <w:vMerge/>
            <w:noWrap/>
            <w:hideMark/>
          </w:tcPr>
          <w:p>
            <w:pPr>
              <w:rPr>
                <w:rFonts w:asciiTheme="majorHAnsi" w:hAnsiTheme="majorHAnsi" w:cstheme="majorHAnsi"/>
                <w:sz w:val="18"/>
                <w:szCs w:val="18"/>
                <w:lang w:eastAsia="fr-FR"/>
              </w:rPr>
            </w:pPr>
          </w:p>
        </w:tc>
        <w:tc>
          <w:tcPr>
            <w:tcW w:w="1232" w:type="dxa"/>
            <w:vMerge/>
            <w:noWrap/>
            <w:hideMark/>
          </w:tcPr>
          <w:p>
            <w:pPr>
              <w:rPr>
                <w:rFonts w:asciiTheme="majorHAnsi" w:hAnsiTheme="majorHAnsi" w:cstheme="majorHAnsi"/>
                <w:sz w:val="18"/>
                <w:szCs w:val="18"/>
                <w:lang w:eastAsia="fr-FR"/>
              </w:rPr>
            </w:pPr>
          </w:p>
        </w:tc>
        <w:tc>
          <w:tcPr>
            <w:tcW w:w="1410" w:type="dxa"/>
            <w:vMerge/>
            <w:noWrap/>
            <w:hideMark/>
          </w:tcPr>
          <w:p>
            <w:pPr>
              <w:rPr>
                <w:rFonts w:asciiTheme="majorHAnsi" w:hAnsiTheme="majorHAnsi" w:cstheme="majorHAnsi"/>
                <w:sz w:val="18"/>
                <w:szCs w:val="18"/>
                <w:lang w:eastAsia="fr-FR"/>
              </w:rPr>
            </w:pPr>
          </w:p>
        </w:tc>
        <w:tc>
          <w:tcPr>
            <w:tcW w:w="1258" w:type="dxa"/>
            <w:vMerge/>
            <w:noWrap/>
            <w:hideMark/>
          </w:tcPr>
          <w:p>
            <w:pPr>
              <w:rPr>
                <w:rFonts w:asciiTheme="majorHAnsi" w:hAnsiTheme="majorHAnsi" w:cstheme="majorHAnsi"/>
                <w:sz w:val="18"/>
                <w:szCs w:val="18"/>
                <w:lang w:eastAsia="fr-FR"/>
              </w:rPr>
            </w:pPr>
          </w:p>
        </w:tc>
        <w:tc>
          <w:tcPr>
            <w:tcW w:w="1271" w:type="dxa"/>
            <w:vMerge/>
            <w:noWrap/>
            <w:hideMark/>
          </w:tcPr>
          <w:p>
            <w:pPr>
              <w:rPr>
                <w:rFonts w:asciiTheme="majorHAnsi" w:hAnsiTheme="majorHAnsi" w:cstheme="majorHAnsi"/>
                <w:sz w:val="18"/>
                <w:szCs w:val="18"/>
                <w:lang w:eastAsia="fr-FR"/>
              </w:rPr>
            </w:pPr>
          </w:p>
        </w:tc>
        <w:tc>
          <w:tcPr>
            <w:tcW w:w="1840" w:type="dxa"/>
            <w:vMerge/>
            <w:noWrap/>
            <w:hideMark/>
          </w:tcPr>
          <w:p>
            <w:pPr>
              <w:rPr>
                <w:rFonts w:asciiTheme="majorHAnsi" w:hAnsiTheme="majorHAnsi" w:cstheme="majorHAnsi"/>
                <w:sz w:val="18"/>
                <w:szCs w:val="18"/>
                <w:lang w:eastAsia="fr-FR"/>
              </w:rPr>
            </w:pPr>
          </w:p>
        </w:tc>
        <w:tc>
          <w:tcPr>
            <w:tcW w:w="862" w:type="dxa"/>
            <w:vMerge/>
            <w:noWrap/>
            <w:hideMark/>
          </w:tcPr>
          <w:p>
            <w:pPr>
              <w:rPr>
                <w:rFonts w:asciiTheme="majorHAnsi" w:hAnsiTheme="majorHAnsi" w:cstheme="majorHAnsi"/>
                <w:sz w:val="18"/>
                <w:szCs w:val="18"/>
                <w:lang w:eastAsia="fr-FR"/>
              </w:rPr>
            </w:pPr>
          </w:p>
        </w:tc>
        <w:tc>
          <w:tcPr>
            <w:tcW w:w="1710" w:type="dxa"/>
            <w:noWrap/>
            <w:hideMark/>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Spicule de silice (6 axes) ou spongine</w:t>
            </w:r>
          </w:p>
        </w:tc>
        <w:tc>
          <w:tcPr>
            <w:tcW w:w="1350" w:type="dxa"/>
            <w:vMerge/>
            <w:noWrap/>
            <w:hideMark/>
          </w:tcPr>
          <w:p>
            <w:pPr>
              <w:rPr>
                <w:rFonts w:asciiTheme="majorHAnsi" w:hAnsiTheme="majorHAnsi" w:cstheme="majorHAnsi"/>
                <w:color w:val="000000"/>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Desmosponge</w:t>
            </w:r>
          </w:p>
        </w:tc>
        <w:tc>
          <w:tcPr>
            <w:tcW w:w="1570" w:type="dxa"/>
            <w:vMerge/>
            <w:noWrap/>
          </w:tcPr>
          <w:p>
            <w:pPr>
              <w:rPr>
                <w:rFonts w:asciiTheme="majorHAnsi" w:hAnsiTheme="majorHAnsi" w:cstheme="majorHAnsi"/>
                <w:sz w:val="18"/>
                <w:szCs w:val="18"/>
                <w:lang w:eastAsia="fr-FR"/>
              </w:rPr>
            </w:pPr>
          </w:p>
        </w:tc>
        <w:tc>
          <w:tcPr>
            <w:tcW w:w="1210" w:type="dxa"/>
            <w:vMerge/>
            <w:noWrap/>
            <w:hideMark/>
          </w:tcPr>
          <w:p>
            <w:pPr>
              <w:rPr>
                <w:rFonts w:asciiTheme="majorHAnsi" w:hAnsiTheme="majorHAnsi" w:cstheme="majorHAnsi"/>
                <w:sz w:val="18"/>
                <w:szCs w:val="18"/>
                <w:lang w:eastAsia="fr-FR"/>
              </w:rPr>
            </w:pPr>
          </w:p>
        </w:tc>
        <w:tc>
          <w:tcPr>
            <w:tcW w:w="1232" w:type="dxa"/>
            <w:vMerge/>
            <w:noWrap/>
            <w:hideMark/>
          </w:tcPr>
          <w:p>
            <w:pPr>
              <w:rPr>
                <w:rFonts w:asciiTheme="majorHAnsi" w:hAnsiTheme="majorHAnsi" w:cstheme="majorHAnsi"/>
                <w:sz w:val="18"/>
                <w:szCs w:val="18"/>
                <w:lang w:eastAsia="fr-FR"/>
              </w:rPr>
            </w:pPr>
          </w:p>
        </w:tc>
        <w:tc>
          <w:tcPr>
            <w:tcW w:w="1410" w:type="dxa"/>
            <w:vMerge/>
            <w:noWrap/>
            <w:hideMark/>
          </w:tcPr>
          <w:p>
            <w:pPr>
              <w:rPr>
                <w:rFonts w:asciiTheme="majorHAnsi" w:hAnsiTheme="majorHAnsi" w:cstheme="majorHAnsi"/>
                <w:color w:val="000000"/>
                <w:sz w:val="18"/>
                <w:szCs w:val="18"/>
                <w:lang w:eastAsia="fr-FR"/>
              </w:rPr>
            </w:pPr>
          </w:p>
        </w:tc>
        <w:tc>
          <w:tcPr>
            <w:tcW w:w="1258" w:type="dxa"/>
            <w:vMerge/>
            <w:noWrap/>
            <w:hideMark/>
          </w:tcPr>
          <w:p>
            <w:pPr>
              <w:rPr>
                <w:rFonts w:asciiTheme="majorHAnsi" w:hAnsiTheme="majorHAnsi" w:cstheme="majorHAnsi"/>
                <w:color w:val="000000"/>
                <w:sz w:val="18"/>
                <w:szCs w:val="18"/>
                <w:lang w:eastAsia="fr-FR"/>
              </w:rPr>
            </w:pPr>
          </w:p>
        </w:tc>
        <w:tc>
          <w:tcPr>
            <w:tcW w:w="1271" w:type="dxa"/>
            <w:vMerge/>
            <w:noWrap/>
            <w:hideMark/>
          </w:tcPr>
          <w:p>
            <w:pPr>
              <w:rPr>
                <w:rFonts w:asciiTheme="majorHAnsi" w:hAnsiTheme="majorHAnsi" w:cstheme="majorHAnsi"/>
                <w:sz w:val="18"/>
                <w:szCs w:val="18"/>
                <w:lang w:eastAsia="fr-FR"/>
              </w:rPr>
            </w:pPr>
          </w:p>
        </w:tc>
        <w:tc>
          <w:tcPr>
            <w:tcW w:w="1840" w:type="dxa"/>
            <w:vMerge/>
            <w:noWrap/>
            <w:hideMark/>
          </w:tcPr>
          <w:p>
            <w:pPr>
              <w:rPr>
                <w:rFonts w:asciiTheme="majorHAnsi" w:hAnsiTheme="majorHAnsi" w:cstheme="majorHAnsi"/>
                <w:sz w:val="18"/>
                <w:szCs w:val="18"/>
                <w:lang w:eastAsia="fr-FR"/>
              </w:rPr>
            </w:pPr>
          </w:p>
        </w:tc>
        <w:tc>
          <w:tcPr>
            <w:tcW w:w="862" w:type="dxa"/>
            <w:vMerge/>
            <w:noWrap/>
            <w:hideMark/>
          </w:tcPr>
          <w:p>
            <w:pPr>
              <w:rPr>
                <w:rFonts w:asciiTheme="majorHAnsi" w:hAnsiTheme="majorHAnsi" w:cstheme="majorHAnsi"/>
                <w:sz w:val="18"/>
                <w:szCs w:val="18"/>
                <w:lang w:eastAsia="fr-FR"/>
              </w:rPr>
            </w:pPr>
          </w:p>
        </w:tc>
        <w:tc>
          <w:tcPr>
            <w:tcW w:w="1710" w:type="dxa"/>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Spicule de silice ou spongine</w:t>
            </w:r>
          </w:p>
        </w:tc>
        <w:tc>
          <w:tcPr>
            <w:tcW w:w="1350" w:type="dxa"/>
            <w:vMerge/>
            <w:noWrap/>
            <w:hideMark/>
          </w:tcPr>
          <w:p>
            <w:pPr>
              <w:rPr>
                <w:rFonts w:asciiTheme="majorHAnsi" w:hAnsiTheme="majorHAnsi" w:cstheme="majorHAnsi"/>
                <w:sz w:val="18"/>
                <w:szCs w:val="18"/>
                <w:lang w:eastAsia="fr-FR"/>
              </w:rPr>
            </w:pPr>
          </w:p>
        </w:tc>
      </w:tr>
      <w:tr>
        <w:trPr>
          <w:trHeight w:val="70"/>
        </w:trPr>
        <w:tc>
          <w:tcPr>
            <w:tcW w:w="1675" w:type="dxa"/>
            <w:noWrap/>
            <w:hideMark/>
          </w:tcPr>
          <w:p>
            <w:pPr>
              <w:rPr>
                <w:rFonts w:asciiTheme="majorHAnsi" w:hAnsiTheme="majorHAnsi" w:cstheme="majorHAnsi"/>
                <w:sz w:val="18"/>
                <w:szCs w:val="18"/>
                <w:lang w:eastAsia="fr-FR"/>
              </w:rPr>
            </w:pPr>
            <w:r>
              <w:rPr>
                <w:rFonts w:asciiTheme="majorHAnsi" w:hAnsiTheme="majorHAnsi" w:cstheme="majorHAnsi"/>
                <w:color w:val="000000"/>
                <w:sz w:val="18"/>
                <w:szCs w:val="18"/>
                <w:lang w:eastAsia="fr-FR"/>
              </w:rPr>
              <w:t>Homoscléromorphe</w:t>
            </w:r>
          </w:p>
        </w:tc>
        <w:tc>
          <w:tcPr>
            <w:tcW w:w="1570" w:type="dxa"/>
            <w:vMerge/>
            <w:noWrap/>
          </w:tcPr>
          <w:p>
            <w:pPr>
              <w:rPr>
                <w:rFonts w:asciiTheme="majorHAnsi" w:hAnsiTheme="majorHAnsi" w:cstheme="majorHAnsi"/>
                <w:sz w:val="18"/>
                <w:szCs w:val="18"/>
                <w:lang w:eastAsia="fr-FR"/>
              </w:rPr>
            </w:pPr>
          </w:p>
        </w:tc>
        <w:tc>
          <w:tcPr>
            <w:tcW w:w="1210" w:type="dxa"/>
            <w:vMerge/>
            <w:noWrap/>
            <w:hideMark/>
          </w:tcPr>
          <w:p>
            <w:pPr>
              <w:rPr>
                <w:rFonts w:asciiTheme="majorHAnsi" w:hAnsiTheme="majorHAnsi" w:cstheme="majorHAnsi"/>
                <w:sz w:val="18"/>
                <w:szCs w:val="18"/>
                <w:lang w:eastAsia="fr-FR"/>
              </w:rPr>
            </w:pPr>
          </w:p>
        </w:tc>
        <w:tc>
          <w:tcPr>
            <w:tcW w:w="1232" w:type="dxa"/>
            <w:vMerge/>
            <w:noWrap/>
            <w:hideMark/>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hideMark/>
          </w:tcPr>
          <w:p>
            <w:pPr>
              <w:rPr>
                <w:rFonts w:asciiTheme="majorHAnsi" w:hAnsiTheme="majorHAnsi" w:cstheme="majorHAnsi"/>
                <w:color w:val="000000"/>
                <w:sz w:val="18"/>
                <w:szCs w:val="18"/>
                <w:lang w:eastAsia="fr-FR"/>
              </w:rPr>
            </w:pPr>
          </w:p>
        </w:tc>
        <w:tc>
          <w:tcPr>
            <w:tcW w:w="1271" w:type="dxa"/>
            <w:vMerge/>
            <w:noWrap/>
            <w:hideMark/>
          </w:tcPr>
          <w:p>
            <w:pPr>
              <w:rPr>
                <w:rFonts w:asciiTheme="majorHAnsi" w:hAnsiTheme="majorHAnsi" w:cstheme="majorHAnsi"/>
                <w:sz w:val="18"/>
                <w:szCs w:val="18"/>
                <w:lang w:eastAsia="fr-FR"/>
              </w:rPr>
            </w:pPr>
          </w:p>
        </w:tc>
        <w:tc>
          <w:tcPr>
            <w:tcW w:w="1840" w:type="dxa"/>
            <w:vMerge/>
            <w:noWrap/>
            <w:hideMark/>
          </w:tcPr>
          <w:p>
            <w:pPr>
              <w:rPr>
                <w:rFonts w:asciiTheme="majorHAnsi" w:hAnsiTheme="majorHAnsi" w:cstheme="majorHAnsi"/>
                <w:sz w:val="18"/>
                <w:szCs w:val="18"/>
                <w:lang w:eastAsia="fr-FR"/>
              </w:rPr>
            </w:pPr>
          </w:p>
        </w:tc>
        <w:tc>
          <w:tcPr>
            <w:tcW w:w="862" w:type="dxa"/>
            <w:vMerge/>
            <w:noWrap/>
            <w:hideMark/>
          </w:tcPr>
          <w:p>
            <w:pPr>
              <w:rPr>
                <w:rFonts w:asciiTheme="majorHAnsi" w:hAnsiTheme="majorHAnsi" w:cstheme="majorHAnsi"/>
                <w:sz w:val="18"/>
                <w:szCs w:val="18"/>
                <w:lang w:eastAsia="fr-FR"/>
              </w:rPr>
            </w:pPr>
          </w:p>
        </w:tc>
        <w:tc>
          <w:tcPr>
            <w:tcW w:w="1710" w:type="dxa"/>
            <w:noWrap/>
            <w:hideMark/>
          </w:tcPr>
          <w:p>
            <w:pPr>
              <w:rPr>
                <w:rFonts w:asciiTheme="majorHAnsi" w:hAnsiTheme="majorHAnsi" w:cstheme="majorHAnsi"/>
                <w:sz w:val="18"/>
                <w:szCs w:val="18"/>
                <w:lang w:eastAsia="fr-FR"/>
              </w:rPr>
            </w:pPr>
            <w:r>
              <w:rPr>
                <w:rFonts w:asciiTheme="majorHAnsi" w:hAnsiTheme="majorHAnsi" w:cstheme="majorHAnsi"/>
                <w:sz w:val="18"/>
                <w:szCs w:val="18"/>
                <w:lang w:eastAsia="fr-FR"/>
              </w:rPr>
              <w:t>Spicules (4 axes)</w:t>
            </w:r>
          </w:p>
        </w:tc>
        <w:tc>
          <w:tcPr>
            <w:tcW w:w="1350" w:type="dxa"/>
            <w:vMerge/>
            <w:noWrap/>
            <w:hideMark/>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CNIDAIRE</w:t>
            </w:r>
          </w:p>
        </w:tc>
        <w:tc>
          <w:tcPr>
            <w:tcW w:w="1570" w:type="dxa"/>
            <w:noWrap/>
          </w:tcPr>
          <w:p>
            <w:pPr>
              <w:rPr>
                <w:rFonts w:asciiTheme="majorHAnsi" w:hAnsiTheme="majorHAnsi" w:cstheme="majorHAnsi"/>
                <w:sz w:val="18"/>
                <w:szCs w:val="18"/>
                <w:lang w:eastAsia="fr-FR"/>
              </w:rPr>
            </w:pPr>
          </w:p>
        </w:tc>
        <w:tc>
          <w:tcPr>
            <w:tcW w:w="12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Protoneurones (bipolaire ou tripolaire)</w:t>
            </w:r>
          </w:p>
        </w:tc>
        <w:tc>
          <w:tcPr>
            <w:tcW w:w="123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10"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Sexuée (Planula + gonochorisme + hermaphrodisme) + Asexuée </w:t>
            </w:r>
            <w:r>
              <w:rPr>
                <w:rFonts w:asciiTheme="majorHAnsi" w:hAnsiTheme="majorHAnsi" w:cstheme="majorHAnsi"/>
                <w:sz w:val="18"/>
                <w:szCs w:val="18"/>
              </w:rPr>
              <w:lastRenderedPageBreak/>
              <w:t>(Bourgeonnement + scissiparité binaire ou multiple)</w:t>
            </w:r>
          </w:p>
        </w:tc>
        <w:tc>
          <w:tcPr>
            <w:tcW w:w="1258"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lastRenderedPageBreak/>
              <w:t>Déchets par la bouche</w:t>
            </w:r>
          </w:p>
        </w:tc>
        <w:tc>
          <w:tcPr>
            <w:tcW w:w="127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 xml:space="preserve">Cavité gastrovasculaire (exodigestion) + </w:t>
            </w:r>
            <w:r>
              <w:rPr>
                <w:rFonts w:asciiTheme="majorHAnsi" w:hAnsiTheme="majorHAnsi" w:cstheme="majorHAnsi"/>
                <w:sz w:val="18"/>
                <w:szCs w:val="18"/>
              </w:rPr>
              <w:lastRenderedPageBreak/>
              <w:t>phagocytose (intracellulaire)</w:t>
            </w:r>
          </w:p>
        </w:tc>
        <w:tc>
          <w:tcPr>
            <w:tcW w:w="184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lastRenderedPageBreak/>
              <w:t>Cnidocytes + Cellules interstielles (multi/totipotentes)</w:t>
            </w:r>
          </w:p>
        </w:tc>
        <w:tc>
          <w:tcPr>
            <w:tcW w:w="86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710" w:type="dxa"/>
            <w:vMerge w:val="restart"/>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Hydrozoaire</w:t>
            </w:r>
          </w:p>
        </w:tc>
        <w:tc>
          <w:tcPr>
            <w:tcW w:w="157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Pélagique/sessile</w:t>
            </w: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Polype + méduse</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Scyphozoaire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Anthozoaire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Calcaire</w:t>
            </w:r>
          </w:p>
        </w:tc>
        <w:tc>
          <w:tcPr>
            <w:tcW w:w="135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Polype</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lastRenderedPageBreak/>
              <w:t>Cubozoaire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Polype + méduse</w:t>
            </w: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CTENAIRE</w:t>
            </w:r>
          </w:p>
        </w:tc>
        <w:tc>
          <w:tcPr>
            <w:tcW w:w="1570" w:type="dxa"/>
            <w:noWrap/>
          </w:tcPr>
          <w:p>
            <w:pPr>
              <w:rPr>
                <w:rFonts w:asciiTheme="majorHAnsi" w:hAnsiTheme="majorHAnsi" w:cstheme="majorHAnsi"/>
                <w:sz w:val="18"/>
                <w:szCs w:val="18"/>
                <w:lang w:eastAsia="fr-FR"/>
              </w:rPr>
            </w:pPr>
          </w:p>
        </w:tc>
        <w:tc>
          <w:tcPr>
            <w:tcW w:w="1210" w:type="dxa"/>
            <w:noWrap/>
          </w:tcPr>
          <w:p>
            <w:pPr>
              <w:rPr>
                <w:rFonts w:asciiTheme="majorHAnsi" w:hAnsiTheme="majorHAnsi" w:cstheme="majorHAnsi"/>
                <w:sz w:val="18"/>
                <w:szCs w:val="18"/>
                <w:lang w:eastAsia="fr-FR"/>
              </w:rPr>
            </w:pPr>
            <w:r>
              <w:rPr>
                <w:rFonts w:asciiTheme="majorHAnsi" w:hAnsiTheme="majorHAnsi" w:cstheme="majorHAnsi"/>
                <w:sz w:val="18"/>
                <w:szCs w:val="18"/>
              </w:rPr>
              <w:t>Cellules sensorielles + SN simple (réseaux) + tentacules adhésives non urticantes + coloblaste</w:t>
            </w:r>
          </w:p>
        </w:tc>
        <w:tc>
          <w:tcPr>
            <w:tcW w:w="1232"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10"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Blaste immature indifférencié</w:t>
            </w:r>
          </w:p>
        </w:tc>
        <w:tc>
          <w:tcPr>
            <w:tcW w:w="1258"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X</w:t>
            </w:r>
          </w:p>
        </w:tc>
        <w:tc>
          <w:tcPr>
            <w:tcW w:w="1271" w:type="dxa"/>
            <w:noWrap/>
          </w:tcPr>
          <w:p>
            <w:pPr>
              <w:rPr>
                <w:rFonts w:asciiTheme="majorHAnsi" w:hAnsiTheme="majorHAnsi" w:cstheme="majorHAnsi"/>
                <w:sz w:val="18"/>
                <w:szCs w:val="18"/>
                <w:lang w:eastAsia="fr-FR"/>
              </w:rPr>
            </w:pPr>
            <w:r>
              <w:rPr>
                <w:rFonts w:asciiTheme="majorHAnsi" w:hAnsiTheme="majorHAnsi" w:cstheme="majorHAnsi"/>
                <w:sz w:val="18"/>
                <w:szCs w:val="18"/>
              </w:rPr>
              <w:t>Bouche + cavité gastrovasculaire + pharynx + tentacule + gastroderme (enzymes)</w:t>
            </w:r>
          </w:p>
        </w:tc>
        <w:tc>
          <w:tcPr>
            <w:tcW w:w="184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862"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710" w:type="dxa"/>
            <w:noWrap/>
          </w:tcPr>
          <w:p>
            <w:pPr>
              <w:rPr>
                <w:rFonts w:asciiTheme="majorHAnsi" w:hAnsiTheme="majorHAnsi" w:cstheme="majorHAnsi"/>
                <w:sz w:val="18"/>
                <w:szCs w:val="18"/>
                <w:lang w:eastAsia="fr-FR"/>
              </w:rPr>
            </w:pPr>
            <w:r>
              <w:rPr>
                <w:rFonts w:asciiTheme="majorHAnsi" w:hAnsiTheme="majorHAnsi" w:cstheme="majorHAnsi"/>
                <w:sz w:val="18"/>
                <w:szCs w:val="18"/>
              </w:rPr>
              <w:t>Exosquelette calcaire</w:t>
            </w:r>
          </w:p>
        </w:tc>
        <w:tc>
          <w:tcPr>
            <w:tcW w:w="1350" w:type="dxa"/>
            <w:noWrap/>
          </w:tcPr>
          <w:p>
            <w:pPr>
              <w:rPr>
                <w:rFonts w:asciiTheme="majorHAnsi" w:hAnsiTheme="majorHAnsi" w:cstheme="majorHAnsi"/>
                <w:sz w:val="18"/>
                <w:szCs w:val="18"/>
                <w:lang w:eastAsia="fr-FR"/>
              </w:rPr>
            </w:pPr>
            <w:r>
              <w:rPr>
                <w:rFonts w:asciiTheme="majorHAnsi" w:hAnsiTheme="majorHAnsi" w:cstheme="majorHAnsi"/>
                <w:sz w:val="18"/>
                <w:szCs w:val="18"/>
              </w:rPr>
              <w:t>Palettes ciliées (battements) + statocystes (équilibre)</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PLATHELMINTHES</w:t>
            </w:r>
          </w:p>
        </w:tc>
        <w:tc>
          <w:tcPr>
            <w:tcW w:w="1570" w:type="dxa"/>
            <w:noWrap/>
          </w:tcPr>
          <w:p>
            <w:pPr>
              <w:rPr>
                <w:rFonts w:asciiTheme="majorHAnsi" w:hAnsiTheme="majorHAnsi" w:cstheme="majorHAnsi"/>
                <w:sz w:val="18"/>
                <w:szCs w:val="18"/>
                <w:lang w:eastAsia="fr-FR"/>
              </w:rPr>
            </w:pPr>
          </w:p>
        </w:tc>
        <w:tc>
          <w:tcPr>
            <w:tcW w:w="12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Ocelles + C sensorielles tactiles + SN simple (2 GG cérébroïdes)</w:t>
            </w:r>
          </w:p>
        </w:tc>
        <w:tc>
          <w:tcPr>
            <w:tcW w:w="123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Échanges via la membrane</w:t>
            </w:r>
          </w:p>
        </w:tc>
        <w:tc>
          <w:tcPr>
            <w:tcW w:w="1410"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Hermaphrodisme protérondrique + Asexuée (paratomie)</w:t>
            </w:r>
          </w:p>
        </w:tc>
        <w:tc>
          <w:tcPr>
            <w:tcW w:w="1258"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Protonéphridie</w:t>
            </w:r>
          </w:p>
        </w:tc>
        <w:tc>
          <w:tcPr>
            <w:tcW w:w="127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Digestion externe + + C glandulaires + Phagocytose (intracellulaire)</w:t>
            </w:r>
          </w:p>
        </w:tc>
        <w:tc>
          <w:tcPr>
            <w:tcW w:w="184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Mucus</w:t>
            </w:r>
          </w:p>
        </w:tc>
        <w:tc>
          <w:tcPr>
            <w:tcW w:w="86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7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35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Via le tégument (cils+mucus) + muscles</w:t>
            </w: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Turbellariés </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74"/>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 xml:space="preserve">Cestodes </w:t>
            </w:r>
          </w:p>
        </w:tc>
        <w:tc>
          <w:tcPr>
            <w:tcW w:w="157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Parasite</w:t>
            </w: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Trématodes</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color w:val="000000"/>
                <w:sz w:val="18"/>
                <w:szCs w:val="18"/>
                <w:lang w:eastAsia="fr-FR"/>
              </w:rPr>
              <w:t>Rotifères</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ANNÉLIDES</w:t>
            </w:r>
          </w:p>
        </w:tc>
        <w:tc>
          <w:tcPr>
            <w:tcW w:w="1570" w:type="dxa"/>
            <w:noWrap/>
          </w:tcPr>
          <w:p>
            <w:pPr>
              <w:rPr>
                <w:rFonts w:asciiTheme="majorHAnsi" w:hAnsiTheme="majorHAnsi" w:cstheme="majorHAnsi"/>
                <w:sz w:val="18"/>
                <w:szCs w:val="18"/>
                <w:lang w:eastAsia="fr-FR"/>
              </w:rPr>
            </w:pPr>
          </w:p>
        </w:tc>
        <w:tc>
          <w:tcPr>
            <w:tcW w:w="12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Anneau péri œsophagienne + 1 paire de GG/métamère</w:t>
            </w:r>
          </w:p>
        </w:tc>
        <w:tc>
          <w:tcPr>
            <w:tcW w:w="123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Parapodes (sauf polychètes = branchies)</w:t>
            </w:r>
          </w:p>
        </w:tc>
        <w:tc>
          <w:tcPr>
            <w:tcW w:w="1410"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Sexuée Hermaphrodite (Larve trocophore) + Asexuée (Bourgeonnement</w:t>
            </w:r>
          </w:p>
        </w:tc>
        <w:tc>
          <w:tcPr>
            <w:tcW w:w="1258"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Métanéphrédie (réabsorption contenu coelome) + tissus chloracogène (détox)</w:t>
            </w:r>
          </w:p>
        </w:tc>
        <w:tc>
          <w:tcPr>
            <w:tcW w:w="127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Tube digestif (en U chez les Achètes)</w:t>
            </w:r>
          </w:p>
        </w:tc>
        <w:tc>
          <w:tcPr>
            <w:tcW w:w="184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Exosquelette (cuticule + collagène) + Épicuticule (imperméabiliasnte</w:t>
            </w:r>
          </w:p>
        </w:tc>
        <w:tc>
          <w:tcPr>
            <w:tcW w:w="86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Pompe cardiaque (vaisseaux dorsaux/ventraux) = système clos du liquide coelomique)</w:t>
            </w:r>
          </w:p>
        </w:tc>
        <w:tc>
          <w:tcPr>
            <w:tcW w:w="17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Exosquelette (cuticule + collagène)</w:t>
            </w:r>
          </w:p>
        </w:tc>
        <w:tc>
          <w:tcPr>
            <w:tcW w:w="135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Parapodes + soies reliées aux muscles (muscles circulaires)</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Polychètes</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Oligochètes</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614"/>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Achètes</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MOLLUSQUES</w:t>
            </w:r>
          </w:p>
        </w:tc>
        <w:tc>
          <w:tcPr>
            <w:tcW w:w="1570" w:type="dxa"/>
            <w:noWrap/>
          </w:tcPr>
          <w:p>
            <w:pPr>
              <w:rPr>
                <w:rFonts w:asciiTheme="majorHAnsi" w:hAnsiTheme="majorHAnsi" w:cstheme="majorHAnsi"/>
                <w:sz w:val="18"/>
                <w:szCs w:val="18"/>
                <w:lang w:eastAsia="fr-FR"/>
              </w:rPr>
            </w:pPr>
          </w:p>
        </w:tc>
        <w:tc>
          <w:tcPr>
            <w:tcW w:w="12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Ocelles + mufle + tentacules ave C nerveuses + organes gustatifs + 3 paires de GG = triangle autour de l’œsophage + viscéral cérébroïde et pédale + anneau péri œsophagien</w:t>
            </w:r>
          </w:p>
        </w:tc>
        <w:tc>
          <w:tcPr>
            <w:tcW w:w="123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MARIN 2 paires de bronchies (sténides) + TERRESTRE pneumostomes</w:t>
            </w:r>
          </w:p>
        </w:tc>
        <w:tc>
          <w:tcPr>
            <w:tcW w:w="1410"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Gonochorisme ou Hermaphrodisme Larve trocophore —&gt; larve véligère (tête-coquille-pied)</w:t>
            </w:r>
          </w:p>
        </w:tc>
        <w:tc>
          <w:tcPr>
            <w:tcW w:w="1258"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Coelome péricardique (néphrédie + canaux excréteur) + métanéphrédie (ouverture cavité palléale excrète toxine+produits catabolisme)</w:t>
            </w:r>
          </w:p>
        </w:tc>
        <w:tc>
          <w:tcPr>
            <w:tcW w:w="127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Tube digestif + radula (organe de mastification) + dents de chitine + langue rétractable + glandes salivaire/ digestive</w:t>
            </w:r>
          </w:p>
        </w:tc>
        <w:tc>
          <w:tcPr>
            <w:tcW w:w="184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Coquille de CaCO3 (carbonate de calcium) + mucus + sac d’encre (céphalopode</w:t>
            </w:r>
          </w:p>
        </w:tc>
        <w:tc>
          <w:tcPr>
            <w:tcW w:w="86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Ouverte Cœur qui pompe l’hémolymphe (les organes baignent dans l’hémolymphe)</w:t>
            </w:r>
          </w:p>
        </w:tc>
        <w:tc>
          <w:tcPr>
            <w:tcW w:w="17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Externe + Interne + Hydrostatique</w:t>
            </w:r>
          </w:p>
        </w:tc>
        <w:tc>
          <w:tcPr>
            <w:tcW w:w="135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C musculaires longitudinales + soies</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Gastéropode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Bivalve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Céphalopode</w:t>
            </w:r>
          </w:p>
        </w:tc>
        <w:tc>
          <w:tcPr>
            <w:tcW w:w="1570" w:type="dxa"/>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5388" w:type="dxa"/>
            <w:gridSpan w:val="11"/>
            <w:noWrap/>
          </w:tcPr>
          <w:p>
            <w:pPr>
              <w:rPr>
                <w:rFonts w:asciiTheme="majorHAnsi" w:hAnsiTheme="majorHAnsi" w:cstheme="majorHAnsi"/>
                <w:sz w:val="18"/>
                <w:szCs w:val="18"/>
              </w:rPr>
            </w:pPr>
            <w:r>
              <w:rPr>
                <w:rFonts w:asciiTheme="majorHAnsi" w:hAnsiTheme="majorHAnsi" w:cstheme="majorHAnsi"/>
                <w:sz w:val="18"/>
                <w:szCs w:val="18"/>
              </w:rPr>
              <w:lastRenderedPageBreak/>
              <w:t>ECDYSOZOAIRE cuticule résistante qui doit être remplacée périodiquement lorsque l’animal grandi lors de la mue.</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NÉMATODES</w:t>
            </w:r>
          </w:p>
        </w:tc>
        <w:tc>
          <w:tcPr>
            <w:tcW w:w="1570" w:type="dxa"/>
            <w:noWrap/>
          </w:tcPr>
          <w:p>
            <w:pPr>
              <w:rPr>
                <w:rFonts w:asciiTheme="majorHAnsi" w:hAnsiTheme="majorHAnsi" w:cstheme="majorHAnsi"/>
                <w:sz w:val="18"/>
                <w:szCs w:val="18"/>
                <w:lang w:eastAsia="fr-FR"/>
              </w:rPr>
            </w:pPr>
          </w:p>
        </w:tc>
        <w:tc>
          <w:tcPr>
            <w:tcW w:w="1210" w:type="dxa"/>
            <w:noWrap/>
          </w:tcPr>
          <w:p>
            <w:pPr>
              <w:rPr>
                <w:rFonts w:asciiTheme="majorHAnsi" w:hAnsiTheme="majorHAnsi" w:cstheme="majorHAnsi"/>
                <w:sz w:val="18"/>
                <w:szCs w:val="18"/>
                <w:lang w:eastAsia="fr-FR"/>
              </w:rPr>
            </w:pPr>
            <w:r>
              <w:rPr>
                <w:rFonts w:asciiTheme="majorHAnsi" w:hAnsiTheme="majorHAnsi" w:cstheme="majorHAnsi"/>
                <w:sz w:val="18"/>
                <w:szCs w:val="18"/>
              </w:rPr>
              <w:t>SN complexe (2 nerfs = dorsal + ventral = transmission de l’info)</w:t>
            </w:r>
          </w:p>
        </w:tc>
        <w:tc>
          <w:tcPr>
            <w:tcW w:w="1232"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X</w:t>
            </w:r>
          </w:p>
        </w:tc>
        <w:tc>
          <w:tcPr>
            <w:tcW w:w="1410"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Gonochorides 2 ovaires (vagin) + 1 testicule (cloac)</w:t>
            </w:r>
          </w:p>
        </w:tc>
        <w:tc>
          <w:tcPr>
            <w:tcW w:w="1258"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2 C géantes detoxifiantes par le pseudocoelome</w:t>
            </w:r>
          </w:p>
        </w:tc>
        <w:tc>
          <w:tcPr>
            <w:tcW w:w="1271" w:type="dxa"/>
            <w:noWrap/>
          </w:tcPr>
          <w:p>
            <w:pPr>
              <w:rPr>
                <w:rFonts w:asciiTheme="majorHAnsi" w:hAnsiTheme="majorHAnsi" w:cstheme="majorHAnsi"/>
                <w:sz w:val="18"/>
                <w:szCs w:val="18"/>
                <w:lang w:eastAsia="fr-FR"/>
              </w:rPr>
            </w:pPr>
            <w:r>
              <w:rPr>
                <w:rFonts w:asciiTheme="majorHAnsi" w:hAnsiTheme="majorHAnsi" w:cstheme="majorHAnsi"/>
                <w:sz w:val="18"/>
                <w:szCs w:val="18"/>
              </w:rPr>
              <w:t>Tube digestif + mastication + microvillosités</w:t>
            </w:r>
          </w:p>
        </w:tc>
        <w:tc>
          <w:tcPr>
            <w:tcW w:w="1840" w:type="dxa"/>
            <w:noWrap/>
          </w:tcPr>
          <w:p>
            <w:pPr>
              <w:rPr>
                <w:rFonts w:asciiTheme="majorHAnsi" w:hAnsiTheme="majorHAnsi" w:cstheme="majorHAnsi"/>
                <w:sz w:val="18"/>
                <w:szCs w:val="18"/>
                <w:lang w:eastAsia="fr-FR"/>
              </w:rPr>
            </w:pPr>
            <w:r>
              <w:rPr>
                <w:rFonts w:asciiTheme="majorHAnsi" w:hAnsiTheme="majorHAnsi" w:cstheme="majorHAnsi"/>
                <w:sz w:val="18"/>
                <w:szCs w:val="18"/>
              </w:rPr>
              <w:t>Exosquelette (cuticule + collagène)</w:t>
            </w:r>
          </w:p>
        </w:tc>
        <w:tc>
          <w:tcPr>
            <w:tcW w:w="862" w:type="dxa"/>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r>
              <w:rPr>
                <w:rFonts w:asciiTheme="majorHAnsi" w:hAnsiTheme="majorHAnsi" w:cstheme="majorHAnsi"/>
                <w:sz w:val="18"/>
                <w:szCs w:val="18"/>
              </w:rPr>
              <w:t>Exosquelette (cuticule + collagène) + Squelette hydrostatique</w:t>
            </w:r>
          </w:p>
        </w:tc>
        <w:tc>
          <w:tcPr>
            <w:tcW w:w="1350" w:type="dxa"/>
            <w:noWrap/>
          </w:tcPr>
          <w:p>
            <w:pPr>
              <w:rPr>
                <w:rFonts w:asciiTheme="majorHAnsi" w:hAnsiTheme="majorHAnsi" w:cstheme="majorHAnsi"/>
                <w:sz w:val="18"/>
                <w:szCs w:val="18"/>
                <w:lang w:eastAsia="fr-FR"/>
              </w:rPr>
            </w:pPr>
            <w:r>
              <w:rPr>
                <w:rFonts w:asciiTheme="majorHAnsi" w:hAnsiTheme="majorHAnsi" w:cstheme="majorHAnsi"/>
                <w:sz w:val="18"/>
                <w:szCs w:val="18"/>
              </w:rPr>
              <w:t>C myoépithéliales actine/myosite (déplacement en S) + hydrostatique /hydropropulsion</w:t>
            </w: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ARTHROPODES</w:t>
            </w:r>
          </w:p>
        </w:tc>
        <w:tc>
          <w:tcPr>
            <w:tcW w:w="157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Pélagique</w:t>
            </w:r>
          </w:p>
        </w:tc>
        <w:tc>
          <w:tcPr>
            <w:tcW w:w="1210" w:type="dxa"/>
            <w:noWrap/>
          </w:tcPr>
          <w:p>
            <w:pPr>
              <w:rPr>
                <w:rFonts w:asciiTheme="majorHAnsi" w:hAnsiTheme="majorHAnsi" w:cstheme="majorHAnsi"/>
                <w:sz w:val="18"/>
                <w:szCs w:val="18"/>
                <w:lang w:eastAsia="fr-FR"/>
              </w:rPr>
            </w:pPr>
            <w:r>
              <w:rPr>
                <w:rFonts w:asciiTheme="majorHAnsi" w:hAnsiTheme="majorHAnsi" w:cstheme="majorHAnsi"/>
                <w:sz w:val="18"/>
                <w:szCs w:val="18"/>
              </w:rPr>
              <w:t>Tritocérébron (C sensoriels) + Deutocérébron (pédipalpes )+ Glandes à venin + Protocérébron (ocelles) + 2 GGcérébroïdes</w:t>
            </w:r>
          </w:p>
        </w:tc>
        <w:tc>
          <w:tcPr>
            <w:tcW w:w="1232" w:type="dxa"/>
            <w:noWrap/>
          </w:tcPr>
          <w:p>
            <w:pPr>
              <w:rPr>
                <w:rFonts w:asciiTheme="majorHAnsi" w:hAnsiTheme="majorHAnsi" w:cstheme="majorHAnsi"/>
                <w:sz w:val="18"/>
                <w:szCs w:val="18"/>
                <w:lang w:eastAsia="fr-FR"/>
              </w:rPr>
            </w:pPr>
            <w:r>
              <w:rPr>
                <w:rFonts w:asciiTheme="majorHAnsi" w:hAnsiTheme="majorHAnsi" w:cstheme="majorHAnsi"/>
                <w:sz w:val="18"/>
                <w:szCs w:val="18"/>
              </w:rPr>
              <w:t>MARINS Bronchies + TERRESTRES Sac pulmonaire / trachée / trachéole</w:t>
            </w:r>
          </w:p>
        </w:tc>
        <w:tc>
          <w:tcPr>
            <w:tcW w:w="1410" w:type="dxa"/>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Gonochoride 3 larves = nauplius, chenille, vers blanc</w:t>
            </w:r>
          </w:p>
        </w:tc>
        <w:tc>
          <w:tcPr>
            <w:tcW w:w="1258" w:type="dxa"/>
            <w:noWrap/>
          </w:tcPr>
          <w:p>
            <w:pPr>
              <w:rPr>
                <w:rFonts w:asciiTheme="majorHAnsi" w:hAnsiTheme="majorHAnsi" w:cstheme="majorHAnsi"/>
                <w:sz w:val="18"/>
                <w:szCs w:val="18"/>
              </w:rPr>
            </w:pPr>
            <w:r>
              <w:rPr>
                <w:rFonts w:asciiTheme="majorHAnsi" w:hAnsiTheme="majorHAnsi" w:cstheme="majorHAnsi"/>
                <w:sz w:val="18"/>
                <w:szCs w:val="18"/>
              </w:rPr>
              <w:t>Filtre hémolymphe</w:t>
            </w:r>
          </w:p>
          <w:p>
            <w:pPr>
              <w:rPr>
                <w:rFonts w:asciiTheme="majorHAnsi" w:hAnsiTheme="majorHAnsi" w:cstheme="majorHAnsi"/>
                <w:sz w:val="18"/>
                <w:szCs w:val="18"/>
              </w:rPr>
            </w:pPr>
            <w:r>
              <w:rPr>
                <w:rFonts w:asciiTheme="majorHAnsi" w:hAnsiTheme="majorHAnsi" w:cstheme="majorHAnsi"/>
                <w:sz w:val="18"/>
                <w:szCs w:val="18"/>
              </w:rPr>
              <w:t>+ Sac cœlomique</w:t>
            </w:r>
          </w:p>
          <w:p>
            <w:pPr>
              <w:rPr>
                <w:rFonts w:asciiTheme="majorHAnsi" w:hAnsiTheme="majorHAnsi" w:cstheme="majorHAnsi"/>
                <w:color w:val="000000"/>
                <w:sz w:val="18"/>
                <w:szCs w:val="18"/>
                <w:lang w:eastAsia="fr-FR"/>
              </w:rPr>
            </w:pPr>
            <w:r>
              <w:rPr>
                <w:rFonts w:asciiTheme="majorHAnsi" w:hAnsiTheme="majorHAnsi" w:cstheme="majorHAnsi"/>
                <w:sz w:val="18"/>
                <w:szCs w:val="18"/>
              </w:rPr>
              <w:t>+ Tubes de Malpighi</w:t>
            </w:r>
          </w:p>
        </w:tc>
        <w:tc>
          <w:tcPr>
            <w:tcW w:w="1271" w:type="dxa"/>
            <w:noWrap/>
          </w:tcPr>
          <w:p>
            <w:pPr>
              <w:rPr>
                <w:rFonts w:asciiTheme="majorHAnsi" w:hAnsiTheme="majorHAnsi" w:cstheme="majorHAnsi"/>
                <w:sz w:val="18"/>
                <w:szCs w:val="18"/>
                <w:lang w:eastAsia="fr-FR"/>
              </w:rPr>
            </w:pPr>
            <w:r>
              <w:rPr>
                <w:rFonts w:asciiTheme="majorHAnsi" w:hAnsiTheme="majorHAnsi" w:cstheme="majorHAnsi"/>
                <w:sz w:val="18"/>
                <w:szCs w:val="18"/>
              </w:rPr>
              <w:t>Broiement (chélicère, pédipalpe mandibules) + Tube digestif + enzymes</w:t>
            </w:r>
          </w:p>
        </w:tc>
        <w:tc>
          <w:tcPr>
            <w:tcW w:w="1840" w:type="dxa"/>
            <w:noWrap/>
          </w:tcPr>
          <w:p>
            <w:pPr>
              <w:rPr>
                <w:rFonts w:asciiTheme="majorHAnsi" w:hAnsiTheme="majorHAnsi" w:cstheme="majorHAnsi"/>
                <w:sz w:val="18"/>
                <w:szCs w:val="18"/>
                <w:lang w:eastAsia="fr-FR"/>
              </w:rPr>
            </w:pPr>
            <w:r>
              <w:rPr>
                <w:rFonts w:asciiTheme="majorHAnsi" w:hAnsiTheme="majorHAnsi" w:cstheme="majorHAnsi"/>
                <w:sz w:val="18"/>
                <w:szCs w:val="18"/>
              </w:rPr>
              <w:t>Cuticule = 3 couches Sternite (ventral), stégite (dorsal), pleurite (latéral) + Glandes à venins + Cellules glandulaires</w:t>
            </w:r>
          </w:p>
        </w:tc>
        <w:tc>
          <w:tcPr>
            <w:tcW w:w="862" w:type="dxa"/>
            <w:noWrap/>
          </w:tcPr>
          <w:p>
            <w:pPr>
              <w:rPr>
                <w:rFonts w:asciiTheme="majorHAnsi" w:hAnsiTheme="majorHAnsi" w:cstheme="majorHAnsi"/>
                <w:sz w:val="18"/>
                <w:szCs w:val="18"/>
                <w:lang w:eastAsia="fr-FR"/>
              </w:rPr>
            </w:pPr>
            <w:r>
              <w:rPr>
                <w:rFonts w:asciiTheme="majorHAnsi" w:hAnsiTheme="majorHAnsi" w:cstheme="majorHAnsi"/>
                <w:sz w:val="18"/>
                <w:szCs w:val="18"/>
              </w:rPr>
              <w:t>Cœur hémocoele (fusion coelome et système circulatoire) Pompe cardiaque (aorte post et ant)</w:t>
            </w:r>
          </w:p>
        </w:tc>
        <w:tc>
          <w:tcPr>
            <w:tcW w:w="1710" w:type="dxa"/>
            <w:noWrap/>
          </w:tcPr>
          <w:p>
            <w:pPr>
              <w:rPr>
                <w:rFonts w:asciiTheme="majorHAnsi" w:hAnsiTheme="majorHAnsi" w:cstheme="majorHAnsi"/>
                <w:sz w:val="18"/>
                <w:szCs w:val="18"/>
                <w:lang w:eastAsia="fr-FR"/>
              </w:rPr>
            </w:pPr>
            <w:r>
              <w:rPr>
                <w:rFonts w:asciiTheme="majorHAnsi" w:hAnsiTheme="majorHAnsi" w:cstheme="majorHAnsi"/>
                <w:sz w:val="18"/>
                <w:szCs w:val="18"/>
              </w:rPr>
              <w:t>Exosquelette (Chitine = exo, endo, épi) = mues (exuvie</w:t>
            </w:r>
          </w:p>
        </w:tc>
        <w:tc>
          <w:tcPr>
            <w:tcW w:w="1350" w:type="dxa"/>
            <w:noWrap/>
          </w:tcPr>
          <w:p>
            <w:pPr>
              <w:rPr>
                <w:rFonts w:asciiTheme="majorHAnsi" w:hAnsiTheme="majorHAnsi" w:cstheme="majorHAnsi"/>
                <w:sz w:val="18"/>
                <w:szCs w:val="18"/>
                <w:lang w:eastAsia="fr-FR"/>
              </w:rPr>
            </w:pPr>
            <w:r>
              <w:rPr>
                <w:rFonts w:asciiTheme="majorHAnsi" w:hAnsiTheme="majorHAnsi" w:cstheme="majorHAnsi"/>
                <w:sz w:val="18"/>
                <w:szCs w:val="18"/>
              </w:rPr>
              <w:t>Muscles longitudinaux (dorsal + ventral) Système musculaire reliant la cuticule aux pores articulés (uniramé ou biramé)</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Chélicérates</w:t>
            </w:r>
          </w:p>
        </w:tc>
        <w:tc>
          <w:tcPr>
            <w:tcW w:w="1570" w:type="dxa"/>
            <w:noWrap/>
          </w:tcPr>
          <w:p>
            <w:pPr>
              <w:rPr>
                <w:rFonts w:asciiTheme="majorHAnsi" w:hAnsiTheme="majorHAnsi" w:cstheme="majorHAnsi"/>
                <w:sz w:val="18"/>
                <w:szCs w:val="18"/>
                <w:lang w:eastAsia="fr-FR"/>
              </w:rPr>
            </w:pPr>
          </w:p>
        </w:tc>
        <w:tc>
          <w:tcPr>
            <w:tcW w:w="1210" w:type="dxa"/>
            <w:noWrap/>
          </w:tcPr>
          <w:p>
            <w:pPr>
              <w:rPr>
                <w:rFonts w:asciiTheme="majorHAnsi" w:hAnsiTheme="majorHAnsi" w:cstheme="majorHAnsi"/>
                <w:sz w:val="18"/>
                <w:szCs w:val="18"/>
                <w:lang w:eastAsia="fr-FR"/>
              </w:rPr>
            </w:pPr>
          </w:p>
        </w:tc>
        <w:tc>
          <w:tcPr>
            <w:tcW w:w="1232" w:type="dxa"/>
            <w:noWrap/>
          </w:tcPr>
          <w:p>
            <w:pPr>
              <w:rPr>
                <w:rFonts w:asciiTheme="majorHAnsi" w:hAnsiTheme="majorHAnsi" w:cstheme="majorHAnsi"/>
                <w:sz w:val="18"/>
                <w:szCs w:val="18"/>
                <w:lang w:eastAsia="fr-FR"/>
              </w:rPr>
            </w:pPr>
          </w:p>
        </w:tc>
        <w:tc>
          <w:tcPr>
            <w:tcW w:w="1410" w:type="dxa"/>
            <w:noWrap/>
          </w:tcPr>
          <w:p>
            <w:pPr>
              <w:rPr>
                <w:rFonts w:asciiTheme="majorHAnsi" w:hAnsiTheme="majorHAnsi" w:cstheme="majorHAnsi"/>
                <w:color w:val="000000"/>
                <w:sz w:val="18"/>
                <w:szCs w:val="18"/>
                <w:lang w:eastAsia="fr-FR"/>
              </w:rPr>
            </w:pPr>
          </w:p>
        </w:tc>
        <w:tc>
          <w:tcPr>
            <w:tcW w:w="1258" w:type="dxa"/>
            <w:noWrap/>
          </w:tcPr>
          <w:p>
            <w:pPr>
              <w:rPr>
                <w:rFonts w:asciiTheme="majorHAnsi" w:hAnsiTheme="majorHAnsi" w:cstheme="majorHAnsi"/>
                <w:color w:val="000000"/>
                <w:sz w:val="18"/>
                <w:szCs w:val="18"/>
                <w:lang w:eastAsia="fr-FR"/>
              </w:rPr>
            </w:pPr>
          </w:p>
        </w:tc>
        <w:tc>
          <w:tcPr>
            <w:tcW w:w="1271" w:type="dxa"/>
            <w:noWrap/>
          </w:tcPr>
          <w:p>
            <w:pPr>
              <w:rPr>
                <w:rFonts w:asciiTheme="majorHAnsi" w:hAnsiTheme="majorHAnsi" w:cstheme="majorHAnsi"/>
                <w:sz w:val="18"/>
                <w:szCs w:val="18"/>
                <w:lang w:eastAsia="fr-FR"/>
              </w:rPr>
            </w:pPr>
          </w:p>
        </w:tc>
        <w:tc>
          <w:tcPr>
            <w:tcW w:w="1840" w:type="dxa"/>
            <w:noWrap/>
          </w:tcPr>
          <w:p>
            <w:pPr>
              <w:rPr>
                <w:rFonts w:asciiTheme="majorHAnsi" w:hAnsiTheme="majorHAnsi" w:cstheme="majorHAnsi"/>
                <w:sz w:val="18"/>
                <w:szCs w:val="18"/>
                <w:lang w:eastAsia="fr-FR"/>
              </w:rPr>
            </w:pPr>
          </w:p>
        </w:tc>
        <w:tc>
          <w:tcPr>
            <w:tcW w:w="862" w:type="dxa"/>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p>
        </w:tc>
      </w:tr>
      <w:tr>
        <w:trPr>
          <w:trHeight w:val="285"/>
        </w:trPr>
        <w:tc>
          <w:tcPr>
            <w:tcW w:w="15388" w:type="dxa"/>
            <w:gridSpan w:val="11"/>
            <w:noWrap/>
          </w:tcPr>
          <w:p>
            <w:pPr>
              <w:rPr>
                <w:rFonts w:asciiTheme="majorHAnsi" w:hAnsiTheme="majorHAnsi" w:cstheme="majorHAnsi"/>
                <w:sz w:val="18"/>
                <w:szCs w:val="18"/>
                <w:lang w:eastAsia="fr-FR"/>
              </w:rPr>
            </w:pPr>
            <w:r>
              <w:rPr>
                <w:rFonts w:asciiTheme="majorHAnsi" w:hAnsiTheme="majorHAnsi" w:cstheme="majorHAnsi"/>
                <w:sz w:val="18"/>
                <w:szCs w:val="18"/>
              </w:rPr>
              <w:t>DEUTEROSTOMIEN</w:t>
            </w: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ÉCHINODERMES</w:t>
            </w:r>
          </w:p>
        </w:tc>
        <w:tc>
          <w:tcPr>
            <w:tcW w:w="157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w:t>
            </w:r>
          </w:p>
        </w:tc>
        <w:tc>
          <w:tcPr>
            <w:tcW w:w="12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SNOS SNOP SNA Organes ambulacraires</w:t>
            </w:r>
          </w:p>
        </w:tc>
        <w:tc>
          <w:tcPr>
            <w:tcW w:w="123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Pieds ambulacraires, bronchies, papules, pédicéllaires</w:t>
            </w:r>
          </w:p>
        </w:tc>
        <w:tc>
          <w:tcPr>
            <w:tcW w:w="1410" w:type="dxa"/>
            <w:vMerge w:val="restart"/>
            <w:noWrap/>
          </w:tcPr>
          <w:p>
            <w:pPr>
              <w:rPr>
                <w:rFonts w:asciiTheme="majorHAnsi" w:hAnsiTheme="majorHAnsi" w:cstheme="majorHAnsi"/>
                <w:sz w:val="18"/>
                <w:szCs w:val="18"/>
              </w:rPr>
            </w:pPr>
            <w:r>
              <w:rPr>
                <w:rFonts w:asciiTheme="majorHAnsi" w:hAnsiTheme="majorHAnsi" w:cstheme="majorHAnsi"/>
                <w:sz w:val="18"/>
                <w:szCs w:val="18"/>
              </w:rPr>
              <w:t>Asexuée (fécondation externe)</w:t>
            </w:r>
          </w:p>
          <w:p>
            <w:pPr>
              <w:rPr>
                <w:rFonts w:asciiTheme="majorHAnsi" w:hAnsiTheme="majorHAnsi" w:cstheme="majorHAnsi"/>
                <w:color w:val="000000"/>
                <w:sz w:val="18"/>
                <w:szCs w:val="18"/>
                <w:lang w:eastAsia="fr-FR"/>
              </w:rPr>
            </w:pPr>
            <w:r>
              <w:rPr>
                <w:rFonts w:asciiTheme="majorHAnsi" w:hAnsiTheme="majorHAnsi" w:cstheme="majorHAnsi"/>
                <w:sz w:val="18"/>
                <w:szCs w:val="18"/>
              </w:rPr>
              <w:t>Sexuée (Gonochoride : larve pluteuse + cœlome génital</w:t>
            </w:r>
          </w:p>
        </w:tc>
        <w:tc>
          <w:tcPr>
            <w:tcW w:w="1258" w:type="dxa"/>
            <w:vMerge w:val="restart"/>
            <w:noWrap/>
          </w:tcPr>
          <w:p>
            <w:pPr>
              <w:rPr>
                <w:rFonts w:asciiTheme="majorHAnsi" w:hAnsiTheme="majorHAnsi" w:cstheme="majorHAnsi"/>
                <w:color w:val="000000"/>
                <w:sz w:val="18"/>
                <w:szCs w:val="18"/>
                <w:lang w:eastAsia="fr-FR"/>
              </w:rPr>
            </w:pPr>
            <w:r>
              <w:rPr>
                <w:rFonts w:asciiTheme="majorHAnsi" w:hAnsiTheme="majorHAnsi" w:cstheme="majorHAnsi"/>
                <w:sz w:val="18"/>
                <w:szCs w:val="18"/>
              </w:rPr>
              <w:t>Déchets dans amibocytes</w:t>
            </w:r>
          </w:p>
        </w:tc>
        <w:tc>
          <w:tcPr>
            <w:tcW w:w="1271"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Tube digestif Cæcum Système périviscérale (transport des nutriments</w:t>
            </w:r>
          </w:p>
        </w:tc>
        <w:tc>
          <w:tcPr>
            <w:tcW w:w="184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Endosquelette calcaire Épines Pédicellaires (excroissances charnues)</w:t>
            </w:r>
          </w:p>
        </w:tc>
        <w:tc>
          <w:tcPr>
            <w:tcW w:w="862"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Système cœlomique périviscérale Système lacunaire et sinusaire</w:t>
            </w:r>
          </w:p>
        </w:tc>
        <w:tc>
          <w:tcPr>
            <w:tcW w:w="171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Endosquelette calcaire (scléroblastes</w:t>
            </w:r>
          </w:p>
        </w:tc>
        <w:tc>
          <w:tcPr>
            <w:tcW w:w="1350" w:type="dxa"/>
            <w:vMerge w:val="restart"/>
            <w:noWrap/>
          </w:tcPr>
          <w:p>
            <w:pPr>
              <w:rPr>
                <w:rFonts w:asciiTheme="majorHAnsi" w:hAnsiTheme="majorHAnsi" w:cstheme="majorHAnsi"/>
                <w:sz w:val="18"/>
                <w:szCs w:val="18"/>
                <w:lang w:eastAsia="fr-FR"/>
              </w:rPr>
            </w:pPr>
            <w:r>
              <w:rPr>
                <w:rFonts w:asciiTheme="majorHAnsi" w:hAnsiTheme="majorHAnsi" w:cstheme="majorHAnsi"/>
                <w:sz w:val="18"/>
                <w:szCs w:val="18"/>
              </w:rPr>
              <w:t>Système musculaire variable en fonction de l’endosquelette Tuyauterie hydrologique</w:t>
            </w: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Astérides</w:t>
            </w:r>
          </w:p>
        </w:tc>
        <w:tc>
          <w:tcPr>
            <w:tcW w:w="1570" w:type="dxa"/>
            <w:vMerge/>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 xml:space="preserve">Échinides </w:t>
            </w:r>
          </w:p>
        </w:tc>
        <w:tc>
          <w:tcPr>
            <w:tcW w:w="1570" w:type="dxa"/>
            <w:vMerge/>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Holothurides</w:t>
            </w:r>
          </w:p>
        </w:tc>
        <w:tc>
          <w:tcPr>
            <w:tcW w:w="1570" w:type="dxa"/>
            <w:vMerge/>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Ophiurides</w:t>
            </w:r>
          </w:p>
        </w:tc>
        <w:tc>
          <w:tcPr>
            <w:tcW w:w="1570" w:type="dxa"/>
            <w:vMerge/>
            <w:noWrap/>
          </w:tcPr>
          <w:p>
            <w:pPr>
              <w:rPr>
                <w:rFonts w:asciiTheme="majorHAnsi" w:hAnsiTheme="majorHAnsi" w:cstheme="majorHAnsi"/>
                <w:sz w:val="18"/>
                <w:szCs w:val="18"/>
                <w:lang w:eastAsia="fr-FR"/>
              </w:rPr>
            </w:pPr>
          </w:p>
        </w:tc>
        <w:tc>
          <w:tcPr>
            <w:tcW w:w="1210" w:type="dxa"/>
            <w:vMerge/>
            <w:noWrap/>
          </w:tcPr>
          <w:p>
            <w:pPr>
              <w:rPr>
                <w:rFonts w:asciiTheme="majorHAnsi" w:hAnsiTheme="majorHAnsi" w:cstheme="majorHAnsi"/>
                <w:sz w:val="18"/>
                <w:szCs w:val="18"/>
                <w:lang w:eastAsia="fr-FR"/>
              </w:rPr>
            </w:pPr>
          </w:p>
        </w:tc>
        <w:tc>
          <w:tcPr>
            <w:tcW w:w="1232" w:type="dxa"/>
            <w:vMerge/>
            <w:noWrap/>
          </w:tcPr>
          <w:p>
            <w:pPr>
              <w:rPr>
                <w:rFonts w:asciiTheme="majorHAnsi" w:hAnsiTheme="majorHAnsi" w:cstheme="majorHAnsi"/>
                <w:sz w:val="18"/>
                <w:szCs w:val="18"/>
                <w:lang w:eastAsia="fr-FR"/>
              </w:rPr>
            </w:pPr>
          </w:p>
        </w:tc>
        <w:tc>
          <w:tcPr>
            <w:tcW w:w="1410" w:type="dxa"/>
            <w:vMerge/>
            <w:noWrap/>
          </w:tcPr>
          <w:p>
            <w:pPr>
              <w:rPr>
                <w:rFonts w:asciiTheme="majorHAnsi" w:hAnsiTheme="majorHAnsi" w:cstheme="majorHAnsi"/>
                <w:color w:val="000000"/>
                <w:sz w:val="18"/>
                <w:szCs w:val="18"/>
                <w:lang w:eastAsia="fr-FR"/>
              </w:rPr>
            </w:pPr>
          </w:p>
        </w:tc>
        <w:tc>
          <w:tcPr>
            <w:tcW w:w="1258" w:type="dxa"/>
            <w:vMerge/>
            <w:noWrap/>
          </w:tcPr>
          <w:p>
            <w:pPr>
              <w:rPr>
                <w:rFonts w:asciiTheme="majorHAnsi" w:hAnsiTheme="majorHAnsi" w:cstheme="majorHAnsi"/>
                <w:color w:val="000000"/>
                <w:sz w:val="18"/>
                <w:szCs w:val="18"/>
                <w:lang w:eastAsia="fr-FR"/>
              </w:rPr>
            </w:pPr>
          </w:p>
        </w:tc>
        <w:tc>
          <w:tcPr>
            <w:tcW w:w="1271" w:type="dxa"/>
            <w:vMerge/>
            <w:noWrap/>
          </w:tcPr>
          <w:p>
            <w:pPr>
              <w:rPr>
                <w:rFonts w:asciiTheme="majorHAnsi" w:hAnsiTheme="majorHAnsi" w:cstheme="majorHAnsi"/>
                <w:sz w:val="18"/>
                <w:szCs w:val="18"/>
                <w:lang w:eastAsia="fr-FR"/>
              </w:rPr>
            </w:pPr>
          </w:p>
        </w:tc>
        <w:tc>
          <w:tcPr>
            <w:tcW w:w="1840" w:type="dxa"/>
            <w:vMerge/>
            <w:noWrap/>
          </w:tcPr>
          <w:p>
            <w:pPr>
              <w:rPr>
                <w:rFonts w:asciiTheme="majorHAnsi" w:hAnsiTheme="majorHAnsi" w:cstheme="majorHAnsi"/>
                <w:sz w:val="18"/>
                <w:szCs w:val="18"/>
                <w:lang w:eastAsia="fr-FR"/>
              </w:rPr>
            </w:pPr>
          </w:p>
        </w:tc>
        <w:tc>
          <w:tcPr>
            <w:tcW w:w="862" w:type="dxa"/>
            <w:vMerge/>
            <w:noWrap/>
          </w:tcPr>
          <w:p>
            <w:pPr>
              <w:rPr>
                <w:rFonts w:asciiTheme="majorHAnsi" w:hAnsiTheme="majorHAnsi" w:cstheme="majorHAnsi"/>
                <w:sz w:val="18"/>
                <w:szCs w:val="18"/>
                <w:lang w:eastAsia="fr-FR"/>
              </w:rPr>
            </w:pPr>
          </w:p>
        </w:tc>
        <w:tc>
          <w:tcPr>
            <w:tcW w:w="1710" w:type="dxa"/>
            <w:vMerge/>
            <w:noWrap/>
          </w:tcPr>
          <w:p>
            <w:pPr>
              <w:rPr>
                <w:rFonts w:asciiTheme="majorHAnsi" w:hAnsiTheme="majorHAnsi" w:cstheme="majorHAnsi"/>
                <w:sz w:val="18"/>
                <w:szCs w:val="18"/>
                <w:lang w:eastAsia="fr-FR"/>
              </w:rPr>
            </w:pPr>
          </w:p>
        </w:tc>
        <w:tc>
          <w:tcPr>
            <w:tcW w:w="1350" w:type="dxa"/>
            <w:vMerge/>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r>
              <w:rPr>
                <w:rFonts w:asciiTheme="majorHAnsi" w:hAnsiTheme="majorHAnsi" w:cstheme="majorHAnsi"/>
                <w:sz w:val="18"/>
                <w:szCs w:val="18"/>
              </w:rPr>
              <w:t>Crinoïdes</w:t>
            </w:r>
          </w:p>
        </w:tc>
        <w:tc>
          <w:tcPr>
            <w:tcW w:w="1570" w:type="dxa"/>
            <w:noWrap/>
          </w:tcPr>
          <w:p>
            <w:pPr>
              <w:rPr>
                <w:rFonts w:asciiTheme="majorHAnsi" w:hAnsiTheme="majorHAnsi" w:cstheme="majorHAnsi"/>
                <w:sz w:val="18"/>
                <w:szCs w:val="18"/>
                <w:lang w:eastAsia="fr-FR"/>
              </w:rPr>
            </w:pPr>
            <w:r>
              <w:rPr>
                <w:rFonts w:asciiTheme="majorHAnsi" w:hAnsiTheme="majorHAnsi" w:cstheme="majorHAnsi"/>
                <w:sz w:val="18"/>
                <w:szCs w:val="18"/>
                <w:lang w:eastAsia="fr-FR"/>
              </w:rPr>
              <w:t>Pentaradiaire/sessile</w:t>
            </w:r>
          </w:p>
        </w:tc>
        <w:tc>
          <w:tcPr>
            <w:tcW w:w="1210" w:type="dxa"/>
            <w:noWrap/>
          </w:tcPr>
          <w:p>
            <w:pPr>
              <w:rPr>
                <w:rFonts w:asciiTheme="majorHAnsi" w:hAnsiTheme="majorHAnsi" w:cstheme="majorHAnsi"/>
                <w:sz w:val="18"/>
                <w:szCs w:val="18"/>
                <w:lang w:eastAsia="fr-FR"/>
              </w:rPr>
            </w:pPr>
          </w:p>
        </w:tc>
        <w:tc>
          <w:tcPr>
            <w:tcW w:w="1232" w:type="dxa"/>
            <w:noWrap/>
          </w:tcPr>
          <w:p>
            <w:pPr>
              <w:rPr>
                <w:rFonts w:asciiTheme="majorHAnsi" w:hAnsiTheme="majorHAnsi" w:cstheme="majorHAnsi"/>
                <w:sz w:val="18"/>
                <w:szCs w:val="18"/>
                <w:lang w:eastAsia="fr-FR"/>
              </w:rPr>
            </w:pPr>
          </w:p>
        </w:tc>
        <w:tc>
          <w:tcPr>
            <w:tcW w:w="1410" w:type="dxa"/>
            <w:noWrap/>
          </w:tcPr>
          <w:p>
            <w:pPr>
              <w:rPr>
                <w:rFonts w:asciiTheme="majorHAnsi" w:hAnsiTheme="majorHAnsi" w:cstheme="majorHAnsi"/>
                <w:color w:val="000000"/>
                <w:sz w:val="18"/>
                <w:szCs w:val="18"/>
                <w:lang w:eastAsia="fr-FR"/>
              </w:rPr>
            </w:pPr>
          </w:p>
        </w:tc>
        <w:tc>
          <w:tcPr>
            <w:tcW w:w="1258" w:type="dxa"/>
            <w:noWrap/>
          </w:tcPr>
          <w:p>
            <w:pPr>
              <w:rPr>
                <w:rFonts w:asciiTheme="majorHAnsi" w:hAnsiTheme="majorHAnsi" w:cstheme="majorHAnsi"/>
                <w:color w:val="000000"/>
                <w:sz w:val="18"/>
                <w:szCs w:val="18"/>
                <w:lang w:eastAsia="fr-FR"/>
              </w:rPr>
            </w:pPr>
          </w:p>
        </w:tc>
        <w:tc>
          <w:tcPr>
            <w:tcW w:w="1271" w:type="dxa"/>
            <w:noWrap/>
          </w:tcPr>
          <w:p>
            <w:pPr>
              <w:rPr>
                <w:rFonts w:asciiTheme="majorHAnsi" w:hAnsiTheme="majorHAnsi" w:cstheme="majorHAnsi"/>
                <w:sz w:val="18"/>
                <w:szCs w:val="18"/>
                <w:lang w:eastAsia="fr-FR"/>
              </w:rPr>
            </w:pPr>
          </w:p>
        </w:tc>
        <w:tc>
          <w:tcPr>
            <w:tcW w:w="1840" w:type="dxa"/>
            <w:noWrap/>
          </w:tcPr>
          <w:p>
            <w:pPr>
              <w:rPr>
                <w:rFonts w:asciiTheme="majorHAnsi" w:hAnsiTheme="majorHAnsi" w:cstheme="majorHAnsi"/>
                <w:sz w:val="18"/>
                <w:szCs w:val="18"/>
                <w:lang w:eastAsia="fr-FR"/>
              </w:rPr>
            </w:pPr>
          </w:p>
        </w:tc>
        <w:tc>
          <w:tcPr>
            <w:tcW w:w="862" w:type="dxa"/>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p>
        </w:tc>
      </w:tr>
      <w:tr>
        <w:trPr>
          <w:cnfStyle w:val="000000100000" w:firstRow="0" w:lastRow="0" w:firstColumn="0" w:lastColumn="0" w:oddVBand="0" w:evenVBand="0" w:oddHBand="1" w:evenHBand="0" w:firstRowFirstColumn="0" w:firstRowLastColumn="0" w:lastRowFirstColumn="0" w:lastRowLastColumn="0"/>
          <w:trHeight w:val="285"/>
        </w:trPr>
        <w:tc>
          <w:tcPr>
            <w:tcW w:w="1675" w:type="dxa"/>
            <w:noWrap/>
          </w:tcPr>
          <w:p>
            <w:pPr>
              <w:rPr>
                <w:rFonts w:asciiTheme="majorHAnsi" w:hAnsiTheme="majorHAnsi" w:cstheme="majorHAnsi"/>
                <w:sz w:val="18"/>
                <w:szCs w:val="18"/>
              </w:rPr>
            </w:pPr>
          </w:p>
        </w:tc>
        <w:tc>
          <w:tcPr>
            <w:tcW w:w="1570" w:type="dxa"/>
            <w:noWrap/>
          </w:tcPr>
          <w:p>
            <w:pPr>
              <w:rPr>
                <w:rFonts w:asciiTheme="majorHAnsi" w:hAnsiTheme="majorHAnsi" w:cstheme="majorHAnsi"/>
                <w:sz w:val="18"/>
                <w:szCs w:val="18"/>
                <w:lang w:eastAsia="fr-FR"/>
              </w:rPr>
            </w:pPr>
          </w:p>
        </w:tc>
        <w:tc>
          <w:tcPr>
            <w:tcW w:w="1210" w:type="dxa"/>
            <w:noWrap/>
          </w:tcPr>
          <w:p>
            <w:pPr>
              <w:rPr>
                <w:rFonts w:asciiTheme="majorHAnsi" w:hAnsiTheme="majorHAnsi" w:cstheme="majorHAnsi"/>
                <w:sz w:val="18"/>
                <w:szCs w:val="18"/>
                <w:lang w:eastAsia="fr-FR"/>
              </w:rPr>
            </w:pPr>
          </w:p>
        </w:tc>
        <w:tc>
          <w:tcPr>
            <w:tcW w:w="1232" w:type="dxa"/>
            <w:noWrap/>
          </w:tcPr>
          <w:p>
            <w:pPr>
              <w:rPr>
                <w:rFonts w:asciiTheme="majorHAnsi" w:hAnsiTheme="majorHAnsi" w:cstheme="majorHAnsi"/>
                <w:sz w:val="18"/>
                <w:szCs w:val="18"/>
                <w:lang w:eastAsia="fr-FR"/>
              </w:rPr>
            </w:pPr>
          </w:p>
        </w:tc>
        <w:tc>
          <w:tcPr>
            <w:tcW w:w="1410" w:type="dxa"/>
            <w:noWrap/>
          </w:tcPr>
          <w:p>
            <w:pPr>
              <w:rPr>
                <w:rFonts w:asciiTheme="majorHAnsi" w:hAnsiTheme="majorHAnsi" w:cstheme="majorHAnsi"/>
                <w:color w:val="000000"/>
                <w:sz w:val="18"/>
                <w:szCs w:val="18"/>
                <w:lang w:eastAsia="fr-FR"/>
              </w:rPr>
            </w:pPr>
          </w:p>
        </w:tc>
        <w:tc>
          <w:tcPr>
            <w:tcW w:w="1258" w:type="dxa"/>
            <w:noWrap/>
          </w:tcPr>
          <w:p>
            <w:pPr>
              <w:rPr>
                <w:rFonts w:asciiTheme="majorHAnsi" w:hAnsiTheme="majorHAnsi" w:cstheme="majorHAnsi"/>
                <w:color w:val="000000"/>
                <w:sz w:val="18"/>
                <w:szCs w:val="18"/>
                <w:lang w:eastAsia="fr-FR"/>
              </w:rPr>
            </w:pPr>
          </w:p>
        </w:tc>
        <w:tc>
          <w:tcPr>
            <w:tcW w:w="1271" w:type="dxa"/>
            <w:noWrap/>
          </w:tcPr>
          <w:p>
            <w:pPr>
              <w:rPr>
                <w:rFonts w:asciiTheme="majorHAnsi" w:hAnsiTheme="majorHAnsi" w:cstheme="majorHAnsi"/>
                <w:sz w:val="18"/>
                <w:szCs w:val="18"/>
                <w:lang w:eastAsia="fr-FR"/>
              </w:rPr>
            </w:pPr>
          </w:p>
        </w:tc>
        <w:tc>
          <w:tcPr>
            <w:tcW w:w="1840" w:type="dxa"/>
            <w:noWrap/>
          </w:tcPr>
          <w:p>
            <w:pPr>
              <w:rPr>
                <w:rFonts w:asciiTheme="majorHAnsi" w:hAnsiTheme="majorHAnsi" w:cstheme="majorHAnsi"/>
                <w:sz w:val="18"/>
                <w:szCs w:val="18"/>
                <w:lang w:eastAsia="fr-FR"/>
              </w:rPr>
            </w:pPr>
          </w:p>
        </w:tc>
        <w:tc>
          <w:tcPr>
            <w:tcW w:w="862" w:type="dxa"/>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p>
        </w:tc>
      </w:tr>
      <w:tr>
        <w:trPr>
          <w:trHeight w:val="285"/>
        </w:trPr>
        <w:tc>
          <w:tcPr>
            <w:tcW w:w="1675" w:type="dxa"/>
            <w:noWrap/>
          </w:tcPr>
          <w:p>
            <w:pPr>
              <w:rPr>
                <w:rFonts w:asciiTheme="majorHAnsi" w:hAnsiTheme="majorHAnsi" w:cstheme="majorHAnsi"/>
                <w:sz w:val="18"/>
                <w:szCs w:val="18"/>
              </w:rPr>
            </w:pPr>
          </w:p>
        </w:tc>
        <w:tc>
          <w:tcPr>
            <w:tcW w:w="1570" w:type="dxa"/>
            <w:noWrap/>
          </w:tcPr>
          <w:p>
            <w:pPr>
              <w:rPr>
                <w:rFonts w:asciiTheme="majorHAnsi" w:hAnsiTheme="majorHAnsi" w:cstheme="majorHAnsi"/>
                <w:sz w:val="18"/>
                <w:szCs w:val="18"/>
                <w:lang w:eastAsia="fr-FR"/>
              </w:rPr>
            </w:pPr>
          </w:p>
        </w:tc>
        <w:tc>
          <w:tcPr>
            <w:tcW w:w="1210" w:type="dxa"/>
            <w:noWrap/>
          </w:tcPr>
          <w:p>
            <w:pPr>
              <w:rPr>
                <w:rFonts w:asciiTheme="majorHAnsi" w:hAnsiTheme="majorHAnsi" w:cstheme="majorHAnsi"/>
                <w:sz w:val="18"/>
                <w:szCs w:val="18"/>
                <w:lang w:eastAsia="fr-FR"/>
              </w:rPr>
            </w:pPr>
          </w:p>
        </w:tc>
        <w:tc>
          <w:tcPr>
            <w:tcW w:w="1232" w:type="dxa"/>
            <w:noWrap/>
          </w:tcPr>
          <w:p>
            <w:pPr>
              <w:rPr>
                <w:rFonts w:asciiTheme="majorHAnsi" w:hAnsiTheme="majorHAnsi" w:cstheme="majorHAnsi"/>
                <w:sz w:val="18"/>
                <w:szCs w:val="18"/>
                <w:lang w:eastAsia="fr-FR"/>
              </w:rPr>
            </w:pPr>
          </w:p>
        </w:tc>
        <w:tc>
          <w:tcPr>
            <w:tcW w:w="1410" w:type="dxa"/>
            <w:noWrap/>
          </w:tcPr>
          <w:p>
            <w:pPr>
              <w:rPr>
                <w:rFonts w:asciiTheme="majorHAnsi" w:hAnsiTheme="majorHAnsi" w:cstheme="majorHAnsi"/>
                <w:color w:val="000000"/>
                <w:sz w:val="18"/>
                <w:szCs w:val="18"/>
                <w:lang w:eastAsia="fr-FR"/>
              </w:rPr>
            </w:pPr>
          </w:p>
        </w:tc>
        <w:tc>
          <w:tcPr>
            <w:tcW w:w="1258" w:type="dxa"/>
            <w:noWrap/>
          </w:tcPr>
          <w:p>
            <w:pPr>
              <w:rPr>
                <w:rFonts w:asciiTheme="majorHAnsi" w:hAnsiTheme="majorHAnsi" w:cstheme="majorHAnsi"/>
                <w:color w:val="000000"/>
                <w:sz w:val="18"/>
                <w:szCs w:val="18"/>
                <w:lang w:eastAsia="fr-FR"/>
              </w:rPr>
            </w:pPr>
          </w:p>
        </w:tc>
        <w:tc>
          <w:tcPr>
            <w:tcW w:w="1271" w:type="dxa"/>
            <w:noWrap/>
          </w:tcPr>
          <w:p>
            <w:pPr>
              <w:rPr>
                <w:rFonts w:asciiTheme="majorHAnsi" w:hAnsiTheme="majorHAnsi" w:cstheme="majorHAnsi"/>
                <w:sz w:val="18"/>
                <w:szCs w:val="18"/>
                <w:lang w:eastAsia="fr-FR"/>
              </w:rPr>
            </w:pPr>
          </w:p>
        </w:tc>
        <w:tc>
          <w:tcPr>
            <w:tcW w:w="1840" w:type="dxa"/>
            <w:noWrap/>
          </w:tcPr>
          <w:p>
            <w:pPr>
              <w:rPr>
                <w:rFonts w:asciiTheme="majorHAnsi" w:hAnsiTheme="majorHAnsi" w:cstheme="majorHAnsi"/>
                <w:sz w:val="18"/>
                <w:szCs w:val="18"/>
                <w:lang w:eastAsia="fr-FR"/>
              </w:rPr>
            </w:pPr>
          </w:p>
        </w:tc>
        <w:tc>
          <w:tcPr>
            <w:tcW w:w="862" w:type="dxa"/>
            <w:noWrap/>
          </w:tcPr>
          <w:p>
            <w:pPr>
              <w:rPr>
                <w:rFonts w:asciiTheme="majorHAnsi" w:hAnsiTheme="majorHAnsi" w:cstheme="majorHAnsi"/>
                <w:sz w:val="18"/>
                <w:szCs w:val="18"/>
                <w:lang w:eastAsia="fr-FR"/>
              </w:rPr>
            </w:pPr>
          </w:p>
        </w:tc>
        <w:tc>
          <w:tcPr>
            <w:tcW w:w="1710" w:type="dxa"/>
            <w:noWrap/>
          </w:tcPr>
          <w:p>
            <w:pPr>
              <w:rPr>
                <w:rFonts w:asciiTheme="majorHAnsi" w:hAnsiTheme="majorHAnsi" w:cstheme="majorHAnsi"/>
                <w:sz w:val="18"/>
                <w:szCs w:val="18"/>
                <w:lang w:eastAsia="fr-FR"/>
              </w:rPr>
            </w:pPr>
          </w:p>
        </w:tc>
        <w:tc>
          <w:tcPr>
            <w:tcW w:w="1350" w:type="dxa"/>
            <w:noWrap/>
          </w:tcPr>
          <w:p>
            <w:pPr>
              <w:rPr>
                <w:rFonts w:asciiTheme="majorHAnsi" w:hAnsiTheme="majorHAnsi" w:cstheme="majorHAnsi"/>
                <w:sz w:val="18"/>
                <w:szCs w:val="18"/>
                <w:lang w:eastAsia="fr-FR"/>
              </w:rPr>
            </w:pPr>
          </w:p>
        </w:tc>
      </w:tr>
    </w:tbl>
    <w:p>
      <w:pPr>
        <w:rPr>
          <w:sz w:val="18"/>
        </w:rPr>
      </w:pPr>
    </w:p>
    <w:sectPr>
      <w:pgSz w:w="16838" w:h="11906"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Calibri"/>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Métazoaire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1C3A"/>
    <w:multiLevelType w:val="hybridMultilevel"/>
    <w:tmpl w:val="32F8B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2B2191"/>
    <w:multiLevelType w:val="hybridMultilevel"/>
    <w:tmpl w:val="FFFFFFFF"/>
    <w:lvl w:ilvl="0" w:tplc="F33A9A4C">
      <w:start w:val="1"/>
      <w:numFmt w:val="decimal"/>
      <w:lvlText w:val="%1."/>
      <w:lvlJc w:val="left"/>
      <w:pPr>
        <w:ind w:left="720" w:hanging="360"/>
      </w:pPr>
    </w:lvl>
    <w:lvl w:ilvl="1" w:tplc="ED4C0A60">
      <w:start w:val="1"/>
      <w:numFmt w:val="lowerLetter"/>
      <w:lvlText w:val="%2."/>
      <w:lvlJc w:val="left"/>
      <w:pPr>
        <w:ind w:left="1440" w:hanging="360"/>
      </w:pPr>
    </w:lvl>
    <w:lvl w:ilvl="2" w:tplc="4CE08568">
      <w:start w:val="1"/>
      <w:numFmt w:val="lowerRoman"/>
      <w:lvlText w:val="%3."/>
      <w:lvlJc w:val="right"/>
      <w:pPr>
        <w:ind w:left="2160" w:hanging="180"/>
      </w:pPr>
    </w:lvl>
    <w:lvl w:ilvl="3" w:tplc="70D4EC74">
      <w:start w:val="1"/>
      <w:numFmt w:val="decimal"/>
      <w:lvlText w:val="%4."/>
      <w:lvlJc w:val="left"/>
      <w:pPr>
        <w:ind w:left="2880" w:hanging="360"/>
      </w:pPr>
    </w:lvl>
    <w:lvl w:ilvl="4" w:tplc="CCF0AB02">
      <w:start w:val="1"/>
      <w:numFmt w:val="lowerLetter"/>
      <w:lvlText w:val="%5."/>
      <w:lvlJc w:val="left"/>
      <w:pPr>
        <w:ind w:left="3600" w:hanging="360"/>
      </w:pPr>
    </w:lvl>
    <w:lvl w:ilvl="5" w:tplc="15EA21CC">
      <w:start w:val="1"/>
      <w:numFmt w:val="lowerRoman"/>
      <w:lvlText w:val="%6."/>
      <w:lvlJc w:val="right"/>
      <w:pPr>
        <w:ind w:left="4320" w:hanging="180"/>
      </w:pPr>
    </w:lvl>
    <w:lvl w:ilvl="6" w:tplc="086448A0">
      <w:start w:val="1"/>
      <w:numFmt w:val="decimal"/>
      <w:lvlText w:val="%7."/>
      <w:lvlJc w:val="left"/>
      <w:pPr>
        <w:ind w:left="5040" w:hanging="360"/>
      </w:pPr>
    </w:lvl>
    <w:lvl w:ilvl="7" w:tplc="8766C306">
      <w:start w:val="1"/>
      <w:numFmt w:val="lowerLetter"/>
      <w:lvlText w:val="%8."/>
      <w:lvlJc w:val="left"/>
      <w:pPr>
        <w:ind w:left="5760" w:hanging="360"/>
      </w:pPr>
    </w:lvl>
    <w:lvl w:ilvl="8" w:tplc="5E984438">
      <w:start w:val="1"/>
      <w:numFmt w:val="lowerRoman"/>
      <w:lvlText w:val="%9."/>
      <w:lvlJc w:val="right"/>
      <w:pPr>
        <w:ind w:left="6480" w:hanging="180"/>
      </w:pPr>
    </w:lvl>
  </w:abstractNum>
  <w:abstractNum w:abstractNumId="2" w15:restartNumberingAfterBreak="0">
    <w:nsid w:val="33E50BEC"/>
    <w:multiLevelType w:val="hybridMultilevel"/>
    <w:tmpl w:val="6532C1B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2B8604D"/>
    <w:multiLevelType w:val="hybridMultilevel"/>
    <w:tmpl w:val="6ADE3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A93ADC"/>
    <w:multiLevelType w:val="hybridMultilevel"/>
    <w:tmpl w:val="FFFFFFFF"/>
    <w:lvl w:ilvl="0" w:tplc="798C63CC">
      <w:start w:val="1"/>
      <w:numFmt w:val="bullet"/>
      <w:lvlText w:val=""/>
      <w:lvlJc w:val="left"/>
      <w:pPr>
        <w:ind w:left="720" w:hanging="360"/>
      </w:pPr>
      <w:rPr>
        <w:rFonts w:ascii="Symbol" w:hAnsi="Symbol" w:hint="default"/>
      </w:rPr>
    </w:lvl>
    <w:lvl w:ilvl="1" w:tplc="EDCC45DA">
      <w:start w:val="1"/>
      <w:numFmt w:val="bullet"/>
      <w:lvlText w:val="o"/>
      <w:lvlJc w:val="left"/>
      <w:pPr>
        <w:ind w:left="1440" w:hanging="360"/>
      </w:pPr>
      <w:rPr>
        <w:rFonts w:ascii="Courier New" w:hAnsi="Courier New" w:hint="default"/>
      </w:rPr>
    </w:lvl>
    <w:lvl w:ilvl="2" w:tplc="3490DC80">
      <w:start w:val="1"/>
      <w:numFmt w:val="bullet"/>
      <w:lvlText w:val=""/>
      <w:lvlJc w:val="left"/>
      <w:pPr>
        <w:ind w:left="2160" w:hanging="360"/>
      </w:pPr>
      <w:rPr>
        <w:rFonts w:ascii="Wingdings" w:hAnsi="Wingdings" w:hint="default"/>
      </w:rPr>
    </w:lvl>
    <w:lvl w:ilvl="3" w:tplc="983CCA42">
      <w:start w:val="1"/>
      <w:numFmt w:val="bullet"/>
      <w:lvlText w:val=""/>
      <w:lvlJc w:val="left"/>
      <w:pPr>
        <w:ind w:left="2880" w:hanging="360"/>
      </w:pPr>
      <w:rPr>
        <w:rFonts w:ascii="Symbol" w:hAnsi="Symbol" w:hint="default"/>
      </w:rPr>
    </w:lvl>
    <w:lvl w:ilvl="4" w:tplc="BC78D188">
      <w:start w:val="1"/>
      <w:numFmt w:val="bullet"/>
      <w:lvlText w:val="o"/>
      <w:lvlJc w:val="left"/>
      <w:pPr>
        <w:ind w:left="3600" w:hanging="360"/>
      </w:pPr>
      <w:rPr>
        <w:rFonts w:ascii="Courier New" w:hAnsi="Courier New" w:hint="default"/>
      </w:rPr>
    </w:lvl>
    <w:lvl w:ilvl="5" w:tplc="E07202E2">
      <w:start w:val="1"/>
      <w:numFmt w:val="bullet"/>
      <w:lvlText w:val=""/>
      <w:lvlJc w:val="left"/>
      <w:pPr>
        <w:ind w:left="4320" w:hanging="360"/>
      </w:pPr>
      <w:rPr>
        <w:rFonts w:ascii="Wingdings" w:hAnsi="Wingdings" w:hint="default"/>
      </w:rPr>
    </w:lvl>
    <w:lvl w:ilvl="6" w:tplc="1BA63722">
      <w:start w:val="1"/>
      <w:numFmt w:val="bullet"/>
      <w:lvlText w:val=""/>
      <w:lvlJc w:val="left"/>
      <w:pPr>
        <w:ind w:left="5040" w:hanging="360"/>
      </w:pPr>
      <w:rPr>
        <w:rFonts w:ascii="Symbol" w:hAnsi="Symbol" w:hint="default"/>
      </w:rPr>
    </w:lvl>
    <w:lvl w:ilvl="7" w:tplc="6E7C25DA">
      <w:start w:val="1"/>
      <w:numFmt w:val="bullet"/>
      <w:lvlText w:val="o"/>
      <w:lvlJc w:val="left"/>
      <w:pPr>
        <w:ind w:left="5760" w:hanging="360"/>
      </w:pPr>
      <w:rPr>
        <w:rFonts w:ascii="Courier New" w:hAnsi="Courier New" w:hint="default"/>
      </w:rPr>
    </w:lvl>
    <w:lvl w:ilvl="8" w:tplc="87649F54">
      <w:start w:val="1"/>
      <w:numFmt w:val="bullet"/>
      <w:lvlText w:val=""/>
      <w:lvlJc w:val="left"/>
      <w:pPr>
        <w:ind w:left="6480" w:hanging="360"/>
      </w:pPr>
      <w:rPr>
        <w:rFonts w:ascii="Wingdings" w:hAnsi="Wingdings" w:hint="default"/>
      </w:rPr>
    </w:lvl>
  </w:abstractNum>
  <w:abstractNum w:abstractNumId="5" w15:restartNumberingAfterBreak="0">
    <w:nsid w:val="4EF13F32"/>
    <w:multiLevelType w:val="hybridMultilevel"/>
    <w:tmpl w:val="FFFFFFFF"/>
    <w:lvl w:ilvl="0" w:tplc="6AC8F676">
      <w:start w:val="1"/>
      <w:numFmt w:val="bullet"/>
      <w:lvlText w:val=""/>
      <w:lvlJc w:val="left"/>
      <w:pPr>
        <w:ind w:left="720" w:hanging="360"/>
      </w:pPr>
      <w:rPr>
        <w:rFonts w:ascii="Symbol" w:hAnsi="Symbol" w:hint="default"/>
      </w:rPr>
    </w:lvl>
    <w:lvl w:ilvl="1" w:tplc="B80EA5AA">
      <w:start w:val="1"/>
      <w:numFmt w:val="bullet"/>
      <w:lvlText w:val="o"/>
      <w:lvlJc w:val="left"/>
      <w:pPr>
        <w:ind w:left="1440" w:hanging="360"/>
      </w:pPr>
      <w:rPr>
        <w:rFonts w:ascii="Courier New" w:hAnsi="Courier New" w:hint="default"/>
      </w:rPr>
    </w:lvl>
    <w:lvl w:ilvl="2" w:tplc="E6027DB2">
      <w:start w:val="1"/>
      <w:numFmt w:val="bullet"/>
      <w:lvlText w:val=""/>
      <w:lvlJc w:val="left"/>
      <w:pPr>
        <w:ind w:left="2160" w:hanging="360"/>
      </w:pPr>
      <w:rPr>
        <w:rFonts w:ascii="Wingdings" w:hAnsi="Wingdings" w:hint="default"/>
      </w:rPr>
    </w:lvl>
    <w:lvl w:ilvl="3" w:tplc="72721546">
      <w:start w:val="1"/>
      <w:numFmt w:val="bullet"/>
      <w:lvlText w:val=""/>
      <w:lvlJc w:val="left"/>
      <w:pPr>
        <w:ind w:left="2880" w:hanging="360"/>
      </w:pPr>
      <w:rPr>
        <w:rFonts w:ascii="Symbol" w:hAnsi="Symbol" w:hint="default"/>
      </w:rPr>
    </w:lvl>
    <w:lvl w:ilvl="4" w:tplc="925A0F14">
      <w:start w:val="1"/>
      <w:numFmt w:val="bullet"/>
      <w:lvlText w:val="o"/>
      <w:lvlJc w:val="left"/>
      <w:pPr>
        <w:ind w:left="3600" w:hanging="360"/>
      </w:pPr>
      <w:rPr>
        <w:rFonts w:ascii="Courier New" w:hAnsi="Courier New" w:hint="default"/>
      </w:rPr>
    </w:lvl>
    <w:lvl w:ilvl="5" w:tplc="CBB80EF4">
      <w:start w:val="1"/>
      <w:numFmt w:val="bullet"/>
      <w:lvlText w:val=""/>
      <w:lvlJc w:val="left"/>
      <w:pPr>
        <w:ind w:left="4320" w:hanging="360"/>
      </w:pPr>
      <w:rPr>
        <w:rFonts w:ascii="Wingdings" w:hAnsi="Wingdings" w:hint="default"/>
      </w:rPr>
    </w:lvl>
    <w:lvl w:ilvl="6" w:tplc="1236F354">
      <w:start w:val="1"/>
      <w:numFmt w:val="bullet"/>
      <w:lvlText w:val=""/>
      <w:lvlJc w:val="left"/>
      <w:pPr>
        <w:ind w:left="5040" w:hanging="360"/>
      </w:pPr>
      <w:rPr>
        <w:rFonts w:ascii="Symbol" w:hAnsi="Symbol" w:hint="default"/>
      </w:rPr>
    </w:lvl>
    <w:lvl w:ilvl="7" w:tplc="75CA64F6">
      <w:start w:val="1"/>
      <w:numFmt w:val="bullet"/>
      <w:lvlText w:val="o"/>
      <w:lvlJc w:val="left"/>
      <w:pPr>
        <w:ind w:left="5760" w:hanging="360"/>
      </w:pPr>
      <w:rPr>
        <w:rFonts w:ascii="Courier New" w:hAnsi="Courier New" w:hint="default"/>
      </w:rPr>
    </w:lvl>
    <w:lvl w:ilvl="8" w:tplc="C02018A6">
      <w:start w:val="1"/>
      <w:numFmt w:val="bullet"/>
      <w:lvlText w:val=""/>
      <w:lvlJc w:val="left"/>
      <w:pPr>
        <w:ind w:left="6480" w:hanging="360"/>
      </w:pPr>
      <w:rPr>
        <w:rFonts w:ascii="Wingdings" w:hAnsi="Wingdings" w:hint="default"/>
      </w:rPr>
    </w:lvl>
  </w:abstractNum>
  <w:abstractNum w:abstractNumId="6" w15:restartNumberingAfterBreak="0">
    <w:nsid w:val="5EAD69BD"/>
    <w:multiLevelType w:val="hybridMultilevel"/>
    <w:tmpl w:val="8A1CDC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A847F29-4EF3-4D6A-BE04-77E03854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finiton">
    <w:name w:val="définiton"/>
    <w:basedOn w:val="Policepardfaut"/>
    <w:uiPriority w:val="1"/>
    <w:qFormat/>
    <w:rPr>
      <w:rFonts w:ascii="Calibri" w:eastAsia="Calibri" w:hAnsi="Calibri" w:cs="Calibri"/>
      <w:color w:val="FF0000"/>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4">
    <w:name w:val="Plain Table 4"/>
    <w:basedOn w:val="Tableau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table" w:styleId="TableauGrille1Clair-Accentuation3">
    <w:name w:val="Grid Table 1 Light Accent 3"/>
    <w:basedOn w:val="TableauNormal"/>
    <w:uiPriority w:val="4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0E2E-CD08-44F1-8F13-92702FD8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Pages>
  <Words>2188</Words>
  <Characters>12036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16</cp:revision>
  <dcterms:created xsi:type="dcterms:W3CDTF">2021-09-29T12:12:00Z</dcterms:created>
  <dcterms:modified xsi:type="dcterms:W3CDTF">2022-02-02T15:21:00Z</dcterms:modified>
</cp:coreProperties>
</file>