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 xml:space="preserve">La paroi est composée de peptidoglycane, un polymère de saccharoses monosaccharides relié à de courtes chaines polypeptidiques. Il y arrive des différences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On distingue les Bactéries en fonction de la composition de leur paroi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 qui contient une quantité importante de peptidoglycane</w:t>
            </w:r>
          </w:p>
        </w:tc>
        <w:tc>
          <w:tcPr>
            <w:tcW w:w="3668" w:type="dxa"/>
          </w:tcPr>
          <w:p>
            <w:r>
              <w:t>Gram négative contient quantité importante de lipopolysaccharide</w:t>
            </w:r>
          </w:p>
        </w:tc>
      </w:tr>
    </w:tbl>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Les trois formes de Bactéries les plus répandus sont :</w:t>
      </w:r>
    </w:p>
    <w:tbl>
      <w:tblPr>
        <w:tblStyle w:val="Grilledetableauclaire"/>
        <w:tblW w:w="0" w:type="auto"/>
        <w:tblLook w:val="0400" w:firstRow="0" w:lastRow="0" w:firstColumn="0" w:lastColumn="0" w:noHBand="0" w:noVBand="1"/>
      </w:tblPr>
      <w:tblGrid>
        <w:gridCol w:w="1980"/>
        <w:gridCol w:w="1984"/>
        <w:gridCol w:w="3371"/>
      </w:tblGrid>
      <w:tr>
        <w:tc>
          <w:tcPr>
            <w:tcW w:w="1980" w:type="dxa"/>
          </w:tcPr>
          <w:p>
            <w:r>
              <w:t>Sphérique (cocci)</w:t>
            </w:r>
          </w:p>
        </w:tc>
        <w:tc>
          <w:tcPr>
            <w:tcW w:w="1984" w:type="dxa"/>
          </w:tcPr>
          <w:p>
            <w:r>
              <w:t>Bâtonnet (bacille)</w:t>
            </w:r>
          </w:p>
        </w:tc>
        <w:tc>
          <w:tcPr>
            <w:tcW w:w="3371" w:type="dxa"/>
          </w:tcPr>
          <w:p>
            <w:r>
              <w:t>Hélicoïdale càd en forme de spirille, virgule, long filament, ou tirebouchon</w:t>
            </w:r>
          </w:p>
        </w:tc>
      </w:tr>
    </w:tbl>
    <w:p>
      <w:r>
        <w:t>La paroi est souvent recouverte d’une couche appelée capsule composée de polysaccharides ou de protéines. Elle permet de prévenir de la déshydratation et se protéger des systèmes immunitaires d’hôte potentiel.</w:t>
      </w:r>
    </w:p>
    <w:p>
      <w:r>
        <w:t>Certains Bactéries possèdent des fimbriae, des filaments fins et courts qu’ils utilisent pour s’agréger comme dans le cas des biofilms et pour adhérer à la surface de leur milieu.</w:t>
      </w:r>
    </w:p>
    <w:p>
      <w:r>
        <w:rPr>
          <w:rStyle w:val="Accentuation"/>
        </w:rPr>
        <w:t>Pili</w:t>
      </w:r>
      <w:r>
        <w:t xml:space="preserve"> appendice servant au transfert de gènes entre les Bactéries</w:t>
      </w:r>
    </w:p>
    <w:p>
      <w:pPr>
        <w:pStyle w:val="Titre3"/>
      </w:pPr>
      <w:r>
        <w:t xml:space="preserve">Mobilité </w:t>
      </w:r>
    </w:p>
    <w:p>
      <w:r>
        <w:t>Les Procaryote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La structure des flagelles est différente de celle des Archées et des Eucaryotes.</w:t>
      </w:r>
    </w:p>
    <w:p>
      <w:r>
        <w:t>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w:t>
      </w:r>
    </w:p>
    <w:p>
      <w:r>
        <w:rPr>
          <w:rStyle w:val="Accentuation"/>
        </w:rPr>
        <w:t>Exaptation</w:t>
      </w:r>
      <w:r>
        <w:t xml:space="preserve"> processus par lequel un caractère à perdu sa fonction originelle.</w:t>
      </w:r>
    </w:p>
    <w:p>
      <w:pPr>
        <w:pStyle w:val="Titre2"/>
      </w:pPr>
      <w:r>
        <w:lastRenderedPageBreak/>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rPr>
          <w:rStyle w:val="Accentuation"/>
        </w:rPr>
        <w:t>Transduction</w:t>
      </w:r>
      <w:r>
        <w:t xml:space="preserve"> transfert d’ADN par des bactériophages (virus infectant les Bactéries).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rPr>
          <w:u w:val="single"/>
        </w:rPr>
        <w:t>Rmq :</w:t>
      </w:r>
      <w:r>
        <w:t xml:space="preserve"> Il ne faut pas recongeler les aliments car cela favorise la prolifération bactérienne et augmente les risques d’intoxication </w:t>
      </w:r>
      <w:r>
        <w:t xml:space="preserve">alimentaire. La première 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2"/>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3"/>
        </w:numPr>
      </w:pPr>
      <w:r>
        <w:t>La copie du chromosome</w:t>
      </w:r>
    </w:p>
    <w:p>
      <w:pPr>
        <w:pStyle w:val="Paragraphedeliste"/>
        <w:numPr>
          <w:ilvl w:val="0"/>
          <w:numId w:val="3"/>
        </w:numPr>
      </w:pPr>
      <w:r>
        <w:t>La fabrication autour d’une couche avec une structure robuste.</w:t>
      </w:r>
    </w:p>
    <w:p>
      <w:pPr>
        <w:pStyle w:val="Paragraphedeliste"/>
        <w:numPr>
          <w:ilvl w:val="0"/>
          <w:numId w:val="3"/>
        </w:numPr>
      </w:pPr>
      <w:r>
        <w:t>L’endospore se déshydrate et arrête son métabolisme.</w:t>
      </w:r>
    </w:p>
    <w:p>
      <w:pPr>
        <w:pStyle w:val="Paragraphedeliste"/>
        <w:numPr>
          <w:ilvl w:val="0"/>
          <w:numId w:val="3"/>
        </w:numPr>
      </w:pPr>
      <w:r>
        <w:t>La cellule originelle meurt et se désintègre libérant l’endospore.</w:t>
      </w:r>
    </w:p>
    <w:p>
      <w:r>
        <w:t>Les endospores sont extrêmement résistantes. Par exemple, ils peuvent résister durant plusieurs heures à de l’eau bouillante et rester inactifs plusieurs siècles et pour certain plusieurs millions d’années. Lorsque les conditions sont favorables, ils se réhydratent et les activités métaboliques reprennent.</w:t>
      </w:r>
    </w:p>
    <w:p>
      <w:pPr>
        <w:pStyle w:val="Titre2"/>
      </w:pPr>
      <w:r>
        <w:t>Nutrition</w:t>
      </w:r>
    </w:p>
    <w:p>
      <w:r>
        <w:t>On classe les procaryotes en fonction de leur mode de nutrition :</w:t>
      </w:r>
    </w:p>
    <w:p>
      <w:pPr>
        <w:pStyle w:val="Paragraphedeliste"/>
        <w:numPr>
          <w:ilvl w:val="0"/>
          <w:numId w:val="1"/>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1"/>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1"/>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pPr>
        <w:pStyle w:val="Titre3"/>
      </w:pPr>
      <w:r>
        <w:lastRenderedPageBreak/>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r>
        <w:t>Coopération métabolique</w:t>
      </w:r>
    </w:p>
    <w:p>
      <w:r>
        <w:t>Pour coopérer, les cellules sécrètent des molécules de signalisation qui attirent les cellules voisines. Elles forment alors des structures comme des filaments ou des biofilms.</w:t>
      </w:r>
    </w:p>
    <w:p>
      <w:r>
        <w:t>Les nutriments doivent atteindre les cellules intérieures et les déchets métaboliques doivent être expulsés.</w:t>
      </w:r>
    </w:p>
    <w:p>
      <w:r>
        <w:t>Les différences entre les Archées et les Bactéries</w:t>
      </w:r>
    </w:p>
    <w:p>
      <w:r>
        <w:t>La plupart des Archées découverts sont des organismes extrémophiles c’est-à-dire capable de vivre dans des milieux extrêmes. On ne trouve pas d’agents pathogènes chez les Archées.</w:t>
      </w:r>
    </w:p>
    <w:p>
      <w:r>
        <w:t>La recherche de nouvelles espèces de procaryotes se fait par métagénomique. Cette méthode consiste à séquencer tous les ADN contenue dans un échantillon de sol.</w:t>
      </w:r>
    </w:p>
    <w:p>
      <w:r>
        <w:t xml:space="preserve">Les procaryotes chimio hétérotrophes agissent comme décomposeur. Ils rendent assimilable de nombreuses molécules par les autres êtres vivants. </w:t>
      </w:r>
    </w:p>
    <w:p>
      <w:r>
        <w:t xml:space="preserve">Notre intestin contient entre 500 et 1000 espèces de bactéries qui sont réparties de différemment </w:t>
      </w:r>
    </w:p>
    <w:p>
      <w:r>
        <w:t>Certaines bactéries sont capables d’émettre des signaux chimiques qui activent les gènes qui fabriquent les vaisseaux sanguins.</w:t>
      </w:r>
    </w:p>
    <w:p>
      <w:r>
        <w:t xml:space="preserve">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Endotoxine qui constitue la paroi notamment les lipposaccharides des bactéries à Gram négatif</w:t>
            </w:r>
          </w:p>
        </w:tc>
      </w:tr>
    </w:tbl>
    <w:p>
      <w:r>
        <w:t>Les Bactéries ont de multiples utilités. Elles servent notamment dans :</w:t>
      </w:r>
    </w:p>
    <w:p>
      <w:pPr>
        <w:pStyle w:val="Paragraphedeliste"/>
        <w:numPr>
          <w:ilvl w:val="0"/>
          <w:numId w:val="1"/>
        </w:numPr>
      </w:pPr>
      <w:r>
        <w:t>Fabrication de matériaux et d’aliments.</w:t>
      </w:r>
    </w:p>
    <w:p>
      <w:pPr>
        <w:pStyle w:val="Paragraphedeliste"/>
        <w:numPr>
          <w:ilvl w:val="0"/>
          <w:numId w:val="1"/>
        </w:numPr>
      </w:pPr>
      <w:r>
        <w:t>Biorestauration càd élimination de polluants.</w:t>
      </w:r>
    </w:p>
    <w:p>
      <w:pPr>
        <w:pStyle w:val="Paragraphedeliste"/>
        <w:numPr>
          <w:ilvl w:val="0"/>
          <w:numId w:val="1"/>
        </w:numPr>
      </w:pPr>
      <w:r>
        <w:t>Produire des médicaments, des carburants.</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Peptidoglycane dans la paroi cell</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Premier acide aminé dans la synth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r>
              <w:t>Formyl-méthionine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Bactéries et les Archés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1209</Words>
  <Characters>6654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21</cp:revision>
  <cp:lastPrinted>2021-02-13T18:38:00Z</cp:lastPrinted>
  <dcterms:created xsi:type="dcterms:W3CDTF">2021-06-15T04:50:00Z</dcterms:created>
  <dcterms:modified xsi:type="dcterms:W3CDTF">2022-03-03T20:32:00Z</dcterms:modified>
</cp:coreProperties>
</file>