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Re-observation diagnostics: who is found in the next quarter</w:t>
      </w:r>
    </w:p>
    <w:p>
      <w:r>
        <w:t>One logit per country, pooling every pair of adjacent quarters in the panel. Sample: persons aged 15 and over in quarter t who are scheduled by the rotation design to be interviewed in t+1. Outcome: the same person id appears in t+1 with the same sex and an age within one year. Unweighted; coefficients are log-odds with standard errors, z and p; odds ratios in the last column. Reference categories: interview 1, age 30-39, primary education, urban, employed in ISCO major group 5 (service and sales), first quarter, first year in the sample. Categories with fewer than 100 persons or with no variation in the outcome are folded into the reference and listed under each table. Samples above 1.2 million person-quarters are randomly subsampled to that size before fitting.</w:t>
      </w:r>
    </w:p>
    <w:p>
      <w:pPr>
        <w:pStyle w:val="Heading1"/>
      </w:pPr>
      <w:r>
        <w:t>Brazil</w:t>
      </w:r>
    </w:p>
    <w:p>
      <w:r>
        <w:t>Design: five consecutive quarters; scheduled = interview 1 to 4 (V1016). Scheduled person-quarters: 6,302,520 over 21 quarter pairs; rows fitted: 1,200,000. Share found in t+1: 0.894. McFadden pseudo-R2: 0.021. Share found by interview number: 1:0.89 2:0.89 3:0.90 4:0.90.</w:t>
      </w:r>
    </w:p>
    <w:tbl>
      <w:tblPr>
        <w:tblStyle w:val="TableGrid"/>
        <w:tblW w:type="auto" w:w="0"/>
        <w:tblLook w:firstColumn="1" w:firstRow="1" w:lastColumn="0" w:lastRow="0" w:noHBand="0" w:noVBand="1" w:val="04A0"/>
      </w:tblPr>
      <w:tblGrid>
        <w:gridCol w:w="1608"/>
        <w:gridCol w:w="1608"/>
        <w:gridCol w:w="1608"/>
        <w:gridCol w:w="1608"/>
        <w:gridCol w:w="1608"/>
        <w:gridCol w:w="1608"/>
      </w:tblGrid>
      <w:tr>
        <w:tc>
          <w:tcPr>
            <w:tcW w:type="dxa" w:w="3744"/>
            <w:shd w:val="clear" w:color="auto" w:fill="E7EEF5"/>
          </w:tcPr>
          <w:p>
            <w:pPr>
              <w:spacing w:after="0"/>
            </w:pPr>
            <w:r>
              <w:rPr>
                <w:b/>
                <w:sz w:val="17"/>
              </w:rPr>
              <w:t>Term</w:t>
            </w:r>
          </w:p>
        </w:tc>
        <w:tc>
          <w:tcPr>
            <w:tcW w:type="dxa" w:w="1152"/>
            <w:shd w:val="clear" w:color="auto" w:fill="E7EEF5"/>
          </w:tcPr>
          <w:p>
            <w:pPr>
              <w:spacing w:after="0"/>
              <w:jc w:val="right"/>
            </w:pPr>
            <w:r>
              <w:rPr>
                <w:b/>
                <w:sz w:val="17"/>
              </w:rPr>
              <w:t>Coef.</w:t>
            </w:r>
          </w:p>
        </w:tc>
        <w:tc>
          <w:tcPr>
            <w:tcW w:type="dxa" w:w="1152"/>
            <w:shd w:val="clear" w:color="auto" w:fill="E7EEF5"/>
          </w:tcPr>
          <w:p>
            <w:pPr>
              <w:spacing w:after="0"/>
              <w:jc w:val="right"/>
            </w:pPr>
            <w:r>
              <w:rPr>
                <w:b/>
                <w:sz w:val="17"/>
              </w:rPr>
              <w:t>SE</w:t>
            </w:r>
          </w:p>
        </w:tc>
        <w:tc>
          <w:tcPr>
            <w:tcW w:type="dxa" w:w="1152"/>
            <w:shd w:val="clear" w:color="auto" w:fill="E7EEF5"/>
          </w:tcPr>
          <w:p>
            <w:pPr>
              <w:spacing w:after="0"/>
              <w:jc w:val="right"/>
            </w:pPr>
            <w:r>
              <w:rPr>
                <w:b/>
                <w:sz w:val="17"/>
              </w:rPr>
              <w:t>z</w:t>
            </w:r>
          </w:p>
        </w:tc>
        <w:tc>
          <w:tcPr>
            <w:tcW w:type="dxa" w:w="1152"/>
            <w:shd w:val="clear" w:color="auto" w:fill="E7EEF5"/>
          </w:tcPr>
          <w:p>
            <w:pPr>
              <w:spacing w:after="0"/>
              <w:jc w:val="right"/>
            </w:pPr>
            <w:r>
              <w:rPr>
                <w:b/>
                <w:sz w:val="17"/>
              </w:rPr>
              <w:t>p</w:t>
            </w:r>
          </w:p>
        </w:tc>
        <w:tc>
          <w:tcPr>
            <w:tcW w:type="dxa" w:w="1152"/>
            <w:shd w:val="clear" w:color="auto" w:fill="E7EEF5"/>
          </w:tcPr>
          <w:p>
            <w:pPr>
              <w:spacing w:after="0"/>
              <w:jc w:val="right"/>
            </w:pPr>
            <w:r>
              <w:rPr>
                <w:b/>
                <w:sz w:val="17"/>
              </w:rPr>
              <w:t>Odds ratio</w:t>
            </w:r>
          </w:p>
        </w:tc>
      </w:tr>
      <w:tr>
        <w:tc>
          <w:tcPr>
            <w:tcW w:type="dxa" w:w="3744"/>
          </w:tcPr>
          <w:p>
            <w:pPr>
              <w:spacing w:after="0"/>
            </w:pPr>
            <w:r>
              <w:rPr>
                <w:sz w:val="17"/>
              </w:rPr>
              <w:t>Constant</w:t>
            </w:r>
          </w:p>
        </w:tc>
        <w:tc>
          <w:tcPr>
            <w:tcW w:type="dxa" w:w="1152"/>
          </w:tcPr>
          <w:p>
            <w:pPr>
              <w:spacing w:after="0"/>
              <w:jc w:val="right"/>
            </w:pPr>
            <w:r>
              <w:rPr>
                <w:sz w:val="17"/>
              </w:rPr>
              <w:t>+1.5763</w:t>
            </w:r>
          </w:p>
        </w:tc>
        <w:tc>
          <w:tcPr>
            <w:tcW w:type="dxa" w:w="1152"/>
          </w:tcPr>
          <w:p>
            <w:pPr>
              <w:spacing w:after="0"/>
              <w:jc w:val="right"/>
            </w:pPr>
            <w:r>
              <w:rPr>
                <w:sz w:val="17"/>
              </w:rPr>
              <w:t>0.0158</w:t>
            </w:r>
          </w:p>
        </w:tc>
        <w:tc>
          <w:tcPr>
            <w:tcW w:type="dxa" w:w="1152"/>
          </w:tcPr>
          <w:p>
            <w:pPr>
              <w:spacing w:after="0"/>
              <w:jc w:val="right"/>
            </w:pPr>
            <w:r>
              <w:rPr>
                <w:sz w:val="17"/>
              </w:rPr>
              <w:t>+99.74</w:t>
            </w:r>
          </w:p>
        </w:tc>
        <w:tc>
          <w:tcPr>
            <w:tcW w:type="dxa" w:w="1152"/>
          </w:tcPr>
          <w:p>
            <w:pPr>
              <w:spacing w:after="0"/>
              <w:jc w:val="right"/>
            </w:pPr>
            <w:r>
              <w:rPr>
                <w:sz w:val="17"/>
              </w:rPr>
              <w:t>0.000</w:t>
            </w:r>
          </w:p>
        </w:tc>
        <w:tc>
          <w:tcPr>
            <w:tcW w:type="dxa" w:w="1152"/>
          </w:tcPr>
          <w:p>
            <w:pPr>
              <w:spacing w:after="0"/>
              <w:jc w:val="right"/>
            </w:pPr>
            <w:r>
              <w:rPr>
                <w:sz w:val="17"/>
              </w:rPr>
              <w:t>4.837</w:t>
            </w:r>
          </w:p>
        </w:tc>
      </w:tr>
      <w:tr>
        <w:tc>
          <w:tcPr>
            <w:tcW w:type="dxa" w:w="3744"/>
          </w:tcPr>
          <w:p>
            <w:pPr>
              <w:spacing w:after="0"/>
            </w:pPr>
            <w:r>
              <w:rPr>
                <w:sz w:val="17"/>
              </w:rPr>
              <w:t>Interview 2 (ref. 1)</w:t>
            </w:r>
          </w:p>
        </w:tc>
        <w:tc>
          <w:tcPr>
            <w:tcW w:type="dxa" w:w="1152"/>
          </w:tcPr>
          <w:p>
            <w:pPr>
              <w:spacing w:after="0"/>
              <w:jc w:val="right"/>
            </w:pPr>
            <w:r>
              <w:rPr>
                <w:sz w:val="17"/>
              </w:rPr>
              <w:t>+0.0849</w:t>
            </w:r>
          </w:p>
        </w:tc>
        <w:tc>
          <w:tcPr>
            <w:tcW w:type="dxa" w:w="1152"/>
          </w:tcPr>
          <w:p>
            <w:pPr>
              <w:spacing w:after="0"/>
              <w:jc w:val="right"/>
            </w:pPr>
            <w:r>
              <w:rPr>
                <w:sz w:val="17"/>
              </w:rPr>
              <w:t>0.0083</w:t>
            </w:r>
          </w:p>
        </w:tc>
        <w:tc>
          <w:tcPr>
            <w:tcW w:type="dxa" w:w="1152"/>
          </w:tcPr>
          <w:p>
            <w:pPr>
              <w:spacing w:after="0"/>
              <w:jc w:val="right"/>
            </w:pPr>
            <w:r>
              <w:rPr>
                <w:sz w:val="17"/>
              </w:rPr>
              <w:t>+10.25</w:t>
            </w:r>
          </w:p>
        </w:tc>
        <w:tc>
          <w:tcPr>
            <w:tcW w:type="dxa" w:w="1152"/>
          </w:tcPr>
          <w:p>
            <w:pPr>
              <w:spacing w:after="0"/>
              <w:jc w:val="right"/>
            </w:pPr>
            <w:r>
              <w:rPr>
                <w:sz w:val="17"/>
              </w:rPr>
              <w:t>0.000</w:t>
            </w:r>
          </w:p>
        </w:tc>
        <w:tc>
          <w:tcPr>
            <w:tcW w:type="dxa" w:w="1152"/>
          </w:tcPr>
          <w:p>
            <w:pPr>
              <w:spacing w:after="0"/>
              <w:jc w:val="right"/>
            </w:pPr>
            <w:r>
              <w:rPr>
                <w:sz w:val="17"/>
              </w:rPr>
              <w:t>1.089</w:t>
            </w:r>
          </w:p>
        </w:tc>
      </w:tr>
      <w:tr>
        <w:tc>
          <w:tcPr>
            <w:tcW w:type="dxa" w:w="3744"/>
          </w:tcPr>
          <w:p>
            <w:pPr>
              <w:spacing w:after="0"/>
            </w:pPr>
            <w:r>
              <w:rPr>
                <w:sz w:val="17"/>
              </w:rPr>
              <w:t>Interview 3</w:t>
            </w:r>
          </w:p>
        </w:tc>
        <w:tc>
          <w:tcPr>
            <w:tcW w:type="dxa" w:w="1152"/>
          </w:tcPr>
          <w:p>
            <w:pPr>
              <w:spacing w:after="0"/>
              <w:jc w:val="right"/>
            </w:pPr>
            <w:r>
              <w:rPr>
                <w:sz w:val="17"/>
              </w:rPr>
              <w:t>+0.1209</w:t>
            </w:r>
          </w:p>
        </w:tc>
        <w:tc>
          <w:tcPr>
            <w:tcW w:type="dxa" w:w="1152"/>
          </w:tcPr>
          <w:p>
            <w:pPr>
              <w:spacing w:after="0"/>
              <w:jc w:val="right"/>
            </w:pPr>
            <w:r>
              <w:rPr>
                <w:sz w:val="17"/>
              </w:rPr>
              <w:t>0.0083</w:t>
            </w:r>
          </w:p>
        </w:tc>
        <w:tc>
          <w:tcPr>
            <w:tcW w:type="dxa" w:w="1152"/>
          </w:tcPr>
          <w:p>
            <w:pPr>
              <w:spacing w:after="0"/>
              <w:jc w:val="right"/>
            </w:pPr>
            <w:r>
              <w:rPr>
                <w:sz w:val="17"/>
              </w:rPr>
              <w:t>+14.49</w:t>
            </w:r>
          </w:p>
        </w:tc>
        <w:tc>
          <w:tcPr>
            <w:tcW w:type="dxa" w:w="1152"/>
          </w:tcPr>
          <w:p>
            <w:pPr>
              <w:spacing w:after="0"/>
              <w:jc w:val="right"/>
            </w:pPr>
            <w:r>
              <w:rPr>
                <w:sz w:val="17"/>
              </w:rPr>
              <w:t>0.000</w:t>
            </w:r>
          </w:p>
        </w:tc>
        <w:tc>
          <w:tcPr>
            <w:tcW w:type="dxa" w:w="1152"/>
          </w:tcPr>
          <w:p>
            <w:pPr>
              <w:spacing w:after="0"/>
              <w:jc w:val="right"/>
            </w:pPr>
            <w:r>
              <w:rPr>
                <w:sz w:val="17"/>
              </w:rPr>
              <w:t>1.128</w:t>
            </w:r>
          </w:p>
        </w:tc>
      </w:tr>
      <w:tr>
        <w:tc>
          <w:tcPr>
            <w:tcW w:type="dxa" w:w="3744"/>
          </w:tcPr>
          <w:p>
            <w:pPr>
              <w:spacing w:after="0"/>
            </w:pPr>
            <w:r>
              <w:rPr>
                <w:sz w:val="17"/>
              </w:rPr>
              <w:t>Interview 4</w:t>
            </w:r>
          </w:p>
        </w:tc>
        <w:tc>
          <w:tcPr>
            <w:tcW w:type="dxa" w:w="1152"/>
          </w:tcPr>
          <w:p>
            <w:pPr>
              <w:spacing w:after="0"/>
              <w:jc w:val="right"/>
            </w:pPr>
            <w:r>
              <w:rPr>
                <w:sz w:val="17"/>
              </w:rPr>
              <w:t>+0.1594</w:t>
            </w:r>
          </w:p>
        </w:tc>
        <w:tc>
          <w:tcPr>
            <w:tcW w:type="dxa" w:w="1152"/>
          </w:tcPr>
          <w:p>
            <w:pPr>
              <w:spacing w:after="0"/>
              <w:jc w:val="right"/>
            </w:pPr>
            <w:r>
              <w:rPr>
                <w:sz w:val="17"/>
              </w:rPr>
              <w:t>0.0084</w:t>
            </w:r>
          </w:p>
        </w:tc>
        <w:tc>
          <w:tcPr>
            <w:tcW w:type="dxa" w:w="1152"/>
          </w:tcPr>
          <w:p>
            <w:pPr>
              <w:spacing w:after="0"/>
              <w:jc w:val="right"/>
            </w:pPr>
            <w:r>
              <w:rPr>
                <w:sz w:val="17"/>
              </w:rPr>
              <w:t>+18.90</w:t>
            </w:r>
          </w:p>
        </w:tc>
        <w:tc>
          <w:tcPr>
            <w:tcW w:type="dxa" w:w="1152"/>
          </w:tcPr>
          <w:p>
            <w:pPr>
              <w:spacing w:after="0"/>
              <w:jc w:val="right"/>
            </w:pPr>
            <w:r>
              <w:rPr>
                <w:sz w:val="17"/>
              </w:rPr>
              <w:t>0.000</w:t>
            </w:r>
          </w:p>
        </w:tc>
        <w:tc>
          <w:tcPr>
            <w:tcW w:type="dxa" w:w="1152"/>
          </w:tcPr>
          <w:p>
            <w:pPr>
              <w:spacing w:after="0"/>
              <w:jc w:val="right"/>
            </w:pPr>
            <w:r>
              <w:rPr>
                <w:sz w:val="17"/>
              </w:rPr>
              <w:t>1.173</w:t>
            </w:r>
          </w:p>
        </w:tc>
      </w:tr>
      <w:tr>
        <w:tc>
          <w:tcPr>
            <w:tcW w:type="dxa" w:w="3744"/>
          </w:tcPr>
          <w:p>
            <w:pPr>
              <w:spacing w:after="0"/>
            </w:pPr>
            <w:r>
              <w:rPr>
                <w:sz w:val="17"/>
              </w:rPr>
              <w:t>Age 15-21 (ref. 30-39)</w:t>
            </w:r>
          </w:p>
        </w:tc>
        <w:tc>
          <w:tcPr>
            <w:tcW w:type="dxa" w:w="1152"/>
          </w:tcPr>
          <w:p>
            <w:pPr>
              <w:spacing w:after="0"/>
              <w:jc w:val="right"/>
            </w:pPr>
            <w:r>
              <w:rPr>
                <w:sz w:val="17"/>
              </w:rPr>
              <w:t>-0.2929</w:t>
            </w:r>
          </w:p>
        </w:tc>
        <w:tc>
          <w:tcPr>
            <w:tcW w:type="dxa" w:w="1152"/>
          </w:tcPr>
          <w:p>
            <w:pPr>
              <w:spacing w:after="0"/>
              <w:jc w:val="right"/>
            </w:pPr>
            <w:r>
              <w:rPr>
                <w:sz w:val="17"/>
              </w:rPr>
              <w:t>0.0105</w:t>
            </w:r>
          </w:p>
        </w:tc>
        <w:tc>
          <w:tcPr>
            <w:tcW w:type="dxa" w:w="1152"/>
          </w:tcPr>
          <w:p>
            <w:pPr>
              <w:spacing w:after="0"/>
              <w:jc w:val="right"/>
            </w:pPr>
            <w:r>
              <w:rPr>
                <w:sz w:val="17"/>
              </w:rPr>
              <w:t>-28.00</w:t>
            </w:r>
          </w:p>
        </w:tc>
        <w:tc>
          <w:tcPr>
            <w:tcW w:type="dxa" w:w="1152"/>
          </w:tcPr>
          <w:p>
            <w:pPr>
              <w:spacing w:after="0"/>
              <w:jc w:val="right"/>
            </w:pPr>
            <w:r>
              <w:rPr>
                <w:sz w:val="17"/>
              </w:rPr>
              <w:t>0.000</w:t>
            </w:r>
          </w:p>
        </w:tc>
        <w:tc>
          <w:tcPr>
            <w:tcW w:type="dxa" w:w="1152"/>
          </w:tcPr>
          <w:p>
            <w:pPr>
              <w:spacing w:after="0"/>
              <w:jc w:val="right"/>
            </w:pPr>
            <w:r>
              <w:rPr>
                <w:sz w:val="17"/>
              </w:rPr>
              <w:t>0.746</w:t>
            </w:r>
          </w:p>
        </w:tc>
      </w:tr>
      <w:tr>
        <w:tc>
          <w:tcPr>
            <w:tcW w:type="dxa" w:w="3744"/>
          </w:tcPr>
          <w:p>
            <w:pPr>
              <w:spacing w:after="0"/>
            </w:pPr>
            <w:r>
              <w:rPr>
                <w:sz w:val="17"/>
              </w:rPr>
              <w:t>Age 22-25</w:t>
            </w:r>
          </w:p>
        </w:tc>
        <w:tc>
          <w:tcPr>
            <w:tcW w:type="dxa" w:w="1152"/>
          </w:tcPr>
          <w:p>
            <w:pPr>
              <w:spacing w:after="0"/>
              <w:jc w:val="right"/>
            </w:pPr>
            <w:r>
              <w:rPr>
                <w:sz w:val="17"/>
              </w:rPr>
              <w:t>-0.3440</w:t>
            </w:r>
          </w:p>
        </w:tc>
        <w:tc>
          <w:tcPr>
            <w:tcW w:type="dxa" w:w="1152"/>
          </w:tcPr>
          <w:p>
            <w:pPr>
              <w:spacing w:after="0"/>
              <w:jc w:val="right"/>
            </w:pPr>
            <w:r>
              <w:rPr>
                <w:sz w:val="17"/>
              </w:rPr>
              <w:t>0.0118</w:t>
            </w:r>
          </w:p>
        </w:tc>
        <w:tc>
          <w:tcPr>
            <w:tcW w:type="dxa" w:w="1152"/>
          </w:tcPr>
          <w:p>
            <w:pPr>
              <w:spacing w:after="0"/>
              <w:jc w:val="right"/>
            </w:pPr>
            <w:r>
              <w:rPr>
                <w:sz w:val="17"/>
              </w:rPr>
              <w:t>-29.06</w:t>
            </w:r>
          </w:p>
        </w:tc>
        <w:tc>
          <w:tcPr>
            <w:tcW w:type="dxa" w:w="1152"/>
          </w:tcPr>
          <w:p>
            <w:pPr>
              <w:spacing w:after="0"/>
              <w:jc w:val="right"/>
            </w:pPr>
            <w:r>
              <w:rPr>
                <w:sz w:val="17"/>
              </w:rPr>
              <w:t>0.000</w:t>
            </w:r>
          </w:p>
        </w:tc>
        <w:tc>
          <w:tcPr>
            <w:tcW w:type="dxa" w:w="1152"/>
          </w:tcPr>
          <w:p>
            <w:pPr>
              <w:spacing w:after="0"/>
              <w:jc w:val="right"/>
            </w:pPr>
            <w:r>
              <w:rPr>
                <w:sz w:val="17"/>
              </w:rPr>
              <w:t>0.709</w:t>
            </w:r>
          </w:p>
        </w:tc>
      </w:tr>
      <w:tr>
        <w:tc>
          <w:tcPr>
            <w:tcW w:type="dxa" w:w="3744"/>
          </w:tcPr>
          <w:p>
            <w:pPr>
              <w:spacing w:after="0"/>
            </w:pPr>
            <w:r>
              <w:rPr>
                <w:sz w:val="17"/>
              </w:rPr>
              <w:t>Age 26-29</w:t>
            </w:r>
          </w:p>
        </w:tc>
        <w:tc>
          <w:tcPr>
            <w:tcW w:type="dxa" w:w="1152"/>
          </w:tcPr>
          <w:p>
            <w:pPr>
              <w:spacing w:after="0"/>
              <w:jc w:val="right"/>
            </w:pPr>
            <w:r>
              <w:rPr>
                <w:sz w:val="17"/>
              </w:rPr>
              <w:t>-0.2252</w:t>
            </w:r>
          </w:p>
        </w:tc>
        <w:tc>
          <w:tcPr>
            <w:tcW w:type="dxa" w:w="1152"/>
          </w:tcPr>
          <w:p>
            <w:pPr>
              <w:spacing w:after="0"/>
              <w:jc w:val="right"/>
            </w:pPr>
            <w:r>
              <w:rPr>
                <w:sz w:val="17"/>
              </w:rPr>
              <w:t>0.0122</w:t>
            </w:r>
          </w:p>
        </w:tc>
        <w:tc>
          <w:tcPr>
            <w:tcW w:type="dxa" w:w="1152"/>
          </w:tcPr>
          <w:p>
            <w:pPr>
              <w:spacing w:after="0"/>
              <w:jc w:val="right"/>
            </w:pPr>
            <w:r>
              <w:rPr>
                <w:sz w:val="17"/>
              </w:rPr>
              <w:t>-18.53</w:t>
            </w:r>
          </w:p>
        </w:tc>
        <w:tc>
          <w:tcPr>
            <w:tcW w:type="dxa" w:w="1152"/>
          </w:tcPr>
          <w:p>
            <w:pPr>
              <w:spacing w:after="0"/>
              <w:jc w:val="right"/>
            </w:pPr>
            <w:r>
              <w:rPr>
                <w:sz w:val="17"/>
              </w:rPr>
              <w:t>0.000</w:t>
            </w:r>
          </w:p>
        </w:tc>
        <w:tc>
          <w:tcPr>
            <w:tcW w:type="dxa" w:w="1152"/>
          </w:tcPr>
          <w:p>
            <w:pPr>
              <w:spacing w:after="0"/>
              <w:jc w:val="right"/>
            </w:pPr>
            <w:r>
              <w:rPr>
                <w:sz w:val="17"/>
              </w:rPr>
              <w:t>0.798</w:t>
            </w:r>
          </w:p>
        </w:tc>
      </w:tr>
      <w:tr>
        <w:tc>
          <w:tcPr>
            <w:tcW w:type="dxa" w:w="3744"/>
          </w:tcPr>
          <w:p>
            <w:pPr>
              <w:spacing w:after="0"/>
            </w:pPr>
            <w:r>
              <w:rPr>
                <w:sz w:val="17"/>
              </w:rPr>
              <w:t>Age 40-49</w:t>
            </w:r>
          </w:p>
        </w:tc>
        <w:tc>
          <w:tcPr>
            <w:tcW w:type="dxa" w:w="1152"/>
          </w:tcPr>
          <w:p>
            <w:pPr>
              <w:spacing w:after="0"/>
              <w:jc w:val="right"/>
            </w:pPr>
            <w:r>
              <w:rPr>
                <w:sz w:val="17"/>
              </w:rPr>
              <w:t>+0.2441</w:t>
            </w:r>
          </w:p>
        </w:tc>
        <w:tc>
          <w:tcPr>
            <w:tcW w:type="dxa" w:w="1152"/>
          </w:tcPr>
          <w:p>
            <w:pPr>
              <w:spacing w:after="0"/>
              <w:jc w:val="right"/>
            </w:pPr>
            <w:r>
              <w:rPr>
                <w:sz w:val="17"/>
              </w:rPr>
              <w:t>0.0100</w:t>
            </w:r>
          </w:p>
        </w:tc>
        <w:tc>
          <w:tcPr>
            <w:tcW w:type="dxa" w:w="1152"/>
          </w:tcPr>
          <w:p>
            <w:pPr>
              <w:spacing w:after="0"/>
              <w:jc w:val="right"/>
            </w:pPr>
            <w:r>
              <w:rPr>
                <w:sz w:val="17"/>
              </w:rPr>
              <w:t>+24.42</w:t>
            </w:r>
          </w:p>
        </w:tc>
        <w:tc>
          <w:tcPr>
            <w:tcW w:type="dxa" w:w="1152"/>
          </w:tcPr>
          <w:p>
            <w:pPr>
              <w:spacing w:after="0"/>
              <w:jc w:val="right"/>
            </w:pPr>
            <w:r>
              <w:rPr>
                <w:sz w:val="17"/>
              </w:rPr>
              <w:t>0.000</w:t>
            </w:r>
          </w:p>
        </w:tc>
        <w:tc>
          <w:tcPr>
            <w:tcW w:type="dxa" w:w="1152"/>
          </w:tcPr>
          <w:p>
            <w:pPr>
              <w:spacing w:after="0"/>
              <w:jc w:val="right"/>
            </w:pPr>
            <w:r>
              <w:rPr>
                <w:sz w:val="17"/>
              </w:rPr>
              <w:t>1.276</w:t>
            </w:r>
          </w:p>
        </w:tc>
      </w:tr>
      <w:tr>
        <w:tc>
          <w:tcPr>
            <w:tcW w:type="dxa" w:w="3744"/>
          </w:tcPr>
          <w:p>
            <w:pPr>
              <w:spacing w:after="0"/>
            </w:pPr>
            <w:r>
              <w:rPr>
                <w:sz w:val="17"/>
              </w:rPr>
              <w:t>Age 50-64</w:t>
            </w:r>
          </w:p>
        </w:tc>
        <w:tc>
          <w:tcPr>
            <w:tcW w:type="dxa" w:w="1152"/>
          </w:tcPr>
          <w:p>
            <w:pPr>
              <w:spacing w:after="0"/>
              <w:jc w:val="right"/>
            </w:pPr>
            <w:r>
              <w:rPr>
                <w:sz w:val="17"/>
              </w:rPr>
              <w:t>+0.5011</w:t>
            </w:r>
          </w:p>
        </w:tc>
        <w:tc>
          <w:tcPr>
            <w:tcW w:type="dxa" w:w="1152"/>
          </w:tcPr>
          <w:p>
            <w:pPr>
              <w:spacing w:after="0"/>
              <w:jc w:val="right"/>
            </w:pPr>
            <w:r>
              <w:rPr>
                <w:sz w:val="17"/>
              </w:rPr>
              <w:t>0.0102</w:t>
            </w:r>
          </w:p>
        </w:tc>
        <w:tc>
          <w:tcPr>
            <w:tcW w:type="dxa" w:w="1152"/>
          </w:tcPr>
          <w:p>
            <w:pPr>
              <w:spacing w:after="0"/>
              <w:jc w:val="right"/>
            </w:pPr>
            <w:r>
              <w:rPr>
                <w:sz w:val="17"/>
              </w:rPr>
              <w:t>+49.18</w:t>
            </w:r>
          </w:p>
        </w:tc>
        <w:tc>
          <w:tcPr>
            <w:tcW w:type="dxa" w:w="1152"/>
          </w:tcPr>
          <w:p>
            <w:pPr>
              <w:spacing w:after="0"/>
              <w:jc w:val="right"/>
            </w:pPr>
            <w:r>
              <w:rPr>
                <w:sz w:val="17"/>
              </w:rPr>
              <w:t>0.000</w:t>
            </w:r>
          </w:p>
        </w:tc>
        <w:tc>
          <w:tcPr>
            <w:tcW w:type="dxa" w:w="1152"/>
          </w:tcPr>
          <w:p>
            <w:pPr>
              <w:spacing w:after="0"/>
              <w:jc w:val="right"/>
            </w:pPr>
            <w:r>
              <w:rPr>
                <w:sz w:val="17"/>
              </w:rPr>
              <w:t>1.651</w:t>
            </w:r>
          </w:p>
        </w:tc>
      </w:tr>
      <w:tr>
        <w:tc>
          <w:tcPr>
            <w:tcW w:type="dxa" w:w="3744"/>
          </w:tcPr>
          <w:p>
            <w:pPr>
              <w:spacing w:after="0"/>
            </w:pPr>
            <w:r>
              <w:rPr>
                <w:sz w:val="17"/>
              </w:rPr>
              <w:t>Age 65+</w:t>
            </w:r>
          </w:p>
        </w:tc>
        <w:tc>
          <w:tcPr>
            <w:tcW w:type="dxa" w:w="1152"/>
          </w:tcPr>
          <w:p>
            <w:pPr>
              <w:spacing w:after="0"/>
              <w:jc w:val="right"/>
            </w:pPr>
            <w:r>
              <w:rPr>
                <w:sz w:val="17"/>
              </w:rPr>
              <w:t>+0.5802</w:t>
            </w:r>
          </w:p>
        </w:tc>
        <w:tc>
          <w:tcPr>
            <w:tcW w:type="dxa" w:w="1152"/>
          </w:tcPr>
          <w:p>
            <w:pPr>
              <w:spacing w:after="0"/>
              <w:jc w:val="right"/>
            </w:pPr>
            <w:r>
              <w:rPr>
                <w:sz w:val="17"/>
              </w:rPr>
              <w:t>0.0125</w:t>
            </w:r>
          </w:p>
        </w:tc>
        <w:tc>
          <w:tcPr>
            <w:tcW w:type="dxa" w:w="1152"/>
          </w:tcPr>
          <w:p>
            <w:pPr>
              <w:spacing w:after="0"/>
              <w:jc w:val="right"/>
            </w:pPr>
            <w:r>
              <w:rPr>
                <w:sz w:val="17"/>
              </w:rPr>
              <w:t>+46.58</w:t>
            </w:r>
          </w:p>
        </w:tc>
        <w:tc>
          <w:tcPr>
            <w:tcW w:type="dxa" w:w="1152"/>
          </w:tcPr>
          <w:p>
            <w:pPr>
              <w:spacing w:after="0"/>
              <w:jc w:val="right"/>
            </w:pPr>
            <w:r>
              <w:rPr>
                <w:sz w:val="17"/>
              </w:rPr>
              <w:t>0.000</w:t>
            </w:r>
          </w:p>
        </w:tc>
        <w:tc>
          <w:tcPr>
            <w:tcW w:type="dxa" w:w="1152"/>
          </w:tcPr>
          <w:p>
            <w:pPr>
              <w:spacing w:after="0"/>
              <w:jc w:val="right"/>
            </w:pPr>
            <w:r>
              <w:rPr>
                <w:sz w:val="17"/>
              </w:rPr>
              <w:t>1.786</w:t>
            </w:r>
          </w:p>
        </w:tc>
      </w:tr>
      <w:tr>
        <w:tc>
          <w:tcPr>
            <w:tcW w:type="dxa" w:w="3744"/>
          </w:tcPr>
          <w:p>
            <w:pPr>
              <w:spacing w:after="0"/>
            </w:pPr>
            <w:r>
              <w:rPr>
                <w:sz w:val="17"/>
              </w:rPr>
              <w:t>Education: none (ref. primary)</w:t>
            </w:r>
          </w:p>
        </w:tc>
        <w:tc>
          <w:tcPr>
            <w:tcW w:type="dxa" w:w="1152"/>
          </w:tcPr>
          <w:p>
            <w:pPr>
              <w:spacing w:after="0"/>
              <w:jc w:val="right"/>
            </w:pPr>
            <w:r>
              <w:rPr>
                <w:sz w:val="17"/>
              </w:rPr>
              <w:t>-0.1957</w:t>
            </w:r>
          </w:p>
        </w:tc>
        <w:tc>
          <w:tcPr>
            <w:tcW w:type="dxa" w:w="1152"/>
          </w:tcPr>
          <w:p>
            <w:pPr>
              <w:spacing w:after="0"/>
              <w:jc w:val="right"/>
            </w:pPr>
            <w:r>
              <w:rPr>
                <w:sz w:val="17"/>
              </w:rPr>
              <w:t>0.0135</w:t>
            </w:r>
          </w:p>
        </w:tc>
        <w:tc>
          <w:tcPr>
            <w:tcW w:type="dxa" w:w="1152"/>
          </w:tcPr>
          <w:p>
            <w:pPr>
              <w:spacing w:after="0"/>
              <w:jc w:val="right"/>
            </w:pPr>
            <w:r>
              <w:rPr>
                <w:sz w:val="17"/>
              </w:rPr>
              <w:t>-14.44</w:t>
            </w:r>
          </w:p>
        </w:tc>
        <w:tc>
          <w:tcPr>
            <w:tcW w:type="dxa" w:w="1152"/>
          </w:tcPr>
          <w:p>
            <w:pPr>
              <w:spacing w:after="0"/>
              <w:jc w:val="right"/>
            </w:pPr>
            <w:r>
              <w:rPr>
                <w:sz w:val="17"/>
              </w:rPr>
              <w:t>0.000</w:t>
            </w:r>
          </w:p>
        </w:tc>
        <w:tc>
          <w:tcPr>
            <w:tcW w:type="dxa" w:w="1152"/>
          </w:tcPr>
          <w:p>
            <w:pPr>
              <w:spacing w:after="0"/>
              <w:jc w:val="right"/>
            </w:pPr>
            <w:r>
              <w:rPr>
                <w:sz w:val="17"/>
              </w:rPr>
              <w:t>0.822</w:t>
            </w:r>
          </w:p>
        </w:tc>
      </w:tr>
      <w:tr>
        <w:tc>
          <w:tcPr>
            <w:tcW w:type="dxa" w:w="3744"/>
          </w:tcPr>
          <w:p>
            <w:pPr>
              <w:spacing w:after="0"/>
            </w:pPr>
            <w:r>
              <w:rPr>
                <w:sz w:val="17"/>
              </w:rPr>
              <w:t>Education: secondary</w:t>
            </w:r>
          </w:p>
        </w:tc>
        <w:tc>
          <w:tcPr>
            <w:tcW w:type="dxa" w:w="1152"/>
          </w:tcPr>
          <w:p>
            <w:pPr>
              <w:spacing w:after="0"/>
              <w:jc w:val="right"/>
            </w:pPr>
            <w:r>
              <w:rPr>
                <w:sz w:val="17"/>
              </w:rPr>
              <w:t>+0.0718</w:t>
            </w:r>
          </w:p>
        </w:tc>
        <w:tc>
          <w:tcPr>
            <w:tcW w:type="dxa" w:w="1152"/>
          </w:tcPr>
          <w:p>
            <w:pPr>
              <w:spacing w:after="0"/>
              <w:jc w:val="right"/>
            </w:pPr>
            <w:r>
              <w:rPr>
                <w:sz w:val="17"/>
              </w:rPr>
              <w:t>0.0076</w:t>
            </w:r>
          </w:p>
        </w:tc>
        <w:tc>
          <w:tcPr>
            <w:tcW w:type="dxa" w:w="1152"/>
          </w:tcPr>
          <w:p>
            <w:pPr>
              <w:spacing w:after="0"/>
              <w:jc w:val="right"/>
            </w:pPr>
            <w:r>
              <w:rPr>
                <w:sz w:val="17"/>
              </w:rPr>
              <w:t>+9.50</w:t>
            </w:r>
          </w:p>
        </w:tc>
        <w:tc>
          <w:tcPr>
            <w:tcW w:type="dxa" w:w="1152"/>
          </w:tcPr>
          <w:p>
            <w:pPr>
              <w:spacing w:after="0"/>
              <w:jc w:val="right"/>
            </w:pPr>
            <w:r>
              <w:rPr>
                <w:sz w:val="17"/>
              </w:rPr>
              <w:t>0.000</w:t>
            </w:r>
          </w:p>
        </w:tc>
        <w:tc>
          <w:tcPr>
            <w:tcW w:type="dxa" w:w="1152"/>
          </w:tcPr>
          <w:p>
            <w:pPr>
              <w:spacing w:after="0"/>
              <w:jc w:val="right"/>
            </w:pPr>
            <w:r>
              <w:rPr>
                <w:sz w:val="17"/>
              </w:rPr>
              <w:t>1.074</w:t>
            </w:r>
          </w:p>
        </w:tc>
      </w:tr>
      <w:tr>
        <w:tc>
          <w:tcPr>
            <w:tcW w:type="dxa" w:w="3744"/>
          </w:tcPr>
          <w:p>
            <w:pPr>
              <w:spacing w:after="0"/>
            </w:pPr>
            <w:r>
              <w:rPr>
                <w:sz w:val="17"/>
              </w:rPr>
              <w:t>Education: tertiary</w:t>
            </w:r>
          </w:p>
        </w:tc>
        <w:tc>
          <w:tcPr>
            <w:tcW w:type="dxa" w:w="1152"/>
          </w:tcPr>
          <w:p>
            <w:pPr>
              <w:spacing w:after="0"/>
              <w:jc w:val="right"/>
            </w:pPr>
            <w:r>
              <w:rPr>
                <w:sz w:val="17"/>
              </w:rPr>
              <w:t>+0.1459</w:t>
            </w:r>
          </w:p>
        </w:tc>
        <w:tc>
          <w:tcPr>
            <w:tcW w:type="dxa" w:w="1152"/>
          </w:tcPr>
          <w:p>
            <w:pPr>
              <w:spacing w:after="0"/>
              <w:jc w:val="right"/>
            </w:pPr>
            <w:r>
              <w:rPr>
                <w:sz w:val="17"/>
              </w:rPr>
              <w:t>0.0107</w:t>
            </w:r>
          </w:p>
        </w:tc>
        <w:tc>
          <w:tcPr>
            <w:tcW w:type="dxa" w:w="1152"/>
          </w:tcPr>
          <w:p>
            <w:pPr>
              <w:spacing w:after="0"/>
              <w:jc w:val="right"/>
            </w:pPr>
            <w:r>
              <w:rPr>
                <w:sz w:val="17"/>
              </w:rPr>
              <w:t>+13.67</w:t>
            </w:r>
          </w:p>
        </w:tc>
        <w:tc>
          <w:tcPr>
            <w:tcW w:type="dxa" w:w="1152"/>
          </w:tcPr>
          <w:p>
            <w:pPr>
              <w:spacing w:after="0"/>
              <w:jc w:val="right"/>
            </w:pPr>
            <w:r>
              <w:rPr>
                <w:sz w:val="17"/>
              </w:rPr>
              <w:t>0.000</w:t>
            </w:r>
          </w:p>
        </w:tc>
        <w:tc>
          <w:tcPr>
            <w:tcW w:type="dxa" w:w="1152"/>
          </w:tcPr>
          <w:p>
            <w:pPr>
              <w:spacing w:after="0"/>
              <w:jc w:val="right"/>
            </w:pPr>
            <w:r>
              <w:rPr>
                <w:sz w:val="17"/>
              </w:rPr>
              <w:t>1.157</w:t>
            </w:r>
          </w:p>
        </w:tc>
      </w:tr>
      <w:tr>
        <w:tc>
          <w:tcPr>
            <w:tcW w:type="dxa" w:w="3744"/>
          </w:tcPr>
          <w:p>
            <w:pPr>
              <w:spacing w:after="0"/>
            </w:pPr>
            <w:r>
              <w:rPr>
                <w:sz w:val="17"/>
              </w:rPr>
              <w:t>Rural (ref. urban)</w:t>
            </w:r>
          </w:p>
        </w:tc>
        <w:tc>
          <w:tcPr>
            <w:tcW w:type="dxa" w:w="1152"/>
          </w:tcPr>
          <w:p>
            <w:pPr>
              <w:spacing w:after="0"/>
              <w:jc w:val="right"/>
            </w:pPr>
            <w:r>
              <w:rPr>
                <w:sz w:val="17"/>
              </w:rPr>
              <w:t>+0.2777</w:t>
            </w:r>
          </w:p>
        </w:tc>
        <w:tc>
          <w:tcPr>
            <w:tcW w:type="dxa" w:w="1152"/>
          </w:tcPr>
          <w:p>
            <w:pPr>
              <w:spacing w:after="0"/>
              <w:jc w:val="right"/>
            </w:pPr>
            <w:r>
              <w:rPr>
                <w:sz w:val="17"/>
              </w:rPr>
              <w:t>0.0078</w:t>
            </w:r>
          </w:p>
        </w:tc>
        <w:tc>
          <w:tcPr>
            <w:tcW w:type="dxa" w:w="1152"/>
          </w:tcPr>
          <w:p>
            <w:pPr>
              <w:spacing w:after="0"/>
              <w:jc w:val="right"/>
            </w:pPr>
            <w:r>
              <w:rPr>
                <w:sz w:val="17"/>
              </w:rPr>
              <w:t>+35.41</w:t>
            </w:r>
          </w:p>
        </w:tc>
        <w:tc>
          <w:tcPr>
            <w:tcW w:type="dxa" w:w="1152"/>
          </w:tcPr>
          <w:p>
            <w:pPr>
              <w:spacing w:after="0"/>
              <w:jc w:val="right"/>
            </w:pPr>
            <w:r>
              <w:rPr>
                <w:sz w:val="17"/>
              </w:rPr>
              <w:t>0.000</w:t>
            </w:r>
          </w:p>
        </w:tc>
        <w:tc>
          <w:tcPr>
            <w:tcW w:type="dxa" w:w="1152"/>
          </w:tcPr>
          <w:p>
            <w:pPr>
              <w:spacing w:after="0"/>
              <w:jc w:val="right"/>
            </w:pPr>
            <w:r>
              <w:rPr>
                <w:sz w:val="17"/>
              </w:rPr>
              <w:t>1.320</w:t>
            </w:r>
          </w:p>
        </w:tc>
      </w:tr>
      <w:tr>
        <w:tc>
          <w:tcPr>
            <w:tcW w:type="dxa" w:w="3744"/>
          </w:tcPr>
          <w:p>
            <w:pPr>
              <w:spacing w:after="0"/>
            </w:pPr>
            <w:r>
              <w:rPr>
                <w:sz w:val="17"/>
              </w:rPr>
              <w:t>Employed, ISCO major group 0</w:t>
            </w:r>
          </w:p>
        </w:tc>
        <w:tc>
          <w:tcPr>
            <w:tcW w:type="dxa" w:w="1152"/>
          </w:tcPr>
          <w:p>
            <w:pPr>
              <w:spacing w:after="0"/>
              <w:jc w:val="right"/>
            </w:pPr>
            <w:r>
              <w:rPr>
                <w:sz w:val="17"/>
              </w:rPr>
              <w:t>-0.0654</w:t>
            </w:r>
          </w:p>
        </w:tc>
        <w:tc>
          <w:tcPr>
            <w:tcW w:type="dxa" w:w="1152"/>
          </w:tcPr>
          <w:p>
            <w:pPr>
              <w:spacing w:after="0"/>
              <w:jc w:val="right"/>
            </w:pPr>
            <w:r>
              <w:rPr>
                <w:sz w:val="17"/>
              </w:rPr>
              <w:t>0.0427</w:t>
            </w:r>
          </w:p>
        </w:tc>
        <w:tc>
          <w:tcPr>
            <w:tcW w:type="dxa" w:w="1152"/>
          </w:tcPr>
          <w:p>
            <w:pPr>
              <w:spacing w:after="0"/>
              <w:jc w:val="right"/>
            </w:pPr>
            <w:r>
              <w:rPr>
                <w:sz w:val="17"/>
              </w:rPr>
              <w:t>-1.53</w:t>
            </w:r>
          </w:p>
        </w:tc>
        <w:tc>
          <w:tcPr>
            <w:tcW w:type="dxa" w:w="1152"/>
          </w:tcPr>
          <w:p>
            <w:pPr>
              <w:spacing w:after="0"/>
              <w:jc w:val="right"/>
            </w:pPr>
            <w:r>
              <w:rPr>
                <w:sz w:val="17"/>
              </w:rPr>
              <w:t>0.126</w:t>
            </w:r>
          </w:p>
        </w:tc>
        <w:tc>
          <w:tcPr>
            <w:tcW w:type="dxa" w:w="1152"/>
          </w:tcPr>
          <w:p>
            <w:pPr>
              <w:spacing w:after="0"/>
              <w:jc w:val="right"/>
            </w:pPr>
            <w:r>
              <w:rPr>
                <w:sz w:val="17"/>
              </w:rPr>
              <w:t>0.937</w:t>
            </w:r>
          </w:p>
        </w:tc>
      </w:tr>
      <w:tr>
        <w:tc>
          <w:tcPr>
            <w:tcW w:type="dxa" w:w="3744"/>
          </w:tcPr>
          <w:p>
            <w:pPr>
              <w:spacing w:after="0"/>
            </w:pPr>
            <w:r>
              <w:rPr>
                <w:sz w:val="17"/>
              </w:rPr>
              <w:t>Employed, ISCO major group 1</w:t>
            </w:r>
          </w:p>
        </w:tc>
        <w:tc>
          <w:tcPr>
            <w:tcW w:type="dxa" w:w="1152"/>
          </w:tcPr>
          <w:p>
            <w:pPr>
              <w:spacing w:after="0"/>
              <w:jc w:val="right"/>
            </w:pPr>
            <w:r>
              <w:rPr>
                <w:sz w:val="17"/>
              </w:rPr>
              <w:t>-0.0553</w:t>
            </w:r>
          </w:p>
        </w:tc>
        <w:tc>
          <w:tcPr>
            <w:tcW w:type="dxa" w:w="1152"/>
          </w:tcPr>
          <w:p>
            <w:pPr>
              <w:spacing w:after="0"/>
              <w:jc w:val="right"/>
            </w:pPr>
            <w:r>
              <w:rPr>
                <w:sz w:val="17"/>
              </w:rPr>
              <w:t>0.0246</w:t>
            </w:r>
          </w:p>
        </w:tc>
        <w:tc>
          <w:tcPr>
            <w:tcW w:type="dxa" w:w="1152"/>
          </w:tcPr>
          <w:p>
            <w:pPr>
              <w:spacing w:after="0"/>
              <w:jc w:val="right"/>
            </w:pPr>
            <w:r>
              <w:rPr>
                <w:sz w:val="17"/>
              </w:rPr>
              <w:t>-2.25</w:t>
            </w:r>
          </w:p>
        </w:tc>
        <w:tc>
          <w:tcPr>
            <w:tcW w:type="dxa" w:w="1152"/>
          </w:tcPr>
          <w:p>
            <w:pPr>
              <w:spacing w:after="0"/>
              <w:jc w:val="right"/>
            </w:pPr>
            <w:r>
              <w:rPr>
                <w:sz w:val="17"/>
              </w:rPr>
              <w:t>0.025</w:t>
            </w:r>
          </w:p>
        </w:tc>
        <w:tc>
          <w:tcPr>
            <w:tcW w:type="dxa" w:w="1152"/>
          </w:tcPr>
          <w:p>
            <w:pPr>
              <w:spacing w:after="0"/>
              <w:jc w:val="right"/>
            </w:pPr>
            <w:r>
              <w:rPr>
                <w:sz w:val="17"/>
              </w:rPr>
              <w:t>0.946</w:t>
            </w:r>
          </w:p>
        </w:tc>
      </w:tr>
      <w:tr>
        <w:tc>
          <w:tcPr>
            <w:tcW w:type="dxa" w:w="3744"/>
          </w:tcPr>
          <w:p>
            <w:pPr>
              <w:spacing w:after="0"/>
            </w:pPr>
            <w:r>
              <w:rPr>
                <w:sz w:val="17"/>
              </w:rPr>
              <w:t>Employed, ISCO major group 2</w:t>
            </w:r>
          </w:p>
        </w:tc>
        <w:tc>
          <w:tcPr>
            <w:tcW w:type="dxa" w:w="1152"/>
          </w:tcPr>
          <w:p>
            <w:pPr>
              <w:spacing w:after="0"/>
              <w:jc w:val="right"/>
            </w:pPr>
            <w:r>
              <w:rPr>
                <w:sz w:val="17"/>
              </w:rPr>
              <w:t>+0.0540</w:t>
            </w:r>
          </w:p>
        </w:tc>
        <w:tc>
          <w:tcPr>
            <w:tcW w:type="dxa" w:w="1152"/>
          </w:tcPr>
          <w:p>
            <w:pPr>
              <w:spacing w:after="0"/>
              <w:jc w:val="right"/>
            </w:pPr>
            <w:r>
              <w:rPr>
                <w:sz w:val="17"/>
              </w:rPr>
              <w:t>0.0164</w:t>
            </w:r>
          </w:p>
        </w:tc>
        <w:tc>
          <w:tcPr>
            <w:tcW w:type="dxa" w:w="1152"/>
          </w:tcPr>
          <w:p>
            <w:pPr>
              <w:spacing w:after="0"/>
              <w:jc w:val="right"/>
            </w:pPr>
            <w:r>
              <w:rPr>
                <w:sz w:val="17"/>
              </w:rPr>
              <w:t>+3.29</w:t>
            </w:r>
          </w:p>
        </w:tc>
        <w:tc>
          <w:tcPr>
            <w:tcW w:type="dxa" w:w="1152"/>
          </w:tcPr>
          <w:p>
            <w:pPr>
              <w:spacing w:after="0"/>
              <w:jc w:val="right"/>
            </w:pPr>
            <w:r>
              <w:rPr>
                <w:sz w:val="17"/>
              </w:rPr>
              <w:t>0.001</w:t>
            </w:r>
          </w:p>
        </w:tc>
        <w:tc>
          <w:tcPr>
            <w:tcW w:type="dxa" w:w="1152"/>
          </w:tcPr>
          <w:p>
            <w:pPr>
              <w:spacing w:after="0"/>
              <w:jc w:val="right"/>
            </w:pPr>
            <w:r>
              <w:rPr>
                <w:sz w:val="17"/>
              </w:rPr>
              <w:t>1.055</w:t>
            </w:r>
          </w:p>
        </w:tc>
      </w:tr>
      <w:tr>
        <w:tc>
          <w:tcPr>
            <w:tcW w:type="dxa" w:w="3744"/>
          </w:tcPr>
          <w:p>
            <w:pPr>
              <w:spacing w:after="0"/>
            </w:pPr>
            <w:r>
              <w:rPr>
                <w:sz w:val="17"/>
              </w:rPr>
              <w:t>Employed, ISCO major group 3</w:t>
            </w:r>
          </w:p>
        </w:tc>
        <w:tc>
          <w:tcPr>
            <w:tcW w:type="dxa" w:w="1152"/>
          </w:tcPr>
          <w:p>
            <w:pPr>
              <w:spacing w:after="0"/>
              <w:jc w:val="right"/>
            </w:pPr>
            <w:r>
              <w:rPr>
                <w:sz w:val="17"/>
              </w:rPr>
              <w:t>+0.0709</w:t>
            </w:r>
          </w:p>
        </w:tc>
        <w:tc>
          <w:tcPr>
            <w:tcW w:type="dxa" w:w="1152"/>
          </w:tcPr>
          <w:p>
            <w:pPr>
              <w:spacing w:after="0"/>
              <w:jc w:val="right"/>
            </w:pPr>
            <w:r>
              <w:rPr>
                <w:sz w:val="17"/>
              </w:rPr>
              <w:t>0.0172</w:t>
            </w:r>
          </w:p>
        </w:tc>
        <w:tc>
          <w:tcPr>
            <w:tcW w:type="dxa" w:w="1152"/>
          </w:tcPr>
          <w:p>
            <w:pPr>
              <w:spacing w:after="0"/>
              <w:jc w:val="right"/>
            </w:pPr>
            <w:r>
              <w:rPr>
                <w:sz w:val="17"/>
              </w:rPr>
              <w:t>+4.13</w:t>
            </w:r>
          </w:p>
        </w:tc>
        <w:tc>
          <w:tcPr>
            <w:tcW w:type="dxa" w:w="1152"/>
          </w:tcPr>
          <w:p>
            <w:pPr>
              <w:spacing w:after="0"/>
              <w:jc w:val="right"/>
            </w:pPr>
            <w:r>
              <w:rPr>
                <w:sz w:val="17"/>
              </w:rPr>
              <w:t>0.000</w:t>
            </w:r>
          </w:p>
        </w:tc>
        <w:tc>
          <w:tcPr>
            <w:tcW w:type="dxa" w:w="1152"/>
          </w:tcPr>
          <w:p>
            <w:pPr>
              <w:spacing w:after="0"/>
              <w:jc w:val="right"/>
            </w:pPr>
            <w:r>
              <w:rPr>
                <w:sz w:val="17"/>
              </w:rPr>
              <w:t>1.073</w:t>
            </w:r>
          </w:p>
        </w:tc>
      </w:tr>
      <w:tr>
        <w:tc>
          <w:tcPr>
            <w:tcW w:type="dxa" w:w="3744"/>
          </w:tcPr>
          <w:p>
            <w:pPr>
              <w:spacing w:after="0"/>
            </w:pPr>
            <w:r>
              <w:rPr>
                <w:sz w:val="17"/>
              </w:rPr>
              <w:t>Employed, ISCO major group 4</w:t>
            </w:r>
          </w:p>
        </w:tc>
        <w:tc>
          <w:tcPr>
            <w:tcW w:type="dxa" w:w="1152"/>
          </w:tcPr>
          <w:p>
            <w:pPr>
              <w:spacing w:after="0"/>
              <w:jc w:val="right"/>
            </w:pPr>
            <w:r>
              <w:rPr>
                <w:sz w:val="17"/>
              </w:rPr>
              <w:t>+0.0827</w:t>
            </w:r>
          </w:p>
        </w:tc>
        <w:tc>
          <w:tcPr>
            <w:tcW w:type="dxa" w:w="1152"/>
          </w:tcPr>
          <w:p>
            <w:pPr>
              <w:spacing w:after="0"/>
              <w:jc w:val="right"/>
            </w:pPr>
            <w:r>
              <w:rPr>
                <w:sz w:val="17"/>
              </w:rPr>
              <w:t>0.0166</w:t>
            </w:r>
          </w:p>
        </w:tc>
        <w:tc>
          <w:tcPr>
            <w:tcW w:type="dxa" w:w="1152"/>
          </w:tcPr>
          <w:p>
            <w:pPr>
              <w:spacing w:after="0"/>
              <w:jc w:val="right"/>
            </w:pPr>
            <w:r>
              <w:rPr>
                <w:sz w:val="17"/>
              </w:rPr>
              <w:t>+4.97</w:t>
            </w:r>
          </w:p>
        </w:tc>
        <w:tc>
          <w:tcPr>
            <w:tcW w:type="dxa" w:w="1152"/>
          </w:tcPr>
          <w:p>
            <w:pPr>
              <w:spacing w:after="0"/>
              <w:jc w:val="right"/>
            </w:pPr>
            <w:r>
              <w:rPr>
                <w:sz w:val="17"/>
              </w:rPr>
              <w:t>0.000</w:t>
            </w:r>
          </w:p>
        </w:tc>
        <w:tc>
          <w:tcPr>
            <w:tcW w:type="dxa" w:w="1152"/>
          </w:tcPr>
          <w:p>
            <w:pPr>
              <w:spacing w:after="0"/>
              <w:jc w:val="right"/>
            </w:pPr>
            <w:r>
              <w:rPr>
                <w:sz w:val="17"/>
              </w:rPr>
              <w:t>1.086</w:t>
            </w:r>
          </w:p>
        </w:tc>
      </w:tr>
      <w:tr>
        <w:tc>
          <w:tcPr>
            <w:tcW w:type="dxa" w:w="3744"/>
          </w:tcPr>
          <w:p>
            <w:pPr>
              <w:spacing w:after="0"/>
            </w:pPr>
            <w:r>
              <w:rPr>
                <w:sz w:val="17"/>
              </w:rPr>
              <w:t>Employed, ISCO major group 6</w:t>
            </w:r>
          </w:p>
        </w:tc>
        <w:tc>
          <w:tcPr>
            <w:tcW w:type="dxa" w:w="1152"/>
          </w:tcPr>
          <w:p>
            <w:pPr>
              <w:spacing w:after="0"/>
              <w:jc w:val="right"/>
            </w:pPr>
            <w:r>
              <w:rPr>
                <w:sz w:val="17"/>
              </w:rPr>
              <w:t>+0.2249</w:t>
            </w:r>
          </w:p>
        </w:tc>
        <w:tc>
          <w:tcPr>
            <w:tcW w:type="dxa" w:w="1152"/>
          </w:tcPr>
          <w:p>
            <w:pPr>
              <w:spacing w:after="0"/>
              <w:jc w:val="right"/>
            </w:pPr>
            <w:r>
              <w:rPr>
                <w:sz w:val="17"/>
              </w:rPr>
              <w:t>0.0180</w:t>
            </w:r>
          </w:p>
        </w:tc>
        <w:tc>
          <w:tcPr>
            <w:tcW w:type="dxa" w:w="1152"/>
          </w:tcPr>
          <w:p>
            <w:pPr>
              <w:spacing w:after="0"/>
              <w:jc w:val="right"/>
            </w:pPr>
            <w:r>
              <w:rPr>
                <w:sz w:val="17"/>
              </w:rPr>
              <w:t>+12.46</w:t>
            </w:r>
          </w:p>
        </w:tc>
        <w:tc>
          <w:tcPr>
            <w:tcW w:type="dxa" w:w="1152"/>
          </w:tcPr>
          <w:p>
            <w:pPr>
              <w:spacing w:after="0"/>
              <w:jc w:val="right"/>
            </w:pPr>
            <w:r>
              <w:rPr>
                <w:sz w:val="17"/>
              </w:rPr>
              <w:t>0.000</w:t>
            </w:r>
          </w:p>
        </w:tc>
        <w:tc>
          <w:tcPr>
            <w:tcW w:type="dxa" w:w="1152"/>
          </w:tcPr>
          <w:p>
            <w:pPr>
              <w:spacing w:after="0"/>
              <w:jc w:val="right"/>
            </w:pPr>
            <w:r>
              <w:rPr>
                <w:sz w:val="17"/>
              </w:rPr>
              <w:t>1.252</w:t>
            </w:r>
          </w:p>
        </w:tc>
      </w:tr>
      <w:tr>
        <w:tc>
          <w:tcPr>
            <w:tcW w:type="dxa" w:w="3744"/>
          </w:tcPr>
          <w:p>
            <w:pPr>
              <w:spacing w:after="0"/>
            </w:pPr>
            <w:r>
              <w:rPr>
                <w:sz w:val="17"/>
              </w:rPr>
              <w:t>Employed, ISCO major group 7</w:t>
            </w:r>
          </w:p>
        </w:tc>
        <w:tc>
          <w:tcPr>
            <w:tcW w:type="dxa" w:w="1152"/>
          </w:tcPr>
          <w:p>
            <w:pPr>
              <w:spacing w:after="0"/>
              <w:jc w:val="right"/>
            </w:pPr>
            <w:r>
              <w:rPr>
                <w:sz w:val="17"/>
              </w:rPr>
              <w:t>+0.0018</w:t>
            </w:r>
          </w:p>
        </w:tc>
        <w:tc>
          <w:tcPr>
            <w:tcW w:type="dxa" w:w="1152"/>
          </w:tcPr>
          <w:p>
            <w:pPr>
              <w:spacing w:after="0"/>
              <w:jc w:val="right"/>
            </w:pPr>
            <w:r>
              <w:rPr>
                <w:sz w:val="17"/>
              </w:rPr>
              <w:t>0.0142</w:t>
            </w:r>
          </w:p>
        </w:tc>
        <w:tc>
          <w:tcPr>
            <w:tcW w:type="dxa" w:w="1152"/>
          </w:tcPr>
          <w:p>
            <w:pPr>
              <w:spacing w:after="0"/>
              <w:jc w:val="right"/>
            </w:pPr>
            <w:r>
              <w:rPr>
                <w:sz w:val="17"/>
              </w:rPr>
              <w:t>+0.12</w:t>
            </w:r>
          </w:p>
        </w:tc>
        <w:tc>
          <w:tcPr>
            <w:tcW w:type="dxa" w:w="1152"/>
          </w:tcPr>
          <w:p>
            <w:pPr>
              <w:spacing w:after="0"/>
              <w:jc w:val="right"/>
            </w:pPr>
            <w:r>
              <w:rPr>
                <w:sz w:val="17"/>
              </w:rPr>
              <w:t>0.901</w:t>
            </w:r>
          </w:p>
        </w:tc>
        <w:tc>
          <w:tcPr>
            <w:tcW w:type="dxa" w:w="1152"/>
          </w:tcPr>
          <w:p>
            <w:pPr>
              <w:spacing w:after="0"/>
              <w:jc w:val="right"/>
            </w:pPr>
            <w:r>
              <w:rPr>
                <w:sz w:val="17"/>
              </w:rPr>
              <w:t>1.002</w:t>
            </w:r>
          </w:p>
        </w:tc>
      </w:tr>
      <w:tr>
        <w:tc>
          <w:tcPr>
            <w:tcW w:type="dxa" w:w="3744"/>
          </w:tcPr>
          <w:p>
            <w:pPr>
              <w:spacing w:after="0"/>
            </w:pPr>
            <w:r>
              <w:rPr>
                <w:sz w:val="17"/>
              </w:rPr>
              <w:t>Employed, ISCO major group 8</w:t>
            </w:r>
          </w:p>
        </w:tc>
        <w:tc>
          <w:tcPr>
            <w:tcW w:type="dxa" w:w="1152"/>
          </w:tcPr>
          <w:p>
            <w:pPr>
              <w:spacing w:after="0"/>
              <w:jc w:val="right"/>
            </w:pPr>
            <w:r>
              <w:rPr>
                <w:sz w:val="17"/>
              </w:rPr>
              <w:t>+0.0386</w:t>
            </w:r>
          </w:p>
        </w:tc>
        <w:tc>
          <w:tcPr>
            <w:tcW w:type="dxa" w:w="1152"/>
          </w:tcPr>
          <w:p>
            <w:pPr>
              <w:spacing w:after="0"/>
              <w:jc w:val="right"/>
            </w:pPr>
            <w:r>
              <w:rPr>
                <w:sz w:val="17"/>
              </w:rPr>
              <w:t>0.0163</w:t>
            </w:r>
          </w:p>
        </w:tc>
        <w:tc>
          <w:tcPr>
            <w:tcW w:type="dxa" w:w="1152"/>
          </w:tcPr>
          <w:p>
            <w:pPr>
              <w:spacing w:after="0"/>
              <w:jc w:val="right"/>
            </w:pPr>
            <w:r>
              <w:rPr>
                <w:sz w:val="17"/>
              </w:rPr>
              <w:t>+2.38</w:t>
            </w:r>
          </w:p>
        </w:tc>
        <w:tc>
          <w:tcPr>
            <w:tcW w:type="dxa" w:w="1152"/>
          </w:tcPr>
          <w:p>
            <w:pPr>
              <w:spacing w:after="0"/>
              <w:jc w:val="right"/>
            </w:pPr>
            <w:r>
              <w:rPr>
                <w:sz w:val="17"/>
              </w:rPr>
              <w:t>0.017</w:t>
            </w:r>
          </w:p>
        </w:tc>
        <w:tc>
          <w:tcPr>
            <w:tcW w:type="dxa" w:w="1152"/>
          </w:tcPr>
          <w:p>
            <w:pPr>
              <w:spacing w:after="0"/>
              <w:jc w:val="right"/>
            </w:pPr>
            <w:r>
              <w:rPr>
                <w:sz w:val="17"/>
              </w:rPr>
              <w:t>1.039</w:t>
            </w:r>
          </w:p>
        </w:tc>
      </w:tr>
      <w:tr>
        <w:tc>
          <w:tcPr>
            <w:tcW w:type="dxa" w:w="3744"/>
          </w:tcPr>
          <w:p>
            <w:pPr>
              <w:spacing w:after="0"/>
            </w:pPr>
            <w:r>
              <w:rPr>
                <w:sz w:val="17"/>
              </w:rPr>
              <w:t>Employed, ISCO major group 9</w:t>
            </w:r>
          </w:p>
        </w:tc>
        <w:tc>
          <w:tcPr>
            <w:tcW w:type="dxa" w:w="1152"/>
          </w:tcPr>
          <w:p>
            <w:pPr>
              <w:spacing w:after="0"/>
              <w:jc w:val="right"/>
            </w:pPr>
            <w:r>
              <w:rPr>
                <w:sz w:val="17"/>
              </w:rPr>
              <w:t>-0.0457</w:t>
            </w:r>
          </w:p>
        </w:tc>
        <w:tc>
          <w:tcPr>
            <w:tcW w:type="dxa" w:w="1152"/>
          </w:tcPr>
          <w:p>
            <w:pPr>
              <w:spacing w:after="0"/>
              <w:jc w:val="right"/>
            </w:pPr>
            <w:r>
              <w:rPr>
                <w:sz w:val="17"/>
              </w:rPr>
              <w:t>0.0127</w:t>
            </w:r>
          </w:p>
        </w:tc>
        <w:tc>
          <w:tcPr>
            <w:tcW w:type="dxa" w:w="1152"/>
          </w:tcPr>
          <w:p>
            <w:pPr>
              <w:spacing w:after="0"/>
              <w:jc w:val="right"/>
            </w:pPr>
            <w:r>
              <w:rPr>
                <w:sz w:val="17"/>
              </w:rPr>
              <w:t>-3.60</w:t>
            </w:r>
          </w:p>
        </w:tc>
        <w:tc>
          <w:tcPr>
            <w:tcW w:type="dxa" w:w="1152"/>
          </w:tcPr>
          <w:p>
            <w:pPr>
              <w:spacing w:after="0"/>
              <w:jc w:val="right"/>
            </w:pPr>
            <w:r>
              <w:rPr>
                <w:sz w:val="17"/>
              </w:rPr>
              <w:t>0.000</w:t>
            </w:r>
          </w:p>
        </w:tc>
        <w:tc>
          <w:tcPr>
            <w:tcW w:type="dxa" w:w="1152"/>
          </w:tcPr>
          <w:p>
            <w:pPr>
              <w:spacing w:after="0"/>
              <w:jc w:val="right"/>
            </w:pPr>
            <w:r>
              <w:rPr>
                <w:sz w:val="17"/>
              </w:rPr>
              <w:t>0.955</w:t>
            </w:r>
          </w:p>
        </w:tc>
      </w:tr>
      <w:tr>
        <w:tc>
          <w:tcPr>
            <w:tcW w:type="dxa" w:w="3744"/>
          </w:tcPr>
          <w:p>
            <w:pPr>
              <w:spacing w:after="0"/>
            </w:pPr>
            <w:r>
              <w:rPr>
                <w:sz w:val="17"/>
              </w:rPr>
              <w:t>Inactive</w:t>
            </w:r>
          </w:p>
        </w:tc>
        <w:tc>
          <w:tcPr>
            <w:tcW w:type="dxa" w:w="1152"/>
          </w:tcPr>
          <w:p>
            <w:pPr>
              <w:spacing w:after="0"/>
              <w:jc w:val="right"/>
            </w:pPr>
            <w:r>
              <w:rPr>
                <w:sz w:val="17"/>
              </w:rPr>
              <w:t>+0.1280</w:t>
            </w:r>
          </w:p>
        </w:tc>
        <w:tc>
          <w:tcPr>
            <w:tcW w:type="dxa" w:w="1152"/>
          </w:tcPr>
          <w:p>
            <w:pPr>
              <w:spacing w:after="0"/>
              <w:jc w:val="right"/>
            </w:pPr>
            <w:r>
              <w:rPr>
                <w:sz w:val="17"/>
              </w:rPr>
              <w:t>0.0104</w:t>
            </w:r>
          </w:p>
        </w:tc>
        <w:tc>
          <w:tcPr>
            <w:tcW w:type="dxa" w:w="1152"/>
          </w:tcPr>
          <w:p>
            <w:pPr>
              <w:spacing w:after="0"/>
              <w:jc w:val="right"/>
            </w:pPr>
            <w:r>
              <w:rPr>
                <w:sz w:val="17"/>
              </w:rPr>
              <w:t>+12.28</w:t>
            </w:r>
          </w:p>
        </w:tc>
        <w:tc>
          <w:tcPr>
            <w:tcW w:type="dxa" w:w="1152"/>
          </w:tcPr>
          <w:p>
            <w:pPr>
              <w:spacing w:after="0"/>
              <w:jc w:val="right"/>
            </w:pPr>
            <w:r>
              <w:rPr>
                <w:sz w:val="17"/>
              </w:rPr>
              <w:t>0.000</w:t>
            </w:r>
          </w:p>
        </w:tc>
        <w:tc>
          <w:tcPr>
            <w:tcW w:type="dxa" w:w="1152"/>
          </w:tcPr>
          <w:p>
            <w:pPr>
              <w:spacing w:after="0"/>
              <w:jc w:val="right"/>
            </w:pPr>
            <w:r>
              <w:rPr>
                <w:sz w:val="17"/>
              </w:rPr>
              <w:t>1.137</w:t>
            </w:r>
          </w:p>
        </w:tc>
      </w:tr>
      <w:tr>
        <w:tc>
          <w:tcPr>
            <w:tcW w:type="dxa" w:w="3744"/>
          </w:tcPr>
          <w:p>
            <w:pPr>
              <w:spacing w:after="0"/>
            </w:pPr>
            <w:r>
              <w:rPr>
                <w:sz w:val="17"/>
              </w:rPr>
              <w:t>Unemployed (ref. employed, ISCO 5)</w:t>
            </w:r>
          </w:p>
        </w:tc>
        <w:tc>
          <w:tcPr>
            <w:tcW w:type="dxa" w:w="1152"/>
          </w:tcPr>
          <w:p>
            <w:pPr>
              <w:spacing w:after="0"/>
              <w:jc w:val="right"/>
            </w:pPr>
            <w:r>
              <w:rPr>
                <w:sz w:val="17"/>
              </w:rPr>
              <w:t>-0.0457</w:t>
            </w:r>
          </w:p>
        </w:tc>
        <w:tc>
          <w:tcPr>
            <w:tcW w:type="dxa" w:w="1152"/>
          </w:tcPr>
          <w:p>
            <w:pPr>
              <w:spacing w:after="0"/>
              <w:jc w:val="right"/>
            </w:pPr>
            <w:r>
              <w:rPr>
                <w:sz w:val="17"/>
              </w:rPr>
              <w:t>0.0151</w:t>
            </w:r>
          </w:p>
        </w:tc>
        <w:tc>
          <w:tcPr>
            <w:tcW w:type="dxa" w:w="1152"/>
          </w:tcPr>
          <w:p>
            <w:pPr>
              <w:spacing w:after="0"/>
              <w:jc w:val="right"/>
            </w:pPr>
            <w:r>
              <w:rPr>
                <w:sz w:val="17"/>
              </w:rPr>
              <w:t>-3.02</w:t>
            </w:r>
          </w:p>
        </w:tc>
        <w:tc>
          <w:tcPr>
            <w:tcW w:type="dxa" w:w="1152"/>
          </w:tcPr>
          <w:p>
            <w:pPr>
              <w:spacing w:after="0"/>
              <w:jc w:val="right"/>
            </w:pPr>
            <w:r>
              <w:rPr>
                <w:sz w:val="17"/>
              </w:rPr>
              <w:t>0.003</w:t>
            </w:r>
          </w:p>
        </w:tc>
        <w:tc>
          <w:tcPr>
            <w:tcW w:type="dxa" w:w="1152"/>
          </w:tcPr>
          <w:p>
            <w:pPr>
              <w:spacing w:after="0"/>
              <w:jc w:val="right"/>
            </w:pPr>
            <w:r>
              <w:rPr>
                <w:sz w:val="17"/>
              </w:rPr>
              <w:t>0.955</w:t>
            </w:r>
          </w:p>
        </w:tc>
      </w:tr>
      <w:tr>
        <w:tc>
          <w:tcPr>
            <w:tcW w:type="dxa" w:w="3744"/>
          </w:tcPr>
          <w:p>
            <w:pPr>
              <w:spacing w:after="0"/>
            </w:pPr>
            <w:r>
              <w:rPr>
                <w:sz w:val="17"/>
              </w:rPr>
              <w:t>Quarter 2 (ref. Q1)</w:t>
            </w:r>
          </w:p>
        </w:tc>
        <w:tc>
          <w:tcPr>
            <w:tcW w:type="dxa" w:w="1152"/>
          </w:tcPr>
          <w:p>
            <w:pPr>
              <w:spacing w:after="0"/>
              <w:jc w:val="right"/>
            </w:pPr>
            <w:r>
              <w:rPr>
                <w:sz w:val="17"/>
              </w:rPr>
              <w:t>+0.1011</w:t>
            </w:r>
          </w:p>
        </w:tc>
        <w:tc>
          <w:tcPr>
            <w:tcW w:type="dxa" w:w="1152"/>
          </w:tcPr>
          <w:p>
            <w:pPr>
              <w:spacing w:after="0"/>
              <w:jc w:val="right"/>
            </w:pPr>
            <w:r>
              <w:rPr>
                <w:sz w:val="17"/>
              </w:rPr>
              <w:t>0.0090</w:t>
            </w:r>
          </w:p>
        </w:tc>
        <w:tc>
          <w:tcPr>
            <w:tcW w:type="dxa" w:w="1152"/>
          </w:tcPr>
          <w:p>
            <w:pPr>
              <w:spacing w:after="0"/>
              <w:jc w:val="right"/>
            </w:pPr>
            <w:r>
              <w:rPr>
                <w:sz w:val="17"/>
              </w:rPr>
              <w:t>+11.26</w:t>
            </w:r>
          </w:p>
        </w:tc>
        <w:tc>
          <w:tcPr>
            <w:tcW w:type="dxa" w:w="1152"/>
          </w:tcPr>
          <w:p>
            <w:pPr>
              <w:spacing w:after="0"/>
              <w:jc w:val="right"/>
            </w:pPr>
            <w:r>
              <w:rPr>
                <w:sz w:val="17"/>
              </w:rPr>
              <w:t>0.000</w:t>
            </w:r>
          </w:p>
        </w:tc>
        <w:tc>
          <w:tcPr>
            <w:tcW w:type="dxa" w:w="1152"/>
          </w:tcPr>
          <w:p>
            <w:pPr>
              <w:spacing w:after="0"/>
              <w:jc w:val="right"/>
            </w:pPr>
            <w:r>
              <w:rPr>
                <w:sz w:val="17"/>
              </w:rPr>
              <w:t>1.106</w:t>
            </w:r>
          </w:p>
        </w:tc>
      </w:tr>
      <w:tr>
        <w:tc>
          <w:tcPr>
            <w:tcW w:type="dxa" w:w="3744"/>
          </w:tcPr>
          <w:p>
            <w:pPr>
              <w:spacing w:after="0"/>
            </w:pPr>
            <w:r>
              <w:rPr>
                <w:sz w:val="17"/>
              </w:rPr>
              <w:t>Quarter 3</w:t>
            </w:r>
          </w:p>
        </w:tc>
        <w:tc>
          <w:tcPr>
            <w:tcW w:type="dxa" w:w="1152"/>
          </w:tcPr>
          <w:p>
            <w:pPr>
              <w:spacing w:after="0"/>
              <w:jc w:val="right"/>
            </w:pPr>
            <w:r>
              <w:rPr>
                <w:sz w:val="17"/>
              </w:rPr>
              <w:t>-0.0945</w:t>
            </w:r>
          </w:p>
        </w:tc>
        <w:tc>
          <w:tcPr>
            <w:tcW w:type="dxa" w:w="1152"/>
          </w:tcPr>
          <w:p>
            <w:pPr>
              <w:spacing w:after="0"/>
              <w:jc w:val="right"/>
            </w:pPr>
            <w:r>
              <w:rPr>
                <w:sz w:val="17"/>
              </w:rPr>
              <w:t>0.0086</w:t>
            </w:r>
          </w:p>
        </w:tc>
        <w:tc>
          <w:tcPr>
            <w:tcW w:type="dxa" w:w="1152"/>
          </w:tcPr>
          <w:p>
            <w:pPr>
              <w:spacing w:after="0"/>
              <w:jc w:val="right"/>
            </w:pPr>
            <w:r>
              <w:rPr>
                <w:sz w:val="17"/>
              </w:rPr>
              <w:t>-11.04</w:t>
            </w:r>
          </w:p>
        </w:tc>
        <w:tc>
          <w:tcPr>
            <w:tcW w:type="dxa" w:w="1152"/>
          </w:tcPr>
          <w:p>
            <w:pPr>
              <w:spacing w:after="0"/>
              <w:jc w:val="right"/>
            </w:pPr>
            <w:r>
              <w:rPr>
                <w:sz w:val="17"/>
              </w:rPr>
              <w:t>0.000</w:t>
            </w:r>
          </w:p>
        </w:tc>
        <w:tc>
          <w:tcPr>
            <w:tcW w:type="dxa" w:w="1152"/>
          </w:tcPr>
          <w:p>
            <w:pPr>
              <w:spacing w:after="0"/>
              <w:jc w:val="right"/>
            </w:pPr>
            <w:r>
              <w:rPr>
                <w:sz w:val="17"/>
              </w:rPr>
              <w:t>0.910</w:t>
            </w:r>
          </w:p>
        </w:tc>
      </w:tr>
      <w:tr>
        <w:tc>
          <w:tcPr>
            <w:tcW w:type="dxa" w:w="3744"/>
          </w:tcPr>
          <w:p>
            <w:pPr>
              <w:spacing w:after="0"/>
            </w:pPr>
            <w:r>
              <w:rPr>
                <w:sz w:val="17"/>
              </w:rPr>
              <w:t>Quarter 4</w:t>
            </w:r>
          </w:p>
        </w:tc>
        <w:tc>
          <w:tcPr>
            <w:tcW w:type="dxa" w:w="1152"/>
          </w:tcPr>
          <w:p>
            <w:pPr>
              <w:spacing w:after="0"/>
              <w:jc w:val="right"/>
            </w:pPr>
            <w:r>
              <w:rPr>
                <w:sz w:val="17"/>
              </w:rPr>
              <w:t>+0.0095</w:t>
            </w:r>
          </w:p>
        </w:tc>
        <w:tc>
          <w:tcPr>
            <w:tcW w:type="dxa" w:w="1152"/>
          </w:tcPr>
          <w:p>
            <w:pPr>
              <w:spacing w:after="0"/>
              <w:jc w:val="right"/>
            </w:pPr>
            <w:r>
              <w:rPr>
                <w:sz w:val="17"/>
              </w:rPr>
              <w:t>0.0087</w:t>
            </w:r>
          </w:p>
        </w:tc>
        <w:tc>
          <w:tcPr>
            <w:tcW w:type="dxa" w:w="1152"/>
          </w:tcPr>
          <w:p>
            <w:pPr>
              <w:spacing w:after="0"/>
              <w:jc w:val="right"/>
            </w:pPr>
            <w:r>
              <w:rPr>
                <w:sz w:val="17"/>
              </w:rPr>
              <w:t>+1.09</w:t>
            </w:r>
          </w:p>
        </w:tc>
        <w:tc>
          <w:tcPr>
            <w:tcW w:type="dxa" w:w="1152"/>
          </w:tcPr>
          <w:p>
            <w:pPr>
              <w:spacing w:after="0"/>
              <w:jc w:val="right"/>
            </w:pPr>
            <w:r>
              <w:rPr>
                <w:sz w:val="17"/>
              </w:rPr>
              <w:t>0.275</w:t>
            </w:r>
          </w:p>
        </w:tc>
        <w:tc>
          <w:tcPr>
            <w:tcW w:type="dxa" w:w="1152"/>
          </w:tcPr>
          <w:p>
            <w:pPr>
              <w:spacing w:after="0"/>
              <w:jc w:val="right"/>
            </w:pPr>
            <w:r>
              <w:rPr>
                <w:sz w:val="17"/>
              </w:rPr>
              <w:t>1.010</w:t>
            </w:r>
          </w:p>
        </w:tc>
      </w:tr>
      <w:tr>
        <w:tc>
          <w:tcPr>
            <w:tcW w:type="dxa" w:w="3744"/>
          </w:tcPr>
          <w:p>
            <w:pPr>
              <w:spacing w:after="0"/>
            </w:pPr>
            <w:r>
              <w:rPr>
                <w:sz w:val="17"/>
              </w:rPr>
              <w:t>Year 2022</w:t>
            </w:r>
          </w:p>
        </w:tc>
        <w:tc>
          <w:tcPr>
            <w:tcW w:type="dxa" w:w="1152"/>
          </w:tcPr>
          <w:p>
            <w:pPr>
              <w:spacing w:after="0"/>
              <w:jc w:val="right"/>
            </w:pPr>
            <w:r>
              <w:rPr>
                <w:sz w:val="17"/>
              </w:rPr>
              <w:t>+0.1155</w:t>
            </w:r>
          </w:p>
        </w:tc>
        <w:tc>
          <w:tcPr>
            <w:tcW w:type="dxa" w:w="1152"/>
          </w:tcPr>
          <w:p>
            <w:pPr>
              <w:spacing w:after="0"/>
              <w:jc w:val="right"/>
            </w:pPr>
            <w:r>
              <w:rPr>
                <w:sz w:val="17"/>
              </w:rPr>
              <w:t>0.0096</w:t>
            </w:r>
          </w:p>
        </w:tc>
        <w:tc>
          <w:tcPr>
            <w:tcW w:type="dxa" w:w="1152"/>
          </w:tcPr>
          <w:p>
            <w:pPr>
              <w:spacing w:after="0"/>
              <w:jc w:val="right"/>
            </w:pPr>
            <w:r>
              <w:rPr>
                <w:sz w:val="17"/>
              </w:rPr>
              <w:t>+11.99</w:t>
            </w:r>
          </w:p>
        </w:tc>
        <w:tc>
          <w:tcPr>
            <w:tcW w:type="dxa" w:w="1152"/>
          </w:tcPr>
          <w:p>
            <w:pPr>
              <w:spacing w:after="0"/>
              <w:jc w:val="right"/>
            </w:pPr>
            <w:r>
              <w:rPr>
                <w:sz w:val="17"/>
              </w:rPr>
              <w:t>0.000</w:t>
            </w:r>
          </w:p>
        </w:tc>
        <w:tc>
          <w:tcPr>
            <w:tcW w:type="dxa" w:w="1152"/>
          </w:tcPr>
          <w:p>
            <w:pPr>
              <w:spacing w:after="0"/>
              <w:jc w:val="right"/>
            </w:pPr>
            <w:r>
              <w:rPr>
                <w:sz w:val="17"/>
              </w:rPr>
              <w:t>1.122</w:t>
            </w:r>
          </w:p>
        </w:tc>
      </w:tr>
      <w:tr>
        <w:tc>
          <w:tcPr>
            <w:tcW w:type="dxa" w:w="3744"/>
          </w:tcPr>
          <w:p>
            <w:pPr>
              <w:spacing w:after="0"/>
            </w:pPr>
            <w:r>
              <w:rPr>
                <w:sz w:val="17"/>
              </w:rPr>
              <w:t>Year 2023</w:t>
            </w:r>
          </w:p>
        </w:tc>
        <w:tc>
          <w:tcPr>
            <w:tcW w:type="dxa" w:w="1152"/>
          </w:tcPr>
          <w:p>
            <w:pPr>
              <w:spacing w:after="0"/>
              <w:jc w:val="right"/>
            </w:pPr>
            <w:r>
              <w:rPr>
                <w:sz w:val="17"/>
              </w:rPr>
              <w:t>+0.2164</w:t>
            </w:r>
          </w:p>
        </w:tc>
        <w:tc>
          <w:tcPr>
            <w:tcW w:type="dxa" w:w="1152"/>
          </w:tcPr>
          <w:p>
            <w:pPr>
              <w:spacing w:after="0"/>
              <w:jc w:val="right"/>
            </w:pPr>
            <w:r>
              <w:rPr>
                <w:sz w:val="17"/>
              </w:rPr>
              <w:t>0.0098</w:t>
            </w:r>
          </w:p>
        </w:tc>
        <w:tc>
          <w:tcPr>
            <w:tcW w:type="dxa" w:w="1152"/>
          </w:tcPr>
          <w:p>
            <w:pPr>
              <w:spacing w:after="0"/>
              <w:jc w:val="right"/>
            </w:pPr>
            <w:r>
              <w:rPr>
                <w:sz w:val="17"/>
              </w:rPr>
              <w:t>+21.99</w:t>
            </w:r>
          </w:p>
        </w:tc>
        <w:tc>
          <w:tcPr>
            <w:tcW w:type="dxa" w:w="1152"/>
          </w:tcPr>
          <w:p>
            <w:pPr>
              <w:spacing w:after="0"/>
              <w:jc w:val="right"/>
            </w:pPr>
            <w:r>
              <w:rPr>
                <w:sz w:val="17"/>
              </w:rPr>
              <w:t>0.000</w:t>
            </w:r>
          </w:p>
        </w:tc>
        <w:tc>
          <w:tcPr>
            <w:tcW w:type="dxa" w:w="1152"/>
          </w:tcPr>
          <w:p>
            <w:pPr>
              <w:spacing w:after="0"/>
              <w:jc w:val="right"/>
            </w:pPr>
            <w:r>
              <w:rPr>
                <w:sz w:val="17"/>
              </w:rPr>
              <w:t>1.242</w:t>
            </w:r>
          </w:p>
        </w:tc>
      </w:tr>
      <w:tr>
        <w:tc>
          <w:tcPr>
            <w:tcW w:type="dxa" w:w="3744"/>
          </w:tcPr>
          <w:p>
            <w:pPr>
              <w:spacing w:after="0"/>
            </w:pPr>
            <w:r>
              <w:rPr>
                <w:sz w:val="17"/>
              </w:rPr>
              <w:t>Year 2024</w:t>
            </w:r>
          </w:p>
        </w:tc>
        <w:tc>
          <w:tcPr>
            <w:tcW w:type="dxa" w:w="1152"/>
          </w:tcPr>
          <w:p>
            <w:pPr>
              <w:spacing w:after="0"/>
              <w:jc w:val="right"/>
            </w:pPr>
            <w:r>
              <w:rPr>
                <w:sz w:val="17"/>
              </w:rPr>
              <w:t>+0.2177</w:t>
            </w:r>
          </w:p>
        </w:tc>
        <w:tc>
          <w:tcPr>
            <w:tcW w:type="dxa" w:w="1152"/>
          </w:tcPr>
          <w:p>
            <w:pPr>
              <w:spacing w:after="0"/>
              <w:jc w:val="right"/>
            </w:pPr>
            <w:r>
              <w:rPr>
                <w:sz w:val="17"/>
              </w:rPr>
              <w:t>0.0099</w:t>
            </w:r>
          </w:p>
        </w:tc>
        <w:tc>
          <w:tcPr>
            <w:tcW w:type="dxa" w:w="1152"/>
          </w:tcPr>
          <w:p>
            <w:pPr>
              <w:spacing w:after="0"/>
              <w:jc w:val="right"/>
            </w:pPr>
            <w:r>
              <w:rPr>
                <w:sz w:val="17"/>
              </w:rPr>
              <w:t>+22.07</w:t>
            </w:r>
          </w:p>
        </w:tc>
        <w:tc>
          <w:tcPr>
            <w:tcW w:type="dxa" w:w="1152"/>
          </w:tcPr>
          <w:p>
            <w:pPr>
              <w:spacing w:after="0"/>
              <w:jc w:val="right"/>
            </w:pPr>
            <w:r>
              <w:rPr>
                <w:sz w:val="17"/>
              </w:rPr>
              <w:t>0.000</w:t>
            </w:r>
          </w:p>
        </w:tc>
        <w:tc>
          <w:tcPr>
            <w:tcW w:type="dxa" w:w="1152"/>
          </w:tcPr>
          <w:p>
            <w:pPr>
              <w:spacing w:after="0"/>
              <w:jc w:val="right"/>
            </w:pPr>
            <w:r>
              <w:rPr>
                <w:sz w:val="17"/>
              </w:rPr>
              <w:t>1.243</w:t>
            </w:r>
          </w:p>
        </w:tc>
      </w:tr>
      <w:tr>
        <w:tc>
          <w:tcPr>
            <w:tcW w:type="dxa" w:w="3744"/>
          </w:tcPr>
          <w:p>
            <w:pPr>
              <w:spacing w:after="0"/>
            </w:pPr>
            <w:r>
              <w:rPr>
                <w:sz w:val="17"/>
              </w:rPr>
              <w:t>Year 2025</w:t>
            </w:r>
          </w:p>
        </w:tc>
        <w:tc>
          <w:tcPr>
            <w:tcW w:type="dxa" w:w="1152"/>
          </w:tcPr>
          <w:p>
            <w:pPr>
              <w:spacing w:after="0"/>
              <w:jc w:val="right"/>
            </w:pPr>
            <w:r>
              <w:rPr>
                <w:sz w:val="17"/>
              </w:rPr>
              <w:t>+0.2294</w:t>
            </w:r>
          </w:p>
        </w:tc>
        <w:tc>
          <w:tcPr>
            <w:tcW w:type="dxa" w:w="1152"/>
          </w:tcPr>
          <w:p>
            <w:pPr>
              <w:spacing w:after="0"/>
              <w:jc w:val="right"/>
            </w:pPr>
            <w:r>
              <w:rPr>
                <w:sz w:val="17"/>
              </w:rPr>
              <w:t>0.0098</w:t>
            </w:r>
          </w:p>
        </w:tc>
        <w:tc>
          <w:tcPr>
            <w:tcW w:type="dxa" w:w="1152"/>
          </w:tcPr>
          <w:p>
            <w:pPr>
              <w:spacing w:after="0"/>
              <w:jc w:val="right"/>
            </w:pPr>
            <w:r>
              <w:rPr>
                <w:sz w:val="17"/>
              </w:rPr>
              <w:t>+23.34</w:t>
            </w:r>
          </w:p>
        </w:tc>
        <w:tc>
          <w:tcPr>
            <w:tcW w:type="dxa" w:w="1152"/>
          </w:tcPr>
          <w:p>
            <w:pPr>
              <w:spacing w:after="0"/>
              <w:jc w:val="right"/>
            </w:pPr>
            <w:r>
              <w:rPr>
                <w:sz w:val="17"/>
              </w:rPr>
              <w:t>0.000</w:t>
            </w:r>
          </w:p>
        </w:tc>
        <w:tc>
          <w:tcPr>
            <w:tcW w:type="dxa" w:w="1152"/>
          </w:tcPr>
          <w:p>
            <w:pPr>
              <w:spacing w:after="0"/>
              <w:jc w:val="right"/>
            </w:pPr>
            <w:r>
              <w:rPr>
                <w:sz w:val="17"/>
              </w:rPr>
              <w:t>1.258</w:t>
            </w:r>
          </w:p>
        </w:tc>
      </w:tr>
      <w:tr>
        <w:tc>
          <w:tcPr>
            <w:tcW w:type="dxa" w:w="3744"/>
          </w:tcPr>
          <w:p>
            <w:pPr>
              <w:spacing w:after="0"/>
            </w:pPr>
            <w:r>
              <w:rPr>
                <w:sz w:val="17"/>
              </w:rPr>
              <w:t>Year 2026</w:t>
            </w:r>
          </w:p>
        </w:tc>
        <w:tc>
          <w:tcPr>
            <w:tcW w:type="dxa" w:w="1152"/>
          </w:tcPr>
          <w:p>
            <w:pPr>
              <w:spacing w:after="0"/>
              <w:jc w:val="right"/>
            </w:pPr>
            <w:r>
              <w:rPr>
                <w:sz w:val="17"/>
              </w:rPr>
              <w:t>+0.2694</w:t>
            </w:r>
          </w:p>
        </w:tc>
        <w:tc>
          <w:tcPr>
            <w:tcW w:type="dxa" w:w="1152"/>
          </w:tcPr>
          <w:p>
            <w:pPr>
              <w:spacing w:after="0"/>
              <w:jc w:val="right"/>
            </w:pPr>
            <w:r>
              <w:rPr>
                <w:sz w:val="17"/>
              </w:rPr>
              <w:t>0.0162</w:t>
            </w:r>
          </w:p>
        </w:tc>
        <w:tc>
          <w:tcPr>
            <w:tcW w:type="dxa" w:w="1152"/>
          </w:tcPr>
          <w:p>
            <w:pPr>
              <w:spacing w:after="0"/>
              <w:jc w:val="right"/>
            </w:pPr>
            <w:r>
              <w:rPr>
                <w:sz w:val="17"/>
              </w:rPr>
              <w:t>+16.59</w:t>
            </w:r>
          </w:p>
        </w:tc>
        <w:tc>
          <w:tcPr>
            <w:tcW w:type="dxa" w:w="1152"/>
          </w:tcPr>
          <w:p>
            <w:pPr>
              <w:spacing w:after="0"/>
              <w:jc w:val="right"/>
            </w:pPr>
            <w:r>
              <w:rPr>
                <w:sz w:val="17"/>
              </w:rPr>
              <w:t>0.000</w:t>
            </w:r>
          </w:p>
        </w:tc>
        <w:tc>
          <w:tcPr>
            <w:tcW w:type="dxa" w:w="1152"/>
          </w:tcPr>
          <w:p>
            <w:pPr>
              <w:spacing w:after="0"/>
              <w:jc w:val="right"/>
            </w:pPr>
            <w:r>
              <w:rPr>
                <w:sz w:val="17"/>
              </w:rPr>
              <w:t>1.309</w:t>
            </w:r>
          </w:p>
        </w:tc>
      </w:tr>
      <w:tr>
        <w:tc>
          <w:tcPr>
            <w:tcW w:type="dxa" w:w="3744"/>
          </w:tcPr>
          <w:p>
            <w:pPr>
              <w:spacing w:after="0"/>
            </w:pPr>
            <w:r>
              <w:rPr>
                <w:sz w:val="17"/>
              </w:rPr>
              <w:t>Male</w:t>
            </w:r>
          </w:p>
        </w:tc>
        <w:tc>
          <w:tcPr>
            <w:tcW w:type="dxa" w:w="1152"/>
          </w:tcPr>
          <w:p>
            <w:pPr>
              <w:spacing w:after="0"/>
              <w:jc w:val="right"/>
            </w:pPr>
            <w:r>
              <w:rPr>
                <w:sz w:val="17"/>
              </w:rPr>
              <w:t>-0.0262</w:t>
            </w:r>
          </w:p>
        </w:tc>
        <w:tc>
          <w:tcPr>
            <w:tcW w:type="dxa" w:w="1152"/>
          </w:tcPr>
          <w:p>
            <w:pPr>
              <w:spacing w:after="0"/>
              <w:jc w:val="right"/>
            </w:pPr>
            <w:r>
              <w:rPr>
                <w:sz w:val="17"/>
              </w:rPr>
              <w:t>0.0064</w:t>
            </w:r>
          </w:p>
        </w:tc>
        <w:tc>
          <w:tcPr>
            <w:tcW w:type="dxa" w:w="1152"/>
          </w:tcPr>
          <w:p>
            <w:pPr>
              <w:spacing w:after="0"/>
              <w:jc w:val="right"/>
            </w:pPr>
            <w:r>
              <w:rPr>
                <w:sz w:val="17"/>
              </w:rPr>
              <w:t>-4.09</w:t>
            </w:r>
          </w:p>
        </w:tc>
        <w:tc>
          <w:tcPr>
            <w:tcW w:type="dxa" w:w="1152"/>
          </w:tcPr>
          <w:p>
            <w:pPr>
              <w:spacing w:after="0"/>
              <w:jc w:val="right"/>
            </w:pPr>
            <w:r>
              <w:rPr>
                <w:sz w:val="17"/>
              </w:rPr>
              <w:t>0.000</w:t>
            </w:r>
          </w:p>
        </w:tc>
        <w:tc>
          <w:tcPr>
            <w:tcW w:type="dxa" w:w="1152"/>
          </w:tcPr>
          <w:p>
            <w:pPr>
              <w:spacing w:after="0"/>
              <w:jc w:val="right"/>
            </w:pPr>
            <w:r>
              <w:rPr>
                <w:sz w:val="17"/>
              </w:rPr>
              <w:t>0.974</w:t>
            </w:r>
          </w:p>
        </w:tc>
      </w:tr>
    </w:tbl>
    <w:p/>
    <w:p>
      <w:pPr>
        <w:pStyle w:val="Heading1"/>
      </w:pPr>
      <w:r>
        <w:t>Mexico</w:t>
      </w:r>
    </w:p>
    <w:p>
      <w:r>
        <w:t>Design: five consecutive quarters; scheduled = interview 1 to 4 (n_ent). Scheduled person-quarters: 5,341,190 over 21 quarter pairs; rows fitted: 1,200,000. Share found in t+1: 0.865. McFadden pseudo-R2: 0.051. Share found by interview number: 1:0.85 2:0.87 3:0.87 4:0.88.</w:t>
      </w:r>
    </w:p>
    <w:tbl>
      <w:tblPr>
        <w:tblStyle w:val="TableGrid"/>
        <w:tblW w:type="auto" w:w="0"/>
        <w:tblLook w:firstColumn="1" w:firstRow="1" w:lastColumn="0" w:lastRow="0" w:noHBand="0" w:noVBand="1" w:val="04A0"/>
      </w:tblPr>
      <w:tblGrid>
        <w:gridCol w:w="1608"/>
        <w:gridCol w:w="1608"/>
        <w:gridCol w:w="1608"/>
        <w:gridCol w:w="1608"/>
        <w:gridCol w:w="1608"/>
        <w:gridCol w:w="1608"/>
      </w:tblGrid>
      <w:tr>
        <w:tc>
          <w:tcPr>
            <w:tcW w:type="dxa" w:w="3744"/>
            <w:shd w:val="clear" w:color="auto" w:fill="E7EEF5"/>
          </w:tcPr>
          <w:p>
            <w:pPr>
              <w:spacing w:after="0"/>
            </w:pPr>
            <w:r>
              <w:rPr>
                <w:b/>
                <w:sz w:val="17"/>
              </w:rPr>
              <w:t>Term</w:t>
            </w:r>
          </w:p>
        </w:tc>
        <w:tc>
          <w:tcPr>
            <w:tcW w:type="dxa" w:w="1152"/>
            <w:shd w:val="clear" w:color="auto" w:fill="E7EEF5"/>
          </w:tcPr>
          <w:p>
            <w:pPr>
              <w:spacing w:after="0"/>
              <w:jc w:val="right"/>
            </w:pPr>
            <w:r>
              <w:rPr>
                <w:b/>
                <w:sz w:val="17"/>
              </w:rPr>
              <w:t>Coef.</w:t>
            </w:r>
          </w:p>
        </w:tc>
        <w:tc>
          <w:tcPr>
            <w:tcW w:type="dxa" w:w="1152"/>
            <w:shd w:val="clear" w:color="auto" w:fill="E7EEF5"/>
          </w:tcPr>
          <w:p>
            <w:pPr>
              <w:spacing w:after="0"/>
              <w:jc w:val="right"/>
            </w:pPr>
            <w:r>
              <w:rPr>
                <w:b/>
                <w:sz w:val="17"/>
              </w:rPr>
              <w:t>SE</w:t>
            </w:r>
          </w:p>
        </w:tc>
        <w:tc>
          <w:tcPr>
            <w:tcW w:type="dxa" w:w="1152"/>
            <w:shd w:val="clear" w:color="auto" w:fill="E7EEF5"/>
          </w:tcPr>
          <w:p>
            <w:pPr>
              <w:spacing w:after="0"/>
              <w:jc w:val="right"/>
            </w:pPr>
            <w:r>
              <w:rPr>
                <w:b/>
                <w:sz w:val="17"/>
              </w:rPr>
              <w:t>z</w:t>
            </w:r>
          </w:p>
        </w:tc>
        <w:tc>
          <w:tcPr>
            <w:tcW w:type="dxa" w:w="1152"/>
            <w:shd w:val="clear" w:color="auto" w:fill="E7EEF5"/>
          </w:tcPr>
          <w:p>
            <w:pPr>
              <w:spacing w:after="0"/>
              <w:jc w:val="right"/>
            </w:pPr>
            <w:r>
              <w:rPr>
                <w:b/>
                <w:sz w:val="17"/>
              </w:rPr>
              <w:t>p</w:t>
            </w:r>
          </w:p>
        </w:tc>
        <w:tc>
          <w:tcPr>
            <w:tcW w:type="dxa" w:w="1152"/>
            <w:shd w:val="clear" w:color="auto" w:fill="E7EEF5"/>
          </w:tcPr>
          <w:p>
            <w:pPr>
              <w:spacing w:after="0"/>
              <w:jc w:val="right"/>
            </w:pPr>
            <w:r>
              <w:rPr>
                <w:b/>
                <w:sz w:val="17"/>
              </w:rPr>
              <w:t>Odds ratio</w:t>
            </w:r>
          </w:p>
        </w:tc>
      </w:tr>
      <w:tr>
        <w:tc>
          <w:tcPr>
            <w:tcW w:type="dxa" w:w="3744"/>
          </w:tcPr>
          <w:p>
            <w:pPr>
              <w:spacing w:after="0"/>
            </w:pPr>
            <w:r>
              <w:rPr>
                <w:sz w:val="17"/>
              </w:rPr>
              <w:t>Constant</w:t>
            </w:r>
          </w:p>
        </w:tc>
        <w:tc>
          <w:tcPr>
            <w:tcW w:type="dxa" w:w="1152"/>
          </w:tcPr>
          <w:p>
            <w:pPr>
              <w:spacing w:after="0"/>
              <w:jc w:val="right"/>
            </w:pPr>
            <w:r>
              <w:rPr>
                <w:sz w:val="17"/>
              </w:rPr>
              <w:t>+1.7608</w:t>
            </w:r>
          </w:p>
        </w:tc>
        <w:tc>
          <w:tcPr>
            <w:tcW w:type="dxa" w:w="1152"/>
          </w:tcPr>
          <w:p>
            <w:pPr>
              <w:spacing w:after="0"/>
              <w:jc w:val="right"/>
            </w:pPr>
            <w:r>
              <w:rPr>
                <w:sz w:val="17"/>
              </w:rPr>
              <w:t>0.0155</w:t>
            </w:r>
          </w:p>
        </w:tc>
        <w:tc>
          <w:tcPr>
            <w:tcW w:type="dxa" w:w="1152"/>
          </w:tcPr>
          <w:p>
            <w:pPr>
              <w:spacing w:after="0"/>
              <w:jc w:val="right"/>
            </w:pPr>
            <w:r>
              <w:rPr>
                <w:sz w:val="17"/>
              </w:rPr>
              <w:t>+113.67</w:t>
            </w:r>
          </w:p>
        </w:tc>
        <w:tc>
          <w:tcPr>
            <w:tcW w:type="dxa" w:w="1152"/>
          </w:tcPr>
          <w:p>
            <w:pPr>
              <w:spacing w:after="0"/>
              <w:jc w:val="right"/>
            </w:pPr>
            <w:r>
              <w:rPr>
                <w:sz w:val="17"/>
              </w:rPr>
              <w:t>0.000</w:t>
            </w:r>
          </w:p>
        </w:tc>
        <w:tc>
          <w:tcPr>
            <w:tcW w:type="dxa" w:w="1152"/>
          </w:tcPr>
          <w:p>
            <w:pPr>
              <w:spacing w:after="0"/>
              <w:jc w:val="right"/>
            </w:pPr>
            <w:r>
              <w:rPr>
                <w:sz w:val="17"/>
              </w:rPr>
              <w:t>5.817</w:t>
            </w:r>
          </w:p>
        </w:tc>
      </w:tr>
      <w:tr>
        <w:tc>
          <w:tcPr>
            <w:tcW w:type="dxa" w:w="3744"/>
          </w:tcPr>
          <w:p>
            <w:pPr>
              <w:spacing w:after="0"/>
            </w:pPr>
            <w:r>
              <w:rPr>
                <w:sz w:val="17"/>
              </w:rPr>
              <w:t>Interview 2 (ref. 1)</w:t>
            </w:r>
          </w:p>
        </w:tc>
        <w:tc>
          <w:tcPr>
            <w:tcW w:type="dxa" w:w="1152"/>
          </w:tcPr>
          <w:p>
            <w:pPr>
              <w:spacing w:after="0"/>
              <w:jc w:val="right"/>
            </w:pPr>
            <w:r>
              <w:rPr>
                <w:sz w:val="17"/>
              </w:rPr>
              <w:t>+0.1502</w:t>
            </w:r>
          </w:p>
        </w:tc>
        <w:tc>
          <w:tcPr>
            <w:tcW w:type="dxa" w:w="1152"/>
          </w:tcPr>
          <w:p>
            <w:pPr>
              <w:spacing w:after="0"/>
              <w:jc w:val="right"/>
            </w:pPr>
            <w:r>
              <w:rPr>
                <w:sz w:val="17"/>
              </w:rPr>
              <w:t>0.0075</w:t>
            </w:r>
          </w:p>
        </w:tc>
        <w:tc>
          <w:tcPr>
            <w:tcW w:type="dxa" w:w="1152"/>
          </w:tcPr>
          <w:p>
            <w:pPr>
              <w:spacing w:after="0"/>
              <w:jc w:val="right"/>
            </w:pPr>
            <w:r>
              <w:rPr>
                <w:sz w:val="17"/>
              </w:rPr>
              <w:t>+19.96</w:t>
            </w:r>
          </w:p>
        </w:tc>
        <w:tc>
          <w:tcPr>
            <w:tcW w:type="dxa" w:w="1152"/>
          </w:tcPr>
          <w:p>
            <w:pPr>
              <w:spacing w:after="0"/>
              <w:jc w:val="right"/>
            </w:pPr>
            <w:r>
              <w:rPr>
                <w:sz w:val="17"/>
              </w:rPr>
              <w:t>0.000</w:t>
            </w:r>
          </w:p>
        </w:tc>
        <w:tc>
          <w:tcPr>
            <w:tcW w:type="dxa" w:w="1152"/>
          </w:tcPr>
          <w:p>
            <w:pPr>
              <w:spacing w:after="0"/>
              <w:jc w:val="right"/>
            </w:pPr>
            <w:r>
              <w:rPr>
                <w:sz w:val="17"/>
              </w:rPr>
              <w:t>1.162</w:t>
            </w:r>
          </w:p>
        </w:tc>
      </w:tr>
      <w:tr>
        <w:tc>
          <w:tcPr>
            <w:tcW w:type="dxa" w:w="3744"/>
          </w:tcPr>
          <w:p>
            <w:pPr>
              <w:spacing w:after="0"/>
            </w:pPr>
            <w:r>
              <w:rPr>
                <w:sz w:val="17"/>
              </w:rPr>
              <w:t>Interview 3</w:t>
            </w:r>
          </w:p>
        </w:tc>
        <w:tc>
          <w:tcPr>
            <w:tcW w:type="dxa" w:w="1152"/>
          </w:tcPr>
          <w:p>
            <w:pPr>
              <w:spacing w:after="0"/>
              <w:jc w:val="right"/>
            </w:pPr>
            <w:r>
              <w:rPr>
                <w:sz w:val="17"/>
              </w:rPr>
              <w:t>+0.1761</w:t>
            </w:r>
          </w:p>
        </w:tc>
        <w:tc>
          <w:tcPr>
            <w:tcW w:type="dxa" w:w="1152"/>
          </w:tcPr>
          <w:p>
            <w:pPr>
              <w:spacing w:after="0"/>
              <w:jc w:val="right"/>
            </w:pPr>
            <w:r>
              <w:rPr>
                <w:sz w:val="17"/>
              </w:rPr>
              <w:t>0.0076</w:t>
            </w:r>
          </w:p>
        </w:tc>
        <w:tc>
          <w:tcPr>
            <w:tcW w:type="dxa" w:w="1152"/>
          </w:tcPr>
          <w:p>
            <w:pPr>
              <w:spacing w:after="0"/>
              <w:jc w:val="right"/>
            </w:pPr>
            <w:r>
              <w:rPr>
                <w:sz w:val="17"/>
              </w:rPr>
              <w:t>+23.19</w:t>
            </w:r>
          </w:p>
        </w:tc>
        <w:tc>
          <w:tcPr>
            <w:tcW w:type="dxa" w:w="1152"/>
          </w:tcPr>
          <w:p>
            <w:pPr>
              <w:spacing w:after="0"/>
              <w:jc w:val="right"/>
            </w:pPr>
            <w:r>
              <w:rPr>
                <w:sz w:val="17"/>
              </w:rPr>
              <w:t>0.000</w:t>
            </w:r>
          </w:p>
        </w:tc>
        <w:tc>
          <w:tcPr>
            <w:tcW w:type="dxa" w:w="1152"/>
          </w:tcPr>
          <w:p>
            <w:pPr>
              <w:spacing w:after="0"/>
              <w:jc w:val="right"/>
            </w:pPr>
            <w:r>
              <w:rPr>
                <w:sz w:val="17"/>
              </w:rPr>
              <w:t>1.193</w:t>
            </w:r>
          </w:p>
        </w:tc>
      </w:tr>
      <w:tr>
        <w:tc>
          <w:tcPr>
            <w:tcW w:type="dxa" w:w="3744"/>
          </w:tcPr>
          <w:p>
            <w:pPr>
              <w:spacing w:after="0"/>
            </w:pPr>
            <w:r>
              <w:rPr>
                <w:sz w:val="17"/>
              </w:rPr>
              <w:t>Interview 4</w:t>
            </w:r>
          </w:p>
        </w:tc>
        <w:tc>
          <w:tcPr>
            <w:tcW w:type="dxa" w:w="1152"/>
          </w:tcPr>
          <w:p>
            <w:pPr>
              <w:spacing w:after="0"/>
              <w:jc w:val="right"/>
            </w:pPr>
            <w:r>
              <w:rPr>
                <w:sz w:val="17"/>
              </w:rPr>
              <w:t>+0.2604</w:t>
            </w:r>
          </w:p>
        </w:tc>
        <w:tc>
          <w:tcPr>
            <w:tcW w:type="dxa" w:w="1152"/>
          </w:tcPr>
          <w:p>
            <w:pPr>
              <w:spacing w:after="0"/>
              <w:jc w:val="right"/>
            </w:pPr>
            <w:r>
              <w:rPr>
                <w:sz w:val="17"/>
              </w:rPr>
              <w:t>0.0077</w:t>
            </w:r>
          </w:p>
        </w:tc>
        <w:tc>
          <w:tcPr>
            <w:tcW w:type="dxa" w:w="1152"/>
          </w:tcPr>
          <w:p>
            <w:pPr>
              <w:spacing w:after="0"/>
              <w:jc w:val="right"/>
            </w:pPr>
            <w:r>
              <w:rPr>
                <w:sz w:val="17"/>
              </w:rPr>
              <w:t>+33.67</w:t>
            </w:r>
          </w:p>
        </w:tc>
        <w:tc>
          <w:tcPr>
            <w:tcW w:type="dxa" w:w="1152"/>
          </w:tcPr>
          <w:p>
            <w:pPr>
              <w:spacing w:after="0"/>
              <w:jc w:val="right"/>
            </w:pPr>
            <w:r>
              <w:rPr>
                <w:sz w:val="17"/>
              </w:rPr>
              <w:t>0.000</w:t>
            </w:r>
          </w:p>
        </w:tc>
        <w:tc>
          <w:tcPr>
            <w:tcW w:type="dxa" w:w="1152"/>
          </w:tcPr>
          <w:p>
            <w:pPr>
              <w:spacing w:after="0"/>
              <w:jc w:val="right"/>
            </w:pPr>
            <w:r>
              <w:rPr>
                <w:sz w:val="17"/>
              </w:rPr>
              <w:t>1.297</w:t>
            </w:r>
          </w:p>
        </w:tc>
      </w:tr>
      <w:tr>
        <w:tc>
          <w:tcPr>
            <w:tcW w:type="dxa" w:w="3744"/>
          </w:tcPr>
          <w:p>
            <w:pPr>
              <w:spacing w:after="0"/>
            </w:pPr>
            <w:r>
              <w:rPr>
                <w:sz w:val="17"/>
              </w:rPr>
              <w:t>Age 15-21 (ref. 30-39)</w:t>
            </w:r>
          </w:p>
        </w:tc>
        <w:tc>
          <w:tcPr>
            <w:tcW w:type="dxa" w:w="1152"/>
          </w:tcPr>
          <w:p>
            <w:pPr>
              <w:spacing w:after="0"/>
              <w:jc w:val="right"/>
            </w:pPr>
            <w:r>
              <w:rPr>
                <w:sz w:val="17"/>
              </w:rPr>
              <w:t>+0.0209</w:t>
            </w:r>
          </w:p>
        </w:tc>
        <w:tc>
          <w:tcPr>
            <w:tcW w:type="dxa" w:w="1152"/>
          </w:tcPr>
          <w:p>
            <w:pPr>
              <w:spacing w:after="0"/>
              <w:jc w:val="right"/>
            </w:pPr>
            <w:r>
              <w:rPr>
                <w:sz w:val="17"/>
              </w:rPr>
              <w:t>0.0098</w:t>
            </w:r>
          </w:p>
        </w:tc>
        <w:tc>
          <w:tcPr>
            <w:tcW w:type="dxa" w:w="1152"/>
          </w:tcPr>
          <w:p>
            <w:pPr>
              <w:spacing w:after="0"/>
              <w:jc w:val="right"/>
            </w:pPr>
            <w:r>
              <w:rPr>
                <w:sz w:val="17"/>
              </w:rPr>
              <w:t>+2.13</w:t>
            </w:r>
          </w:p>
        </w:tc>
        <w:tc>
          <w:tcPr>
            <w:tcW w:type="dxa" w:w="1152"/>
          </w:tcPr>
          <w:p>
            <w:pPr>
              <w:spacing w:after="0"/>
              <w:jc w:val="right"/>
            </w:pPr>
            <w:r>
              <w:rPr>
                <w:sz w:val="17"/>
              </w:rPr>
              <w:t>0.033</w:t>
            </w:r>
          </w:p>
        </w:tc>
        <w:tc>
          <w:tcPr>
            <w:tcW w:type="dxa" w:w="1152"/>
          </w:tcPr>
          <w:p>
            <w:pPr>
              <w:spacing w:after="0"/>
              <w:jc w:val="right"/>
            </w:pPr>
            <w:r>
              <w:rPr>
                <w:sz w:val="17"/>
              </w:rPr>
              <w:t>1.021</w:t>
            </w:r>
          </w:p>
        </w:tc>
      </w:tr>
      <w:tr>
        <w:tc>
          <w:tcPr>
            <w:tcW w:type="dxa" w:w="3744"/>
          </w:tcPr>
          <w:p>
            <w:pPr>
              <w:spacing w:after="0"/>
            </w:pPr>
            <w:r>
              <w:rPr>
                <w:sz w:val="17"/>
              </w:rPr>
              <w:t>Age 22-25</w:t>
            </w:r>
          </w:p>
        </w:tc>
        <w:tc>
          <w:tcPr>
            <w:tcW w:type="dxa" w:w="1152"/>
          </w:tcPr>
          <w:p>
            <w:pPr>
              <w:spacing w:after="0"/>
              <w:jc w:val="right"/>
            </w:pPr>
            <w:r>
              <w:rPr>
                <w:sz w:val="17"/>
              </w:rPr>
              <w:t>-0.1339</w:t>
            </w:r>
          </w:p>
        </w:tc>
        <w:tc>
          <w:tcPr>
            <w:tcW w:type="dxa" w:w="1152"/>
          </w:tcPr>
          <w:p>
            <w:pPr>
              <w:spacing w:after="0"/>
              <w:jc w:val="right"/>
            </w:pPr>
            <w:r>
              <w:rPr>
                <w:sz w:val="17"/>
              </w:rPr>
              <w:t>0.0108</w:t>
            </w:r>
          </w:p>
        </w:tc>
        <w:tc>
          <w:tcPr>
            <w:tcW w:type="dxa" w:w="1152"/>
          </w:tcPr>
          <w:p>
            <w:pPr>
              <w:spacing w:after="0"/>
              <w:jc w:val="right"/>
            </w:pPr>
            <w:r>
              <w:rPr>
                <w:sz w:val="17"/>
              </w:rPr>
              <w:t>-12.36</w:t>
            </w:r>
          </w:p>
        </w:tc>
        <w:tc>
          <w:tcPr>
            <w:tcW w:type="dxa" w:w="1152"/>
          </w:tcPr>
          <w:p>
            <w:pPr>
              <w:spacing w:after="0"/>
              <w:jc w:val="right"/>
            </w:pPr>
            <w:r>
              <w:rPr>
                <w:sz w:val="17"/>
              </w:rPr>
              <w:t>0.000</w:t>
            </w:r>
          </w:p>
        </w:tc>
        <w:tc>
          <w:tcPr>
            <w:tcW w:type="dxa" w:w="1152"/>
          </w:tcPr>
          <w:p>
            <w:pPr>
              <w:spacing w:after="0"/>
              <w:jc w:val="right"/>
            </w:pPr>
            <w:r>
              <w:rPr>
                <w:sz w:val="17"/>
              </w:rPr>
              <w:t>0.875</w:t>
            </w:r>
          </w:p>
        </w:tc>
      </w:tr>
      <w:tr>
        <w:tc>
          <w:tcPr>
            <w:tcW w:type="dxa" w:w="3744"/>
          </w:tcPr>
          <w:p>
            <w:pPr>
              <w:spacing w:after="0"/>
            </w:pPr>
            <w:r>
              <w:rPr>
                <w:sz w:val="17"/>
              </w:rPr>
              <w:t>Age 26-29</w:t>
            </w:r>
          </w:p>
        </w:tc>
        <w:tc>
          <w:tcPr>
            <w:tcW w:type="dxa" w:w="1152"/>
          </w:tcPr>
          <w:p>
            <w:pPr>
              <w:spacing w:after="0"/>
              <w:jc w:val="right"/>
            </w:pPr>
            <w:r>
              <w:rPr>
                <w:sz w:val="17"/>
              </w:rPr>
              <w:t>-0.1268</w:t>
            </w:r>
          </w:p>
        </w:tc>
        <w:tc>
          <w:tcPr>
            <w:tcW w:type="dxa" w:w="1152"/>
          </w:tcPr>
          <w:p>
            <w:pPr>
              <w:spacing w:after="0"/>
              <w:jc w:val="right"/>
            </w:pPr>
            <w:r>
              <w:rPr>
                <w:sz w:val="17"/>
              </w:rPr>
              <w:t>0.0111</w:t>
            </w:r>
          </w:p>
        </w:tc>
        <w:tc>
          <w:tcPr>
            <w:tcW w:type="dxa" w:w="1152"/>
          </w:tcPr>
          <w:p>
            <w:pPr>
              <w:spacing w:after="0"/>
              <w:jc w:val="right"/>
            </w:pPr>
            <w:r>
              <w:rPr>
                <w:sz w:val="17"/>
              </w:rPr>
              <w:t>-11.39</w:t>
            </w:r>
          </w:p>
        </w:tc>
        <w:tc>
          <w:tcPr>
            <w:tcW w:type="dxa" w:w="1152"/>
          </w:tcPr>
          <w:p>
            <w:pPr>
              <w:spacing w:after="0"/>
              <w:jc w:val="right"/>
            </w:pPr>
            <w:r>
              <w:rPr>
                <w:sz w:val="17"/>
              </w:rPr>
              <w:t>0.000</w:t>
            </w:r>
          </w:p>
        </w:tc>
        <w:tc>
          <w:tcPr>
            <w:tcW w:type="dxa" w:w="1152"/>
          </w:tcPr>
          <w:p>
            <w:pPr>
              <w:spacing w:after="0"/>
              <w:jc w:val="right"/>
            </w:pPr>
            <w:r>
              <w:rPr>
                <w:sz w:val="17"/>
              </w:rPr>
              <w:t>0.881</w:t>
            </w:r>
          </w:p>
        </w:tc>
      </w:tr>
      <w:tr>
        <w:tc>
          <w:tcPr>
            <w:tcW w:type="dxa" w:w="3744"/>
          </w:tcPr>
          <w:p>
            <w:pPr>
              <w:spacing w:after="0"/>
            </w:pPr>
            <w:r>
              <w:rPr>
                <w:sz w:val="17"/>
              </w:rPr>
              <w:t>Age 40-49</w:t>
            </w:r>
          </w:p>
        </w:tc>
        <w:tc>
          <w:tcPr>
            <w:tcW w:type="dxa" w:w="1152"/>
          </w:tcPr>
          <w:p>
            <w:pPr>
              <w:spacing w:after="0"/>
              <w:jc w:val="right"/>
            </w:pPr>
            <w:r>
              <w:rPr>
                <w:sz w:val="17"/>
              </w:rPr>
              <w:t>+0.1766</w:t>
            </w:r>
          </w:p>
        </w:tc>
        <w:tc>
          <w:tcPr>
            <w:tcW w:type="dxa" w:w="1152"/>
          </w:tcPr>
          <w:p>
            <w:pPr>
              <w:spacing w:after="0"/>
              <w:jc w:val="right"/>
            </w:pPr>
            <w:r>
              <w:rPr>
                <w:sz w:val="17"/>
              </w:rPr>
              <w:t>0.0092</w:t>
            </w:r>
          </w:p>
        </w:tc>
        <w:tc>
          <w:tcPr>
            <w:tcW w:type="dxa" w:w="1152"/>
          </w:tcPr>
          <w:p>
            <w:pPr>
              <w:spacing w:after="0"/>
              <w:jc w:val="right"/>
            </w:pPr>
            <w:r>
              <w:rPr>
                <w:sz w:val="17"/>
              </w:rPr>
              <w:t>+19.24</w:t>
            </w:r>
          </w:p>
        </w:tc>
        <w:tc>
          <w:tcPr>
            <w:tcW w:type="dxa" w:w="1152"/>
          </w:tcPr>
          <w:p>
            <w:pPr>
              <w:spacing w:after="0"/>
              <w:jc w:val="right"/>
            </w:pPr>
            <w:r>
              <w:rPr>
                <w:sz w:val="17"/>
              </w:rPr>
              <w:t>0.000</w:t>
            </w:r>
          </w:p>
        </w:tc>
        <w:tc>
          <w:tcPr>
            <w:tcW w:type="dxa" w:w="1152"/>
          </w:tcPr>
          <w:p>
            <w:pPr>
              <w:spacing w:after="0"/>
              <w:jc w:val="right"/>
            </w:pPr>
            <w:r>
              <w:rPr>
                <w:sz w:val="17"/>
              </w:rPr>
              <w:t>1.193</w:t>
            </w:r>
          </w:p>
        </w:tc>
      </w:tr>
      <w:tr>
        <w:tc>
          <w:tcPr>
            <w:tcW w:type="dxa" w:w="3744"/>
          </w:tcPr>
          <w:p>
            <w:pPr>
              <w:spacing w:after="0"/>
            </w:pPr>
            <w:r>
              <w:rPr>
                <w:sz w:val="17"/>
              </w:rPr>
              <w:t>Age 50-64</w:t>
            </w:r>
          </w:p>
        </w:tc>
        <w:tc>
          <w:tcPr>
            <w:tcW w:type="dxa" w:w="1152"/>
          </w:tcPr>
          <w:p>
            <w:pPr>
              <w:spacing w:after="0"/>
              <w:jc w:val="right"/>
            </w:pPr>
            <w:r>
              <w:rPr>
                <w:sz w:val="17"/>
              </w:rPr>
              <w:t>+0.3040</w:t>
            </w:r>
          </w:p>
        </w:tc>
        <w:tc>
          <w:tcPr>
            <w:tcW w:type="dxa" w:w="1152"/>
          </w:tcPr>
          <w:p>
            <w:pPr>
              <w:spacing w:after="0"/>
              <w:jc w:val="right"/>
            </w:pPr>
            <w:r>
              <w:rPr>
                <w:sz w:val="17"/>
              </w:rPr>
              <w:t>0.0091</w:t>
            </w:r>
          </w:p>
        </w:tc>
        <w:tc>
          <w:tcPr>
            <w:tcW w:type="dxa" w:w="1152"/>
          </w:tcPr>
          <w:p>
            <w:pPr>
              <w:spacing w:after="0"/>
              <w:jc w:val="right"/>
            </w:pPr>
            <w:r>
              <w:rPr>
                <w:sz w:val="17"/>
              </w:rPr>
              <w:t>+33.45</w:t>
            </w:r>
          </w:p>
        </w:tc>
        <w:tc>
          <w:tcPr>
            <w:tcW w:type="dxa" w:w="1152"/>
          </w:tcPr>
          <w:p>
            <w:pPr>
              <w:spacing w:after="0"/>
              <w:jc w:val="right"/>
            </w:pPr>
            <w:r>
              <w:rPr>
                <w:sz w:val="17"/>
              </w:rPr>
              <w:t>0.000</w:t>
            </w:r>
          </w:p>
        </w:tc>
        <w:tc>
          <w:tcPr>
            <w:tcW w:type="dxa" w:w="1152"/>
          </w:tcPr>
          <w:p>
            <w:pPr>
              <w:spacing w:after="0"/>
              <w:jc w:val="right"/>
            </w:pPr>
            <w:r>
              <w:rPr>
                <w:sz w:val="17"/>
              </w:rPr>
              <w:t>1.355</w:t>
            </w:r>
          </w:p>
        </w:tc>
      </w:tr>
      <w:tr>
        <w:tc>
          <w:tcPr>
            <w:tcW w:type="dxa" w:w="3744"/>
          </w:tcPr>
          <w:p>
            <w:pPr>
              <w:spacing w:after="0"/>
            </w:pPr>
            <w:r>
              <w:rPr>
                <w:sz w:val="17"/>
              </w:rPr>
              <w:t>Age 65+</w:t>
            </w:r>
          </w:p>
        </w:tc>
        <w:tc>
          <w:tcPr>
            <w:tcW w:type="dxa" w:w="1152"/>
          </w:tcPr>
          <w:p>
            <w:pPr>
              <w:spacing w:after="0"/>
              <w:jc w:val="right"/>
            </w:pPr>
            <w:r>
              <w:rPr>
                <w:sz w:val="17"/>
              </w:rPr>
              <w:t>+0.3713</w:t>
            </w:r>
          </w:p>
        </w:tc>
        <w:tc>
          <w:tcPr>
            <w:tcW w:type="dxa" w:w="1152"/>
          </w:tcPr>
          <w:p>
            <w:pPr>
              <w:spacing w:after="0"/>
              <w:jc w:val="right"/>
            </w:pPr>
            <w:r>
              <w:rPr>
                <w:sz w:val="17"/>
              </w:rPr>
              <w:t>0.0117</w:t>
            </w:r>
          </w:p>
        </w:tc>
        <w:tc>
          <w:tcPr>
            <w:tcW w:type="dxa" w:w="1152"/>
          </w:tcPr>
          <w:p>
            <w:pPr>
              <w:spacing w:after="0"/>
              <w:jc w:val="right"/>
            </w:pPr>
            <w:r>
              <w:rPr>
                <w:sz w:val="17"/>
              </w:rPr>
              <w:t>+31.84</w:t>
            </w:r>
          </w:p>
        </w:tc>
        <w:tc>
          <w:tcPr>
            <w:tcW w:type="dxa" w:w="1152"/>
          </w:tcPr>
          <w:p>
            <w:pPr>
              <w:spacing w:after="0"/>
              <w:jc w:val="right"/>
            </w:pPr>
            <w:r>
              <w:rPr>
                <w:sz w:val="17"/>
              </w:rPr>
              <w:t>0.000</w:t>
            </w:r>
          </w:p>
        </w:tc>
        <w:tc>
          <w:tcPr>
            <w:tcW w:type="dxa" w:w="1152"/>
          </w:tcPr>
          <w:p>
            <w:pPr>
              <w:spacing w:after="0"/>
              <w:jc w:val="right"/>
            </w:pPr>
            <w:r>
              <w:rPr>
                <w:sz w:val="17"/>
              </w:rPr>
              <w:t>1.450</w:t>
            </w:r>
          </w:p>
        </w:tc>
      </w:tr>
      <w:tr>
        <w:tc>
          <w:tcPr>
            <w:tcW w:type="dxa" w:w="3744"/>
          </w:tcPr>
          <w:p>
            <w:pPr>
              <w:spacing w:after="0"/>
            </w:pPr>
            <w:r>
              <w:rPr>
                <w:sz w:val="17"/>
              </w:rPr>
              <w:t>Education: none (ref. primary)</w:t>
            </w:r>
          </w:p>
        </w:tc>
        <w:tc>
          <w:tcPr>
            <w:tcW w:type="dxa" w:w="1152"/>
          </w:tcPr>
          <w:p>
            <w:pPr>
              <w:spacing w:after="0"/>
              <w:jc w:val="right"/>
            </w:pPr>
            <w:r>
              <w:rPr>
                <w:sz w:val="17"/>
              </w:rPr>
              <w:t>-0.0594</w:t>
            </w:r>
          </w:p>
        </w:tc>
        <w:tc>
          <w:tcPr>
            <w:tcW w:type="dxa" w:w="1152"/>
          </w:tcPr>
          <w:p>
            <w:pPr>
              <w:spacing w:after="0"/>
              <w:jc w:val="right"/>
            </w:pPr>
            <w:r>
              <w:rPr>
                <w:sz w:val="17"/>
              </w:rPr>
              <w:t>0.0166</w:t>
            </w:r>
          </w:p>
        </w:tc>
        <w:tc>
          <w:tcPr>
            <w:tcW w:type="dxa" w:w="1152"/>
          </w:tcPr>
          <w:p>
            <w:pPr>
              <w:spacing w:after="0"/>
              <w:jc w:val="right"/>
            </w:pPr>
            <w:r>
              <w:rPr>
                <w:sz w:val="17"/>
              </w:rPr>
              <w:t>-3.58</w:t>
            </w:r>
          </w:p>
        </w:tc>
        <w:tc>
          <w:tcPr>
            <w:tcW w:type="dxa" w:w="1152"/>
          </w:tcPr>
          <w:p>
            <w:pPr>
              <w:spacing w:after="0"/>
              <w:jc w:val="right"/>
            </w:pPr>
            <w:r>
              <w:rPr>
                <w:sz w:val="17"/>
              </w:rPr>
              <w:t>0.000</w:t>
            </w:r>
          </w:p>
        </w:tc>
        <w:tc>
          <w:tcPr>
            <w:tcW w:type="dxa" w:w="1152"/>
          </w:tcPr>
          <w:p>
            <w:pPr>
              <w:spacing w:after="0"/>
              <w:jc w:val="right"/>
            </w:pPr>
            <w:r>
              <w:rPr>
                <w:sz w:val="17"/>
              </w:rPr>
              <w:t>0.942</w:t>
            </w:r>
          </w:p>
        </w:tc>
      </w:tr>
      <w:tr>
        <w:tc>
          <w:tcPr>
            <w:tcW w:type="dxa" w:w="3744"/>
          </w:tcPr>
          <w:p>
            <w:pPr>
              <w:spacing w:after="0"/>
            </w:pPr>
            <w:r>
              <w:rPr>
                <w:sz w:val="17"/>
              </w:rPr>
              <w:t>Education: secondary</w:t>
            </w:r>
          </w:p>
        </w:tc>
        <w:tc>
          <w:tcPr>
            <w:tcW w:type="dxa" w:w="1152"/>
          </w:tcPr>
          <w:p>
            <w:pPr>
              <w:spacing w:after="0"/>
              <w:jc w:val="right"/>
            </w:pPr>
            <w:r>
              <w:rPr>
                <w:sz w:val="17"/>
              </w:rPr>
              <w:t>-0.0275</w:t>
            </w:r>
          </w:p>
        </w:tc>
        <w:tc>
          <w:tcPr>
            <w:tcW w:type="dxa" w:w="1152"/>
          </w:tcPr>
          <w:p>
            <w:pPr>
              <w:spacing w:after="0"/>
              <w:jc w:val="right"/>
            </w:pPr>
            <w:r>
              <w:rPr>
                <w:sz w:val="17"/>
              </w:rPr>
              <w:t>0.0086</w:t>
            </w:r>
          </w:p>
        </w:tc>
        <w:tc>
          <w:tcPr>
            <w:tcW w:type="dxa" w:w="1152"/>
          </w:tcPr>
          <w:p>
            <w:pPr>
              <w:spacing w:after="0"/>
              <w:jc w:val="right"/>
            </w:pPr>
            <w:r>
              <w:rPr>
                <w:sz w:val="17"/>
              </w:rPr>
              <w:t>-3.20</w:t>
            </w:r>
          </w:p>
        </w:tc>
        <w:tc>
          <w:tcPr>
            <w:tcW w:type="dxa" w:w="1152"/>
          </w:tcPr>
          <w:p>
            <w:pPr>
              <w:spacing w:after="0"/>
              <w:jc w:val="right"/>
            </w:pPr>
            <w:r>
              <w:rPr>
                <w:sz w:val="17"/>
              </w:rPr>
              <w:t>0.001</w:t>
            </w:r>
          </w:p>
        </w:tc>
        <w:tc>
          <w:tcPr>
            <w:tcW w:type="dxa" w:w="1152"/>
          </w:tcPr>
          <w:p>
            <w:pPr>
              <w:spacing w:after="0"/>
              <w:jc w:val="right"/>
            </w:pPr>
            <w:r>
              <w:rPr>
                <w:sz w:val="17"/>
              </w:rPr>
              <w:t>0.973</w:t>
            </w:r>
          </w:p>
        </w:tc>
      </w:tr>
      <w:tr>
        <w:tc>
          <w:tcPr>
            <w:tcW w:type="dxa" w:w="3744"/>
          </w:tcPr>
          <w:p>
            <w:pPr>
              <w:spacing w:after="0"/>
            </w:pPr>
            <w:r>
              <w:rPr>
                <w:sz w:val="17"/>
              </w:rPr>
              <w:t>Education: tertiary</w:t>
            </w:r>
          </w:p>
        </w:tc>
        <w:tc>
          <w:tcPr>
            <w:tcW w:type="dxa" w:w="1152"/>
          </w:tcPr>
          <w:p>
            <w:pPr>
              <w:spacing w:after="0"/>
              <w:jc w:val="right"/>
            </w:pPr>
            <w:r>
              <w:rPr>
                <w:sz w:val="17"/>
              </w:rPr>
              <w:t>-0.0511</w:t>
            </w:r>
          </w:p>
        </w:tc>
        <w:tc>
          <w:tcPr>
            <w:tcW w:type="dxa" w:w="1152"/>
          </w:tcPr>
          <w:p>
            <w:pPr>
              <w:spacing w:after="0"/>
              <w:jc w:val="right"/>
            </w:pPr>
            <w:r>
              <w:rPr>
                <w:sz w:val="17"/>
              </w:rPr>
              <w:t>0.0099</w:t>
            </w:r>
          </w:p>
        </w:tc>
        <w:tc>
          <w:tcPr>
            <w:tcW w:type="dxa" w:w="1152"/>
          </w:tcPr>
          <w:p>
            <w:pPr>
              <w:spacing w:after="0"/>
              <w:jc w:val="right"/>
            </w:pPr>
            <w:r>
              <w:rPr>
                <w:sz w:val="17"/>
              </w:rPr>
              <w:t>-5.15</w:t>
            </w:r>
          </w:p>
        </w:tc>
        <w:tc>
          <w:tcPr>
            <w:tcW w:type="dxa" w:w="1152"/>
          </w:tcPr>
          <w:p>
            <w:pPr>
              <w:spacing w:after="0"/>
              <w:jc w:val="right"/>
            </w:pPr>
            <w:r>
              <w:rPr>
                <w:sz w:val="17"/>
              </w:rPr>
              <w:t>0.000</w:t>
            </w:r>
          </w:p>
        </w:tc>
        <w:tc>
          <w:tcPr>
            <w:tcW w:type="dxa" w:w="1152"/>
          </w:tcPr>
          <w:p>
            <w:pPr>
              <w:spacing w:after="0"/>
              <w:jc w:val="right"/>
            </w:pPr>
            <w:r>
              <w:rPr>
                <w:sz w:val="17"/>
              </w:rPr>
              <w:t>0.950</w:t>
            </w:r>
          </w:p>
        </w:tc>
      </w:tr>
      <w:tr>
        <w:tc>
          <w:tcPr>
            <w:tcW w:type="dxa" w:w="3744"/>
          </w:tcPr>
          <w:p>
            <w:pPr>
              <w:spacing w:after="0"/>
            </w:pPr>
            <w:r>
              <w:rPr>
                <w:sz w:val="17"/>
              </w:rPr>
              <w:t>Education missing</w:t>
            </w:r>
          </w:p>
        </w:tc>
        <w:tc>
          <w:tcPr>
            <w:tcW w:type="dxa" w:w="1152"/>
          </w:tcPr>
          <w:p>
            <w:pPr>
              <w:spacing w:after="0"/>
              <w:jc w:val="right"/>
            </w:pPr>
            <w:r>
              <w:rPr>
                <w:sz w:val="17"/>
              </w:rPr>
              <w:t>-0.6421</w:t>
            </w:r>
          </w:p>
        </w:tc>
        <w:tc>
          <w:tcPr>
            <w:tcW w:type="dxa" w:w="1152"/>
          </w:tcPr>
          <w:p>
            <w:pPr>
              <w:spacing w:after="0"/>
              <w:jc w:val="right"/>
            </w:pPr>
            <w:r>
              <w:rPr>
                <w:sz w:val="17"/>
              </w:rPr>
              <w:t>0.0625</w:t>
            </w:r>
          </w:p>
        </w:tc>
        <w:tc>
          <w:tcPr>
            <w:tcW w:type="dxa" w:w="1152"/>
          </w:tcPr>
          <w:p>
            <w:pPr>
              <w:spacing w:after="0"/>
              <w:jc w:val="right"/>
            </w:pPr>
            <w:r>
              <w:rPr>
                <w:sz w:val="17"/>
              </w:rPr>
              <w:t>-10.27</w:t>
            </w:r>
          </w:p>
        </w:tc>
        <w:tc>
          <w:tcPr>
            <w:tcW w:type="dxa" w:w="1152"/>
          </w:tcPr>
          <w:p>
            <w:pPr>
              <w:spacing w:after="0"/>
              <w:jc w:val="right"/>
            </w:pPr>
            <w:r>
              <w:rPr>
                <w:sz w:val="17"/>
              </w:rPr>
              <w:t>0.000</w:t>
            </w:r>
          </w:p>
        </w:tc>
        <w:tc>
          <w:tcPr>
            <w:tcW w:type="dxa" w:w="1152"/>
          </w:tcPr>
          <w:p>
            <w:pPr>
              <w:spacing w:after="0"/>
              <w:jc w:val="right"/>
            </w:pPr>
            <w:r>
              <w:rPr>
                <w:sz w:val="17"/>
              </w:rPr>
              <w:t>0.526</w:t>
            </w:r>
          </w:p>
        </w:tc>
      </w:tr>
      <w:tr>
        <w:tc>
          <w:tcPr>
            <w:tcW w:type="dxa" w:w="3744"/>
          </w:tcPr>
          <w:p>
            <w:pPr>
              <w:spacing w:after="0"/>
            </w:pPr>
            <w:r>
              <w:rPr>
                <w:sz w:val="17"/>
              </w:rPr>
              <w:t>Rural (ref. urban)</w:t>
            </w:r>
          </w:p>
        </w:tc>
        <w:tc>
          <w:tcPr>
            <w:tcW w:type="dxa" w:w="1152"/>
          </w:tcPr>
          <w:p>
            <w:pPr>
              <w:spacing w:after="0"/>
              <w:jc w:val="right"/>
            </w:pPr>
            <w:r>
              <w:rPr>
                <w:sz w:val="17"/>
              </w:rPr>
              <w:t>+0.1899</w:t>
            </w:r>
          </w:p>
        </w:tc>
        <w:tc>
          <w:tcPr>
            <w:tcW w:type="dxa" w:w="1152"/>
          </w:tcPr>
          <w:p>
            <w:pPr>
              <w:spacing w:after="0"/>
              <w:jc w:val="right"/>
            </w:pPr>
            <w:r>
              <w:rPr>
                <w:sz w:val="17"/>
              </w:rPr>
              <w:t>0.0084</w:t>
            </w:r>
          </w:p>
        </w:tc>
        <w:tc>
          <w:tcPr>
            <w:tcW w:type="dxa" w:w="1152"/>
          </w:tcPr>
          <w:p>
            <w:pPr>
              <w:spacing w:after="0"/>
              <w:jc w:val="right"/>
            </w:pPr>
            <w:r>
              <w:rPr>
                <w:sz w:val="17"/>
              </w:rPr>
              <w:t>+22.64</w:t>
            </w:r>
          </w:p>
        </w:tc>
        <w:tc>
          <w:tcPr>
            <w:tcW w:type="dxa" w:w="1152"/>
          </w:tcPr>
          <w:p>
            <w:pPr>
              <w:spacing w:after="0"/>
              <w:jc w:val="right"/>
            </w:pPr>
            <w:r>
              <w:rPr>
                <w:sz w:val="17"/>
              </w:rPr>
              <w:t>0.000</w:t>
            </w:r>
          </w:p>
        </w:tc>
        <w:tc>
          <w:tcPr>
            <w:tcW w:type="dxa" w:w="1152"/>
          </w:tcPr>
          <w:p>
            <w:pPr>
              <w:spacing w:after="0"/>
              <w:jc w:val="right"/>
            </w:pPr>
            <w:r>
              <w:rPr>
                <w:sz w:val="17"/>
              </w:rPr>
              <w:t>1.209</w:t>
            </w:r>
          </w:p>
        </w:tc>
      </w:tr>
      <w:tr>
        <w:tc>
          <w:tcPr>
            <w:tcW w:type="dxa" w:w="3744"/>
          </w:tcPr>
          <w:p>
            <w:pPr>
              <w:spacing w:after="0"/>
            </w:pPr>
            <w:r>
              <w:rPr>
                <w:sz w:val="17"/>
              </w:rPr>
              <w:t>Employed, ISCO major group 0</w:t>
            </w:r>
          </w:p>
        </w:tc>
        <w:tc>
          <w:tcPr>
            <w:tcW w:type="dxa" w:w="1152"/>
          </w:tcPr>
          <w:p>
            <w:pPr>
              <w:spacing w:after="0"/>
              <w:jc w:val="right"/>
            </w:pPr>
            <w:r>
              <w:rPr>
                <w:sz w:val="17"/>
              </w:rPr>
              <w:t>-0.5814</w:t>
            </w:r>
          </w:p>
        </w:tc>
        <w:tc>
          <w:tcPr>
            <w:tcW w:type="dxa" w:w="1152"/>
          </w:tcPr>
          <w:p>
            <w:pPr>
              <w:spacing w:after="0"/>
              <w:jc w:val="right"/>
            </w:pPr>
            <w:r>
              <w:rPr>
                <w:sz w:val="17"/>
              </w:rPr>
              <w:t>0.0784</w:t>
            </w:r>
          </w:p>
        </w:tc>
        <w:tc>
          <w:tcPr>
            <w:tcW w:type="dxa" w:w="1152"/>
          </w:tcPr>
          <w:p>
            <w:pPr>
              <w:spacing w:after="0"/>
              <w:jc w:val="right"/>
            </w:pPr>
            <w:r>
              <w:rPr>
                <w:sz w:val="17"/>
              </w:rPr>
              <w:t>-7.42</w:t>
            </w:r>
          </w:p>
        </w:tc>
        <w:tc>
          <w:tcPr>
            <w:tcW w:type="dxa" w:w="1152"/>
          </w:tcPr>
          <w:p>
            <w:pPr>
              <w:spacing w:after="0"/>
              <w:jc w:val="right"/>
            </w:pPr>
            <w:r>
              <w:rPr>
                <w:sz w:val="17"/>
              </w:rPr>
              <w:t>0.000</w:t>
            </w:r>
          </w:p>
        </w:tc>
        <w:tc>
          <w:tcPr>
            <w:tcW w:type="dxa" w:w="1152"/>
          </w:tcPr>
          <w:p>
            <w:pPr>
              <w:spacing w:after="0"/>
              <w:jc w:val="right"/>
            </w:pPr>
            <w:r>
              <w:rPr>
                <w:sz w:val="17"/>
              </w:rPr>
              <w:t>0.559</w:t>
            </w:r>
          </w:p>
        </w:tc>
      </w:tr>
      <w:tr>
        <w:tc>
          <w:tcPr>
            <w:tcW w:type="dxa" w:w="3744"/>
          </w:tcPr>
          <w:p>
            <w:pPr>
              <w:spacing w:after="0"/>
            </w:pPr>
            <w:r>
              <w:rPr>
                <w:sz w:val="17"/>
              </w:rPr>
              <w:t>Employed, ISCO major group 1</w:t>
            </w:r>
          </w:p>
        </w:tc>
        <w:tc>
          <w:tcPr>
            <w:tcW w:type="dxa" w:w="1152"/>
          </w:tcPr>
          <w:p>
            <w:pPr>
              <w:spacing w:after="0"/>
              <w:jc w:val="right"/>
            </w:pPr>
            <w:r>
              <w:rPr>
                <w:sz w:val="17"/>
              </w:rPr>
              <w:t>-0.2417</w:t>
            </w:r>
          </w:p>
        </w:tc>
        <w:tc>
          <w:tcPr>
            <w:tcW w:type="dxa" w:w="1152"/>
          </w:tcPr>
          <w:p>
            <w:pPr>
              <w:spacing w:after="0"/>
              <w:jc w:val="right"/>
            </w:pPr>
            <w:r>
              <w:rPr>
                <w:sz w:val="17"/>
              </w:rPr>
              <w:t>0.0200</w:t>
            </w:r>
          </w:p>
        </w:tc>
        <w:tc>
          <w:tcPr>
            <w:tcW w:type="dxa" w:w="1152"/>
          </w:tcPr>
          <w:p>
            <w:pPr>
              <w:spacing w:after="0"/>
              <w:jc w:val="right"/>
            </w:pPr>
            <w:r>
              <w:rPr>
                <w:sz w:val="17"/>
              </w:rPr>
              <w:t>-12.11</w:t>
            </w:r>
          </w:p>
        </w:tc>
        <w:tc>
          <w:tcPr>
            <w:tcW w:type="dxa" w:w="1152"/>
          </w:tcPr>
          <w:p>
            <w:pPr>
              <w:spacing w:after="0"/>
              <w:jc w:val="right"/>
            </w:pPr>
            <w:r>
              <w:rPr>
                <w:sz w:val="17"/>
              </w:rPr>
              <w:t>0.000</w:t>
            </w:r>
          </w:p>
        </w:tc>
        <w:tc>
          <w:tcPr>
            <w:tcW w:type="dxa" w:w="1152"/>
          </w:tcPr>
          <w:p>
            <w:pPr>
              <w:spacing w:after="0"/>
              <w:jc w:val="right"/>
            </w:pPr>
            <w:r>
              <w:rPr>
                <w:sz w:val="17"/>
              </w:rPr>
              <w:t>0.785</w:t>
            </w:r>
          </w:p>
        </w:tc>
      </w:tr>
      <w:tr>
        <w:tc>
          <w:tcPr>
            <w:tcW w:type="dxa" w:w="3744"/>
          </w:tcPr>
          <w:p>
            <w:pPr>
              <w:spacing w:after="0"/>
            </w:pPr>
            <w:r>
              <w:rPr>
                <w:sz w:val="17"/>
              </w:rPr>
              <w:t>Employed, ISCO major group 2</w:t>
            </w:r>
          </w:p>
        </w:tc>
        <w:tc>
          <w:tcPr>
            <w:tcW w:type="dxa" w:w="1152"/>
          </w:tcPr>
          <w:p>
            <w:pPr>
              <w:spacing w:after="0"/>
              <w:jc w:val="right"/>
            </w:pPr>
            <w:r>
              <w:rPr>
                <w:sz w:val="17"/>
              </w:rPr>
              <w:t>-0.0377</w:t>
            </w:r>
          </w:p>
        </w:tc>
        <w:tc>
          <w:tcPr>
            <w:tcW w:type="dxa" w:w="1152"/>
          </w:tcPr>
          <w:p>
            <w:pPr>
              <w:spacing w:after="0"/>
              <w:jc w:val="right"/>
            </w:pPr>
            <w:r>
              <w:rPr>
                <w:sz w:val="17"/>
              </w:rPr>
              <w:t>0.0141</w:t>
            </w:r>
          </w:p>
        </w:tc>
        <w:tc>
          <w:tcPr>
            <w:tcW w:type="dxa" w:w="1152"/>
          </w:tcPr>
          <w:p>
            <w:pPr>
              <w:spacing w:after="0"/>
              <w:jc w:val="right"/>
            </w:pPr>
            <w:r>
              <w:rPr>
                <w:sz w:val="17"/>
              </w:rPr>
              <w:t>-2.67</w:t>
            </w:r>
          </w:p>
        </w:tc>
        <w:tc>
          <w:tcPr>
            <w:tcW w:type="dxa" w:w="1152"/>
          </w:tcPr>
          <w:p>
            <w:pPr>
              <w:spacing w:after="0"/>
              <w:jc w:val="right"/>
            </w:pPr>
            <w:r>
              <w:rPr>
                <w:sz w:val="17"/>
              </w:rPr>
              <w:t>0.008</w:t>
            </w:r>
          </w:p>
        </w:tc>
        <w:tc>
          <w:tcPr>
            <w:tcW w:type="dxa" w:w="1152"/>
          </w:tcPr>
          <w:p>
            <w:pPr>
              <w:spacing w:after="0"/>
              <w:jc w:val="right"/>
            </w:pPr>
            <w:r>
              <w:rPr>
                <w:sz w:val="17"/>
              </w:rPr>
              <w:t>0.963</w:t>
            </w:r>
          </w:p>
        </w:tc>
      </w:tr>
      <w:tr>
        <w:tc>
          <w:tcPr>
            <w:tcW w:type="dxa" w:w="3744"/>
          </w:tcPr>
          <w:p>
            <w:pPr>
              <w:spacing w:after="0"/>
            </w:pPr>
            <w:r>
              <w:rPr>
                <w:sz w:val="17"/>
              </w:rPr>
              <w:t>Employed, ISCO major group 3</w:t>
            </w:r>
          </w:p>
        </w:tc>
        <w:tc>
          <w:tcPr>
            <w:tcW w:type="dxa" w:w="1152"/>
          </w:tcPr>
          <w:p>
            <w:pPr>
              <w:spacing w:after="0"/>
              <w:jc w:val="right"/>
            </w:pPr>
            <w:r>
              <w:rPr>
                <w:sz w:val="17"/>
              </w:rPr>
              <w:t>-0.0456</w:t>
            </w:r>
          </w:p>
        </w:tc>
        <w:tc>
          <w:tcPr>
            <w:tcW w:type="dxa" w:w="1152"/>
          </w:tcPr>
          <w:p>
            <w:pPr>
              <w:spacing w:after="0"/>
              <w:jc w:val="right"/>
            </w:pPr>
            <w:r>
              <w:rPr>
                <w:sz w:val="17"/>
              </w:rPr>
              <w:t>0.0139</w:t>
            </w:r>
          </w:p>
        </w:tc>
        <w:tc>
          <w:tcPr>
            <w:tcW w:type="dxa" w:w="1152"/>
          </w:tcPr>
          <w:p>
            <w:pPr>
              <w:spacing w:after="0"/>
              <w:jc w:val="right"/>
            </w:pPr>
            <w:r>
              <w:rPr>
                <w:sz w:val="17"/>
              </w:rPr>
              <w:t>-3.28</w:t>
            </w:r>
          </w:p>
        </w:tc>
        <w:tc>
          <w:tcPr>
            <w:tcW w:type="dxa" w:w="1152"/>
          </w:tcPr>
          <w:p>
            <w:pPr>
              <w:spacing w:after="0"/>
              <w:jc w:val="right"/>
            </w:pPr>
            <w:r>
              <w:rPr>
                <w:sz w:val="17"/>
              </w:rPr>
              <w:t>0.001</w:t>
            </w:r>
          </w:p>
        </w:tc>
        <w:tc>
          <w:tcPr>
            <w:tcW w:type="dxa" w:w="1152"/>
          </w:tcPr>
          <w:p>
            <w:pPr>
              <w:spacing w:after="0"/>
              <w:jc w:val="right"/>
            </w:pPr>
            <w:r>
              <w:rPr>
                <w:sz w:val="17"/>
              </w:rPr>
              <w:t>0.955</w:t>
            </w:r>
          </w:p>
        </w:tc>
      </w:tr>
      <w:tr>
        <w:tc>
          <w:tcPr>
            <w:tcW w:type="dxa" w:w="3744"/>
          </w:tcPr>
          <w:p>
            <w:pPr>
              <w:spacing w:after="0"/>
            </w:pPr>
            <w:r>
              <w:rPr>
                <w:sz w:val="17"/>
              </w:rPr>
              <w:t>Employed, ISCO major group 4</w:t>
            </w:r>
          </w:p>
        </w:tc>
        <w:tc>
          <w:tcPr>
            <w:tcW w:type="dxa" w:w="1152"/>
          </w:tcPr>
          <w:p>
            <w:pPr>
              <w:spacing w:after="0"/>
              <w:jc w:val="right"/>
            </w:pPr>
            <w:r>
              <w:rPr>
                <w:sz w:val="17"/>
              </w:rPr>
              <w:t>-0.0486</w:t>
            </w:r>
          </w:p>
        </w:tc>
        <w:tc>
          <w:tcPr>
            <w:tcW w:type="dxa" w:w="1152"/>
          </w:tcPr>
          <w:p>
            <w:pPr>
              <w:spacing w:after="0"/>
              <w:jc w:val="right"/>
            </w:pPr>
            <w:r>
              <w:rPr>
                <w:sz w:val="17"/>
              </w:rPr>
              <w:t>0.0154</w:t>
            </w:r>
          </w:p>
        </w:tc>
        <w:tc>
          <w:tcPr>
            <w:tcW w:type="dxa" w:w="1152"/>
          </w:tcPr>
          <w:p>
            <w:pPr>
              <w:spacing w:after="0"/>
              <w:jc w:val="right"/>
            </w:pPr>
            <w:r>
              <w:rPr>
                <w:sz w:val="17"/>
              </w:rPr>
              <w:t>-3.15</w:t>
            </w:r>
          </w:p>
        </w:tc>
        <w:tc>
          <w:tcPr>
            <w:tcW w:type="dxa" w:w="1152"/>
          </w:tcPr>
          <w:p>
            <w:pPr>
              <w:spacing w:after="0"/>
              <w:jc w:val="right"/>
            </w:pPr>
            <w:r>
              <w:rPr>
                <w:sz w:val="17"/>
              </w:rPr>
              <w:t>0.002</w:t>
            </w:r>
          </w:p>
        </w:tc>
        <w:tc>
          <w:tcPr>
            <w:tcW w:type="dxa" w:w="1152"/>
          </w:tcPr>
          <w:p>
            <w:pPr>
              <w:spacing w:after="0"/>
              <w:jc w:val="right"/>
            </w:pPr>
            <w:r>
              <w:rPr>
                <w:sz w:val="17"/>
              </w:rPr>
              <w:t>0.953</w:t>
            </w:r>
          </w:p>
        </w:tc>
      </w:tr>
      <w:tr>
        <w:tc>
          <w:tcPr>
            <w:tcW w:type="dxa" w:w="3744"/>
          </w:tcPr>
          <w:p>
            <w:pPr>
              <w:spacing w:after="0"/>
            </w:pPr>
            <w:r>
              <w:rPr>
                <w:sz w:val="17"/>
              </w:rPr>
              <w:t>Employed, ISCO major group 6</w:t>
            </w:r>
          </w:p>
        </w:tc>
        <w:tc>
          <w:tcPr>
            <w:tcW w:type="dxa" w:w="1152"/>
          </w:tcPr>
          <w:p>
            <w:pPr>
              <w:spacing w:after="0"/>
              <w:jc w:val="right"/>
            </w:pPr>
            <w:r>
              <w:rPr>
                <w:sz w:val="17"/>
              </w:rPr>
              <w:t>-0.0235</w:t>
            </w:r>
          </w:p>
        </w:tc>
        <w:tc>
          <w:tcPr>
            <w:tcW w:type="dxa" w:w="1152"/>
          </w:tcPr>
          <w:p>
            <w:pPr>
              <w:spacing w:after="0"/>
              <w:jc w:val="right"/>
            </w:pPr>
            <w:r>
              <w:rPr>
                <w:sz w:val="17"/>
              </w:rPr>
              <w:t>0.0186</w:t>
            </w:r>
          </w:p>
        </w:tc>
        <w:tc>
          <w:tcPr>
            <w:tcW w:type="dxa" w:w="1152"/>
          </w:tcPr>
          <w:p>
            <w:pPr>
              <w:spacing w:after="0"/>
              <w:jc w:val="right"/>
            </w:pPr>
            <w:r>
              <w:rPr>
                <w:sz w:val="17"/>
              </w:rPr>
              <w:t>-1.26</w:t>
            </w:r>
          </w:p>
        </w:tc>
        <w:tc>
          <w:tcPr>
            <w:tcW w:type="dxa" w:w="1152"/>
          </w:tcPr>
          <w:p>
            <w:pPr>
              <w:spacing w:after="0"/>
              <w:jc w:val="right"/>
            </w:pPr>
            <w:r>
              <w:rPr>
                <w:sz w:val="17"/>
              </w:rPr>
              <w:t>0.206</w:t>
            </w:r>
          </w:p>
        </w:tc>
        <w:tc>
          <w:tcPr>
            <w:tcW w:type="dxa" w:w="1152"/>
          </w:tcPr>
          <w:p>
            <w:pPr>
              <w:spacing w:after="0"/>
              <w:jc w:val="right"/>
            </w:pPr>
            <w:r>
              <w:rPr>
                <w:sz w:val="17"/>
              </w:rPr>
              <w:t>0.977</w:t>
            </w:r>
          </w:p>
        </w:tc>
      </w:tr>
      <w:tr>
        <w:tc>
          <w:tcPr>
            <w:tcW w:type="dxa" w:w="3744"/>
          </w:tcPr>
          <w:p>
            <w:pPr>
              <w:spacing w:after="0"/>
            </w:pPr>
            <w:r>
              <w:rPr>
                <w:sz w:val="17"/>
              </w:rPr>
              <w:t>Employed, ISCO major group 7</w:t>
            </w:r>
          </w:p>
        </w:tc>
        <w:tc>
          <w:tcPr>
            <w:tcW w:type="dxa" w:w="1152"/>
          </w:tcPr>
          <w:p>
            <w:pPr>
              <w:spacing w:after="0"/>
              <w:jc w:val="right"/>
            </w:pPr>
            <w:r>
              <w:rPr>
                <w:sz w:val="17"/>
              </w:rPr>
              <w:t>+0.0639</w:t>
            </w:r>
          </w:p>
        </w:tc>
        <w:tc>
          <w:tcPr>
            <w:tcW w:type="dxa" w:w="1152"/>
          </w:tcPr>
          <w:p>
            <w:pPr>
              <w:spacing w:after="0"/>
              <w:jc w:val="right"/>
            </w:pPr>
            <w:r>
              <w:rPr>
                <w:sz w:val="17"/>
              </w:rPr>
              <w:t>0.0130</w:t>
            </w:r>
          </w:p>
        </w:tc>
        <w:tc>
          <w:tcPr>
            <w:tcW w:type="dxa" w:w="1152"/>
          </w:tcPr>
          <w:p>
            <w:pPr>
              <w:spacing w:after="0"/>
              <w:jc w:val="right"/>
            </w:pPr>
            <w:r>
              <w:rPr>
                <w:sz w:val="17"/>
              </w:rPr>
              <w:t>+4.94</w:t>
            </w:r>
          </w:p>
        </w:tc>
        <w:tc>
          <w:tcPr>
            <w:tcW w:type="dxa" w:w="1152"/>
          </w:tcPr>
          <w:p>
            <w:pPr>
              <w:spacing w:after="0"/>
              <w:jc w:val="right"/>
            </w:pPr>
            <w:r>
              <w:rPr>
                <w:sz w:val="17"/>
              </w:rPr>
              <w:t>0.000</w:t>
            </w:r>
          </w:p>
        </w:tc>
        <w:tc>
          <w:tcPr>
            <w:tcW w:type="dxa" w:w="1152"/>
          </w:tcPr>
          <w:p>
            <w:pPr>
              <w:spacing w:after="0"/>
              <w:jc w:val="right"/>
            </w:pPr>
            <w:r>
              <w:rPr>
                <w:sz w:val="17"/>
              </w:rPr>
              <w:t>1.066</w:t>
            </w:r>
          </w:p>
        </w:tc>
      </w:tr>
      <w:tr>
        <w:tc>
          <w:tcPr>
            <w:tcW w:type="dxa" w:w="3744"/>
          </w:tcPr>
          <w:p>
            <w:pPr>
              <w:spacing w:after="0"/>
            </w:pPr>
            <w:r>
              <w:rPr>
                <w:sz w:val="17"/>
              </w:rPr>
              <w:t>Employed, ISCO major group 8</w:t>
            </w:r>
          </w:p>
        </w:tc>
        <w:tc>
          <w:tcPr>
            <w:tcW w:type="dxa" w:w="1152"/>
          </w:tcPr>
          <w:p>
            <w:pPr>
              <w:spacing w:after="0"/>
              <w:jc w:val="right"/>
            </w:pPr>
            <w:r>
              <w:rPr>
                <w:sz w:val="17"/>
              </w:rPr>
              <w:t>-0.0002</w:t>
            </w:r>
          </w:p>
        </w:tc>
        <w:tc>
          <w:tcPr>
            <w:tcW w:type="dxa" w:w="1152"/>
          </w:tcPr>
          <w:p>
            <w:pPr>
              <w:spacing w:after="0"/>
              <w:jc w:val="right"/>
            </w:pPr>
            <w:r>
              <w:rPr>
                <w:sz w:val="17"/>
              </w:rPr>
              <w:t>0.0135</w:t>
            </w:r>
          </w:p>
        </w:tc>
        <w:tc>
          <w:tcPr>
            <w:tcW w:type="dxa" w:w="1152"/>
          </w:tcPr>
          <w:p>
            <w:pPr>
              <w:spacing w:after="0"/>
              <w:jc w:val="right"/>
            </w:pPr>
            <w:r>
              <w:rPr>
                <w:sz w:val="17"/>
              </w:rPr>
              <w:t>-0.01</w:t>
            </w:r>
          </w:p>
        </w:tc>
        <w:tc>
          <w:tcPr>
            <w:tcW w:type="dxa" w:w="1152"/>
          </w:tcPr>
          <w:p>
            <w:pPr>
              <w:spacing w:after="0"/>
              <w:jc w:val="right"/>
            </w:pPr>
            <w:r>
              <w:rPr>
                <w:sz w:val="17"/>
              </w:rPr>
              <w:t>0.990</w:t>
            </w:r>
          </w:p>
        </w:tc>
        <w:tc>
          <w:tcPr>
            <w:tcW w:type="dxa" w:w="1152"/>
          </w:tcPr>
          <w:p>
            <w:pPr>
              <w:spacing w:after="0"/>
              <w:jc w:val="right"/>
            </w:pPr>
            <w:r>
              <w:rPr>
                <w:sz w:val="17"/>
              </w:rPr>
              <w:t>1.000</w:t>
            </w:r>
          </w:p>
        </w:tc>
      </w:tr>
      <w:tr>
        <w:tc>
          <w:tcPr>
            <w:tcW w:type="dxa" w:w="3744"/>
          </w:tcPr>
          <w:p>
            <w:pPr>
              <w:spacing w:after="0"/>
            </w:pPr>
            <w:r>
              <w:rPr>
                <w:sz w:val="17"/>
              </w:rPr>
              <w:t>Employed, ISCO major group 9</w:t>
            </w:r>
          </w:p>
        </w:tc>
        <w:tc>
          <w:tcPr>
            <w:tcW w:type="dxa" w:w="1152"/>
          </w:tcPr>
          <w:p>
            <w:pPr>
              <w:spacing w:after="0"/>
              <w:jc w:val="right"/>
            </w:pPr>
            <w:r>
              <w:rPr>
                <w:sz w:val="17"/>
              </w:rPr>
              <w:t>-0.0052</w:t>
            </w:r>
          </w:p>
        </w:tc>
        <w:tc>
          <w:tcPr>
            <w:tcW w:type="dxa" w:w="1152"/>
          </w:tcPr>
          <w:p>
            <w:pPr>
              <w:spacing w:after="0"/>
              <w:jc w:val="right"/>
            </w:pPr>
            <w:r>
              <w:rPr>
                <w:sz w:val="17"/>
              </w:rPr>
              <w:t>0.0114</w:t>
            </w:r>
          </w:p>
        </w:tc>
        <w:tc>
          <w:tcPr>
            <w:tcW w:type="dxa" w:w="1152"/>
          </w:tcPr>
          <w:p>
            <w:pPr>
              <w:spacing w:after="0"/>
              <w:jc w:val="right"/>
            </w:pPr>
            <w:r>
              <w:rPr>
                <w:sz w:val="17"/>
              </w:rPr>
              <w:t>-0.46</w:t>
            </w:r>
          </w:p>
        </w:tc>
        <w:tc>
          <w:tcPr>
            <w:tcW w:type="dxa" w:w="1152"/>
          </w:tcPr>
          <w:p>
            <w:pPr>
              <w:spacing w:after="0"/>
              <w:jc w:val="right"/>
            </w:pPr>
            <w:r>
              <w:rPr>
                <w:sz w:val="17"/>
              </w:rPr>
              <w:t>0.648</w:t>
            </w:r>
          </w:p>
        </w:tc>
        <w:tc>
          <w:tcPr>
            <w:tcW w:type="dxa" w:w="1152"/>
          </w:tcPr>
          <w:p>
            <w:pPr>
              <w:spacing w:after="0"/>
              <w:jc w:val="right"/>
            </w:pPr>
            <w:r>
              <w:rPr>
                <w:sz w:val="17"/>
              </w:rPr>
              <w:t>0.995</w:t>
            </w:r>
          </w:p>
        </w:tc>
      </w:tr>
      <w:tr>
        <w:tc>
          <w:tcPr>
            <w:tcW w:type="dxa" w:w="3744"/>
          </w:tcPr>
          <w:p>
            <w:pPr>
              <w:spacing w:after="0"/>
            </w:pPr>
            <w:r>
              <w:rPr>
                <w:sz w:val="17"/>
              </w:rPr>
              <w:t>Employed, ISCO major group na</w:t>
            </w:r>
          </w:p>
        </w:tc>
        <w:tc>
          <w:tcPr>
            <w:tcW w:type="dxa" w:w="1152"/>
          </w:tcPr>
          <w:p>
            <w:pPr>
              <w:spacing w:after="0"/>
              <w:jc w:val="right"/>
            </w:pPr>
            <w:r>
              <w:rPr>
                <w:sz w:val="17"/>
              </w:rPr>
              <w:t>+0.1508</w:t>
            </w:r>
          </w:p>
        </w:tc>
        <w:tc>
          <w:tcPr>
            <w:tcW w:type="dxa" w:w="1152"/>
          </w:tcPr>
          <w:p>
            <w:pPr>
              <w:spacing w:after="0"/>
              <w:jc w:val="right"/>
            </w:pPr>
            <w:r>
              <w:rPr>
                <w:sz w:val="17"/>
              </w:rPr>
              <w:t>0.1468</w:t>
            </w:r>
          </w:p>
        </w:tc>
        <w:tc>
          <w:tcPr>
            <w:tcW w:type="dxa" w:w="1152"/>
          </w:tcPr>
          <w:p>
            <w:pPr>
              <w:spacing w:after="0"/>
              <w:jc w:val="right"/>
            </w:pPr>
            <w:r>
              <w:rPr>
                <w:sz w:val="17"/>
              </w:rPr>
              <w:t>+1.03</w:t>
            </w:r>
          </w:p>
        </w:tc>
        <w:tc>
          <w:tcPr>
            <w:tcW w:type="dxa" w:w="1152"/>
          </w:tcPr>
          <w:p>
            <w:pPr>
              <w:spacing w:after="0"/>
              <w:jc w:val="right"/>
            </w:pPr>
            <w:r>
              <w:rPr>
                <w:sz w:val="17"/>
              </w:rPr>
              <w:t>0.304</w:t>
            </w:r>
          </w:p>
        </w:tc>
        <w:tc>
          <w:tcPr>
            <w:tcW w:type="dxa" w:w="1152"/>
          </w:tcPr>
          <w:p>
            <w:pPr>
              <w:spacing w:after="0"/>
              <w:jc w:val="right"/>
            </w:pPr>
            <w:r>
              <w:rPr>
                <w:sz w:val="17"/>
              </w:rPr>
              <w:t>1.163</w:t>
            </w:r>
          </w:p>
        </w:tc>
      </w:tr>
      <w:tr>
        <w:tc>
          <w:tcPr>
            <w:tcW w:type="dxa" w:w="3744"/>
          </w:tcPr>
          <w:p>
            <w:pPr>
              <w:spacing w:after="0"/>
            </w:pPr>
            <w:r>
              <w:rPr>
                <w:sz w:val="17"/>
              </w:rPr>
              <w:t>Inactive</w:t>
            </w:r>
          </w:p>
        </w:tc>
        <w:tc>
          <w:tcPr>
            <w:tcW w:type="dxa" w:w="1152"/>
          </w:tcPr>
          <w:p>
            <w:pPr>
              <w:spacing w:after="0"/>
              <w:jc w:val="right"/>
            </w:pPr>
            <w:r>
              <w:rPr>
                <w:sz w:val="17"/>
              </w:rPr>
              <w:t>+0.0280</w:t>
            </w:r>
          </w:p>
        </w:tc>
        <w:tc>
          <w:tcPr>
            <w:tcW w:type="dxa" w:w="1152"/>
          </w:tcPr>
          <w:p>
            <w:pPr>
              <w:spacing w:after="0"/>
              <w:jc w:val="right"/>
            </w:pPr>
            <w:r>
              <w:rPr>
                <w:sz w:val="17"/>
              </w:rPr>
              <w:t>0.0095</w:t>
            </w:r>
          </w:p>
        </w:tc>
        <w:tc>
          <w:tcPr>
            <w:tcW w:type="dxa" w:w="1152"/>
          </w:tcPr>
          <w:p>
            <w:pPr>
              <w:spacing w:after="0"/>
              <w:jc w:val="right"/>
            </w:pPr>
            <w:r>
              <w:rPr>
                <w:sz w:val="17"/>
              </w:rPr>
              <w:t>+2.94</w:t>
            </w:r>
          </w:p>
        </w:tc>
        <w:tc>
          <w:tcPr>
            <w:tcW w:type="dxa" w:w="1152"/>
          </w:tcPr>
          <w:p>
            <w:pPr>
              <w:spacing w:after="0"/>
              <w:jc w:val="right"/>
            </w:pPr>
            <w:r>
              <w:rPr>
                <w:sz w:val="17"/>
              </w:rPr>
              <w:t>0.003</w:t>
            </w:r>
          </w:p>
        </w:tc>
        <w:tc>
          <w:tcPr>
            <w:tcW w:type="dxa" w:w="1152"/>
          </w:tcPr>
          <w:p>
            <w:pPr>
              <w:spacing w:after="0"/>
              <w:jc w:val="right"/>
            </w:pPr>
            <w:r>
              <w:rPr>
                <w:sz w:val="17"/>
              </w:rPr>
              <w:t>1.028</w:t>
            </w:r>
          </w:p>
        </w:tc>
      </w:tr>
      <w:tr>
        <w:tc>
          <w:tcPr>
            <w:tcW w:type="dxa" w:w="3744"/>
          </w:tcPr>
          <w:p>
            <w:pPr>
              <w:spacing w:after="0"/>
            </w:pPr>
            <w:r>
              <w:rPr>
                <w:sz w:val="17"/>
              </w:rPr>
              <w:t>Unemployed (ref. employed, ISCO 5)</w:t>
            </w:r>
          </w:p>
        </w:tc>
        <w:tc>
          <w:tcPr>
            <w:tcW w:type="dxa" w:w="1152"/>
          </w:tcPr>
          <w:p>
            <w:pPr>
              <w:spacing w:after="0"/>
              <w:jc w:val="right"/>
            </w:pPr>
            <w:r>
              <w:rPr>
                <w:sz w:val="17"/>
              </w:rPr>
              <w:t>-0.2148</w:t>
            </w:r>
          </w:p>
        </w:tc>
        <w:tc>
          <w:tcPr>
            <w:tcW w:type="dxa" w:w="1152"/>
          </w:tcPr>
          <w:p>
            <w:pPr>
              <w:spacing w:after="0"/>
              <w:jc w:val="right"/>
            </w:pPr>
            <w:r>
              <w:rPr>
                <w:sz w:val="17"/>
              </w:rPr>
              <w:t>0.0200</w:t>
            </w:r>
          </w:p>
        </w:tc>
        <w:tc>
          <w:tcPr>
            <w:tcW w:type="dxa" w:w="1152"/>
          </w:tcPr>
          <w:p>
            <w:pPr>
              <w:spacing w:after="0"/>
              <w:jc w:val="right"/>
            </w:pPr>
            <w:r>
              <w:rPr>
                <w:sz w:val="17"/>
              </w:rPr>
              <w:t>-10.76</w:t>
            </w:r>
          </w:p>
        </w:tc>
        <w:tc>
          <w:tcPr>
            <w:tcW w:type="dxa" w:w="1152"/>
          </w:tcPr>
          <w:p>
            <w:pPr>
              <w:spacing w:after="0"/>
              <w:jc w:val="right"/>
            </w:pPr>
            <w:r>
              <w:rPr>
                <w:sz w:val="17"/>
              </w:rPr>
              <w:t>0.000</w:t>
            </w:r>
          </w:p>
        </w:tc>
        <w:tc>
          <w:tcPr>
            <w:tcW w:type="dxa" w:w="1152"/>
          </w:tcPr>
          <w:p>
            <w:pPr>
              <w:spacing w:after="0"/>
              <w:jc w:val="right"/>
            </w:pPr>
            <w:r>
              <w:rPr>
                <w:sz w:val="17"/>
              </w:rPr>
              <w:t>0.807</w:t>
            </w:r>
          </w:p>
        </w:tc>
      </w:tr>
      <w:tr>
        <w:tc>
          <w:tcPr>
            <w:tcW w:type="dxa" w:w="3744"/>
          </w:tcPr>
          <w:p>
            <w:pPr>
              <w:spacing w:after="0"/>
            </w:pPr>
            <w:r>
              <w:rPr>
                <w:sz w:val="17"/>
              </w:rPr>
              <w:t>Quarter 2 (ref. Q1)</w:t>
            </w:r>
          </w:p>
        </w:tc>
        <w:tc>
          <w:tcPr>
            <w:tcW w:type="dxa" w:w="1152"/>
          </w:tcPr>
          <w:p>
            <w:pPr>
              <w:spacing w:after="0"/>
              <w:jc w:val="right"/>
            </w:pPr>
            <w:r>
              <w:rPr>
                <w:sz w:val="17"/>
              </w:rPr>
              <w:t>+0.0708</w:t>
            </w:r>
          </w:p>
        </w:tc>
        <w:tc>
          <w:tcPr>
            <w:tcW w:type="dxa" w:w="1152"/>
          </w:tcPr>
          <w:p>
            <w:pPr>
              <w:spacing w:after="0"/>
              <w:jc w:val="right"/>
            </w:pPr>
            <w:r>
              <w:rPr>
                <w:sz w:val="17"/>
              </w:rPr>
              <w:t>0.0087</w:t>
            </w:r>
          </w:p>
        </w:tc>
        <w:tc>
          <w:tcPr>
            <w:tcW w:type="dxa" w:w="1152"/>
          </w:tcPr>
          <w:p>
            <w:pPr>
              <w:spacing w:after="0"/>
              <w:jc w:val="right"/>
            </w:pPr>
            <w:r>
              <w:rPr>
                <w:sz w:val="17"/>
              </w:rPr>
              <w:t>+8.10</w:t>
            </w:r>
          </w:p>
        </w:tc>
        <w:tc>
          <w:tcPr>
            <w:tcW w:type="dxa" w:w="1152"/>
          </w:tcPr>
          <w:p>
            <w:pPr>
              <w:spacing w:after="0"/>
              <w:jc w:val="right"/>
            </w:pPr>
            <w:r>
              <w:rPr>
                <w:sz w:val="17"/>
              </w:rPr>
              <w:t>0.000</w:t>
            </w:r>
          </w:p>
        </w:tc>
        <w:tc>
          <w:tcPr>
            <w:tcW w:type="dxa" w:w="1152"/>
          </w:tcPr>
          <w:p>
            <w:pPr>
              <w:spacing w:after="0"/>
              <w:jc w:val="right"/>
            </w:pPr>
            <w:r>
              <w:rPr>
                <w:sz w:val="17"/>
              </w:rPr>
              <w:t>1.073</w:t>
            </w:r>
          </w:p>
        </w:tc>
      </w:tr>
      <w:tr>
        <w:tc>
          <w:tcPr>
            <w:tcW w:type="dxa" w:w="3744"/>
          </w:tcPr>
          <w:p>
            <w:pPr>
              <w:spacing w:after="0"/>
            </w:pPr>
            <w:r>
              <w:rPr>
                <w:sz w:val="17"/>
              </w:rPr>
              <w:t>Quarter 3</w:t>
            </w:r>
          </w:p>
        </w:tc>
        <w:tc>
          <w:tcPr>
            <w:tcW w:type="dxa" w:w="1152"/>
          </w:tcPr>
          <w:p>
            <w:pPr>
              <w:spacing w:after="0"/>
              <w:jc w:val="right"/>
            </w:pPr>
            <w:r>
              <w:rPr>
                <w:sz w:val="17"/>
              </w:rPr>
              <w:t>+0.0098</w:t>
            </w:r>
          </w:p>
        </w:tc>
        <w:tc>
          <w:tcPr>
            <w:tcW w:type="dxa" w:w="1152"/>
          </w:tcPr>
          <w:p>
            <w:pPr>
              <w:spacing w:after="0"/>
              <w:jc w:val="right"/>
            </w:pPr>
            <w:r>
              <w:rPr>
                <w:sz w:val="17"/>
              </w:rPr>
              <w:t>0.0086</w:t>
            </w:r>
          </w:p>
        </w:tc>
        <w:tc>
          <w:tcPr>
            <w:tcW w:type="dxa" w:w="1152"/>
          </w:tcPr>
          <w:p>
            <w:pPr>
              <w:spacing w:after="0"/>
              <w:jc w:val="right"/>
            </w:pPr>
            <w:r>
              <w:rPr>
                <w:sz w:val="17"/>
              </w:rPr>
              <w:t>+1.14</w:t>
            </w:r>
          </w:p>
        </w:tc>
        <w:tc>
          <w:tcPr>
            <w:tcW w:type="dxa" w:w="1152"/>
          </w:tcPr>
          <w:p>
            <w:pPr>
              <w:spacing w:after="0"/>
              <w:jc w:val="right"/>
            </w:pPr>
            <w:r>
              <w:rPr>
                <w:sz w:val="17"/>
              </w:rPr>
              <w:t>0.255</w:t>
            </w:r>
          </w:p>
        </w:tc>
        <w:tc>
          <w:tcPr>
            <w:tcW w:type="dxa" w:w="1152"/>
          </w:tcPr>
          <w:p>
            <w:pPr>
              <w:spacing w:after="0"/>
              <w:jc w:val="right"/>
            </w:pPr>
            <w:r>
              <w:rPr>
                <w:sz w:val="17"/>
              </w:rPr>
              <w:t>1.010</w:t>
            </w:r>
          </w:p>
        </w:tc>
      </w:tr>
      <w:tr>
        <w:tc>
          <w:tcPr>
            <w:tcW w:type="dxa" w:w="3744"/>
          </w:tcPr>
          <w:p>
            <w:pPr>
              <w:spacing w:after="0"/>
            </w:pPr>
            <w:r>
              <w:rPr>
                <w:sz w:val="17"/>
              </w:rPr>
              <w:t>Quarter 4</w:t>
            </w:r>
          </w:p>
        </w:tc>
        <w:tc>
          <w:tcPr>
            <w:tcW w:type="dxa" w:w="1152"/>
          </w:tcPr>
          <w:p>
            <w:pPr>
              <w:spacing w:after="0"/>
              <w:jc w:val="right"/>
            </w:pPr>
            <w:r>
              <w:rPr>
                <w:sz w:val="17"/>
              </w:rPr>
              <w:t>-0.4999</w:t>
            </w:r>
          </w:p>
        </w:tc>
        <w:tc>
          <w:tcPr>
            <w:tcW w:type="dxa" w:w="1152"/>
          </w:tcPr>
          <w:p>
            <w:pPr>
              <w:spacing w:after="0"/>
              <w:jc w:val="right"/>
            </w:pPr>
            <w:r>
              <w:rPr>
                <w:sz w:val="17"/>
              </w:rPr>
              <w:t>0.0079</w:t>
            </w:r>
          </w:p>
        </w:tc>
        <w:tc>
          <w:tcPr>
            <w:tcW w:type="dxa" w:w="1152"/>
          </w:tcPr>
          <w:p>
            <w:pPr>
              <w:spacing w:after="0"/>
              <w:jc w:val="right"/>
            </w:pPr>
            <w:r>
              <w:rPr>
                <w:sz w:val="17"/>
              </w:rPr>
              <w:t>-63.02</w:t>
            </w:r>
          </w:p>
        </w:tc>
        <w:tc>
          <w:tcPr>
            <w:tcW w:type="dxa" w:w="1152"/>
          </w:tcPr>
          <w:p>
            <w:pPr>
              <w:spacing w:after="0"/>
              <w:jc w:val="right"/>
            </w:pPr>
            <w:r>
              <w:rPr>
                <w:sz w:val="17"/>
              </w:rPr>
              <w:t>0.000</w:t>
            </w:r>
          </w:p>
        </w:tc>
        <w:tc>
          <w:tcPr>
            <w:tcW w:type="dxa" w:w="1152"/>
          </w:tcPr>
          <w:p>
            <w:pPr>
              <w:spacing w:after="0"/>
              <w:jc w:val="right"/>
            </w:pPr>
            <w:r>
              <w:rPr>
                <w:sz w:val="17"/>
              </w:rPr>
              <w:t>0.607</w:t>
            </w:r>
          </w:p>
        </w:tc>
      </w:tr>
      <w:tr>
        <w:tc>
          <w:tcPr>
            <w:tcW w:type="dxa" w:w="3744"/>
          </w:tcPr>
          <w:p>
            <w:pPr>
              <w:spacing w:after="0"/>
            </w:pPr>
            <w:r>
              <w:rPr>
                <w:sz w:val="17"/>
              </w:rPr>
              <w:t>Year 2022</w:t>
            </w:r>
          </w:p>
        </w:tc>
        <w:tc>
          <w:tcPr>
            <w:tcW w:type="dxa" w:w="1152"/>
          </w:tcPr>
          <w:p>
            <w:pPr>
              <w:spacing w:after="0"/>
              <w:jc w:val="right"/>
            </w:pPr>
            <w:r>
              <w:rPr>
                <w:sz w:val="17"/>
              </w:rPr>
              <w:t>+0.6029</w:t>
            </w:r>
          </w:p>
        </w:tc>
        <w:tc>
          <w:tcPr>
            <w:tcW w:type="dxa" w:w="1152"/>
          </w:tcPr>
          <w:p>
            <w:pPr>
              <w:spacing w:after="0"/>
              <w:jc w:val="right"/>
            </w:pPr>
            <w:r>
              <w:rPr>
                <w:sz w:val="17"/>
              </w:rPr>
              <w:t>0.0101</w:t>
            </w:r>
          </w:p>
        </w:tc>
        <w:tc>
          <w:tcPr>
            <w:tcW w:type="dxa" w:w="1152"/>
          </w:tcPr>
          <w:p>
            <w:pPr>
              <w:spacing w:after="0"/>
              <w:jc w:val="right"/>
            </w:pPr>
            <w:r>
              <w:rPr>
                <w:sz w:val="17"/>
              </w:rPr>
              <w:t>+59.45</w:t>
            </w:r>
          </w:p>
        </w:tc>
        <w:tc>
          <w:tcPr>
            <w:tcW w:type="dxa" w:w="1152"/>
          </w:tcPr>
          <w:p>
            <w:pPr>
              <w:spacing w:after="0"/>
              <w:jc w:val="right"/>
            </w:pPr>
            <w:r>
              <w:rPr>
                <w:sz w:val="17"/>
              </w:rPr>
              <w:t>0.000</w:t>
            </w:r>
          </w:p>
        </w:tc>
        <w:tc>
          <w:tcPr>
            <w:tcW w:type="dxa" w:w="1152"/>
          </w:tcPr>
          <w:p>
            <w:pPr>
              <w:spacing w:after="0"/>
              <w:jc w:val="right"/>
            </w:pPr>
            <w:r>
              <w:rPr>
                <w:sz w:val="17"/>
              </w:rPr>
              <w:t>1.827</w:t>
            </w:r>
          </w:p>
        </w:tc>
      </w:tr>
      <w:tr>
        <w:tc>
          <w:tcPr>
            <w:tcW w:type="dxa" w:w="3744"/>
          </w:tcPr>
          <w:p>
            <w:pPr>
              <w:spacing w:after="0"/>
            </w:pPr>
            <w:r>
              <w:rPr>
                <w:sz w:val="17"/>
              </w:rPr>
              <w:t>Year 2023</w:t>
            </w:r>
          </w:p>
        </w:tc>
        <w:tc>
          <w:tcPr>
            <w:tcW w:type="dxa" w:w="1152"/>
          </w:tcPr>
          <w:p>
            <w:pPr>
              <w:spacing w:after="0"/>
              <w:jc w:val="right"/>
            </w:pPr>
            <w:r>
              <w:rPr>
                <w:sz w:val="17"/>
              </w:rPr>
              <w:t>+0.2609</w:t>
            </w:r>
          </w:p>
        </w:tc>
        <w:tc>
          <w:tcPr>
            <w:tcW w:type="dxa" w:w="1152"/>
          </w:tcPr>
          <w:p>
            <w:pPr>
              <w:spacing w:after="0"/>
              <w:jc w:val="right"/>
            </w:pPr>
            <w:r>
              <w:rPr>
                <w:sz w:val="17"/>
              </w:rPr>
              <w:t>0.0092</w:t>
            </w:r>
          </w:p>
        </w:tc>
        <w:tc>
          <w:tcPr>
            <w:tcW w:type="dxa" w:w="1152"/>
          </w:tcPr>
          <w:p>
            <w:pPr>
              <w:spacing w:after="0"/>
              <w:jc w:val="right"/>
            </w:pPr>
            <w:r>
              <w:rPr>
                <w:sz w:val="17"/>
              </w:rPr>
              <w:t>+28.41</w:t>
            </w:r>
          </w:p>
        </w:tc>
        <w:tc>
          <w:tcPr>
            <w:tcW w:type="dxa" w:w="1152"/>
          </w:tcPr>
          <w:p>
            <w:pPr>
              <w:spacing w:after="0"/>
              <w:jc w:val="right"/>
            </w:pPr>
            <w:r>
              <w:rPr>
                <w:sz w:val="17"/>
              </w:rPr>
              <w:t>0.000</w:t>
            </w:r>
          </w:p>
        </w:tc>
        <w:tc>
          <w:tcPr>
            <w:tcW w:type="dxa" w:w="1152"/>
          </w:tcPr>
          <w:p>
            <w:pPr>
              <w:spacing w:after="0"/>
              <w:jc w:val="right"/>
            </w:pPr>
            <w:r>
              <w:rPr>
                <w:sz w:val="17"/>
              </w:rPr>
              <w:t>1.298</w:t>
            </w:r>
          </w:p>
        </w:tc>
      </w:tr>
      <w:tr>
        <w:tc>
          <w:tcPr>
            <w:tcW w:type="dxa" w:w="3744"/>
          </w:tcPr>
          <w:p>
            <w:pPr>
              <w:spacing w:after="0"/>
            </w:pPr>
            <w:r>
              <w:rPr>
                <w:sz w:val="17"/>
              </w:rPr>
              <w:t>Year 2024</w:t>
            </w:r>
          </w:p>
        </w:tc>
        <w:tc>
          <w:tcPr>
            <w:tcW w:type="dxa" w:w="1152"/>
          </w:tcPr>
          <w:p>
            <w:pPr>
              <w:spacing w:after="0"/>
              <w:jc w:val="right"/>
            </w:pPr>
            <w:r>
              <w:rPr>
                <w:sz w:val="17"/>
              </w:rPr>
              <w:t>+0.2865</w:t>
            </w:r>
          </w:p>
        </w:tc>
        <w:tc>
          <w:tcPr>
            <w:tcW w:type="dxa" w:w="1152"/>
          </w:tcPr>
          <w:p>
            <w:pPr>
              <w:spacing w:after="0"/>
              <w:jc w:val="right"/>
            </w:pPr>
            <w:r>
              <w:rPr>
                <w:sz w:val="17"/>
              </w:rPr>
              <w:t>0.0093</w:t>
            </w:r>
          </w:p>
        </w:tc>
        <w:tc>
          <w:tcPr>
            <w:tcW w:type="dxa" w:w="1152"/>
          </w:tcPr>
          <w:p>
            <w:pPr>
              <w:spacing w:after="0"/>
              <w:jc w:val="right"/>
            </w:pPr>
            <w:r>
              <w:rPr>
                <w:sz w:val="17"/>
              </w:rPr>
              <w:t>+30.91</w:t>
            </w:r>
          </w:p>
        </w:tc>
        <w:tc>
          <w:tcPr>
            <w:tcW w:type="dxa" w:w="1152"/>
          </w:tcPr>
          <w:p>
            <w:pPr>
              <w:spacing w:after="0"/>
              <w:jc w:val="right"/>
            </w:pPr>
            <w:r>
              <w:rPr>
                <w:sz w:val="17"/>
              </w:rPr>
              <w:t>0.000</w:t>
            </w:r>
          </w:p>
        </w:tc>
        <w:tc>
          <w:tcPr>
            <w:tcW w:type="dxa" w:w="1152"/>
          </w:tcPr>
          <w:p>
            <w:pPr>
              <w:spacing w:after="0"/>
              <w:jc w:val="right"/>
            </w:pPr>
            <w:r>
              <w:rPr>
                <w:sz w:val="17"/>
              </w:rPr>
              <w:t>1.332</w:t>
            </w:r>
          </w:p>
        </w:tc>
      </w:tr>
      <w:tr>
        <w:tc>
          <w:tcPr>
            <w:tcW w:type="dxa" w:w="3744"/>
          </w:tcPr>
          <w:p>
            <w:pPr>
              <w:spacing w:after="0"/>
            </w:pPr>
            <w:r>
              <w:rPr>
                <w:sz w:val="17"/>
              </w:rPr>
              <w:t>Year 2025</w:t>
            </w:r>
          </w:p>
        </w:tc>
        <w:tc>
          <w:tcPr>
            <w:tcW w:type="dxa" w:w="1152"/>
          </w:tcPr>
          <w:p>
            <w:pPr>
              <w:spacing w:after="0"/>
              <w:jc w:val="right"/>
            </w:pPr>
            <w:r>
              <w:rPr>
                <w:sz w:val="17"/>
              </w:rPr>
              <w:t>-0.3526</w:t>
            </w:r>
          </w:p>
        </w:tc>
        <w:tc>
          <w:tcPr>
            <w:tcW w:type="dxa" w:w="1152"/>
          </w:tcPr>
          <w:p>
            <w:pPr>
              <w:spacing w:after="0"/>
              <w:jc w:val="right"/>
            </w:pPr>
            <w:r>
              <w:rPr>
                <w:sz w:val="17"/>
              </w:rPr>
              <w:t>0.0084</w:t>
            </w:r>
          </w:p>
        </w:tc>
        <w:tc>
          <w:tcPr>
            <w:tcW w:type="dxa" w:w="1152"/>
          </w:tcPr>
          <w:p>
            <w:pPr>
              <w:spacing w:after="0"/>
              <w:jc w:val="right"/>
            </w:pPr>
            <w:r>
              <w:rPr>
                <w:sz w:val="17"/>
              </w:rPr>
              <w:t>-42.20</w:t>
            </w:r>
          </w:p>
        </w:tc>
        <w:tc>
          <w:tcPr>
            <w:tcW w:type="dxa" w:w="1152"/>
          </w:tcPr>
          <w:p>
            <w:pPr>
              <w:spacing w:after="0"/>
              <w:jc w:val="right"/>
            </w:pPr>
            <w:r>
              <w:rPr>
                <w:sz w:val="17"/>
              </w:rPr>
              <w:t>0.000</w:t>
            </w:r>
          </w:p>
        </w:tc>
        <w:tc>
          <w:tcPr>
            <w:tcW w:type="dxa" w:w="1152"/>
          </w:tcPr>
          <w:p>
            <w:pPr>
              <w:spacing w:after="0"/>
              <w:jc w:val="right"/>
            </w:pPr>
            <w:r>
              <w:rPr>
                <w:sz w:val="17"/>
              </w:rPr>
              <w:t>0.703</w:t>
            </w:r>
          </w:p>
        </w:tc>
      </w:tr>
      <w:tr>
        <w:tc>
          <w:tcPr>
            <w:tcW w:type="dxa" w:w="3744"/>
          </w:tcPr>
          <w:p>
            <w:pPr>
              <w:spacing w:after="0"/>
            </w:pPr>
            <w:r>
              <w:rPr>
                <w:sz w:val="17"/>
              </w:rPr>
              <w:t>Year 2026</w:t>
            </w:r>
          </w:p>
        </w:tc>
        <w:tc>
          <w:tcPr>
            <w:tcW w:type="dxa" w:w="1152"/>
          </w:tcPr>
          <w:p>
            <w:pPr>
              <w:spacing w:after="0"/>
              <w:jc w:val="right"/>
            </w:pPr>
            <w:r>
              <w:rPr>
                <w:sz w:val="17"/>
              </w:rPr>
              <w:t>-1.4724</w:t>
            </w:r>
          </w:p>
        </w:tc>
        <w:tc>
          <w:tcPr>
            <w:tcW w:type="dxa" w:w="1152"/>
          </w:tcPr>
          <w:p>
            <w:pPr>
              <w:spacing w:after="0"/>
              <w:jc w:val="right"/>
            </w:pPr>
            <w:r>
              <w:rPr>
                <w:sz w:val="17"/>
              </w:rPr>
              <w:t>0.0121</w:t>
            </w:r>
          </w:p>
        </w:tc>
        <w:tc>
          <w:tcPr>
            <w:tcW w:type="dxa" w:w="1152"/>
          </w:tcPr>
          <w:p>
            <w:pPr>
              <w:spacing w:after="0"/>
              <w:jc w:val="right"/>
            </w:pPr>
            <w:r>
              <w:rPr>
                <w:sz w:val="17"/>
              </w:rPr>
              <w:t>-121.89</w:t>
            </w:r>
          </w:p>
        </w:tc>
        <w:tc>
          <w:tcPr>
            <w:tcW w:type="dxa" w:w="1152"/>
          </w:tcPr>
          <w:p>
            <w:pPr>
              <w:spacing w:after="0"/>
              <w:jc w:val="right"/>
            </w:pPr>
            <w:r>
              <w:rPr>
                <w:sz w:val="17"/>
              </w:rPr>
              <w:t>0.000</w:t>
            </w:r>
          </w:p>
        </w:tc>
        <w:tc>
          <w:tcPr>
            <w:tcW w:type="dxa" w:w="1152"/>
          </w:tcPr>
          <w:p>
            <w:pPr>
              <w:spacing w:after="0"/>
              <w:jc w:val="right"/>
            </w:pPr>
            <w:r>
              <w:rPr>
                <w:sz w:val="17"/>
              </w:rPr>
              <w:t>0.229</w:t>
            </w:r>
          </w:p>
        </w:tc>
      </w:tr>
      <w:tr>
        <w:tc>
          <w:tcPr>
            <w:tcW w:type="dxa" w:w="3744"/>
          </w:tcPr>
          <w:p>
            <w:pPr>
              <w:spacing w:after="0"/>
            </w:pPr>
            <w:r>
              <w:rPr>
                <w:sz w:val="17"/>
              </w:rPr>
              <w:t>Male</w:t>
            </w:r>
          </w:p>
        </w:tc>
        <w:tc>
          <w:tcPr>
            <w:tcW w:type="dxa" w:w="1152"/>
          </w:tcPr>
          <w:p>
            <w:pPr>
              <w:spacing w:after="0"/>
              <w:jc w:val="right"/>
            </w:pPr>
            <w:r>
              <w:rPr>
                <w:sz w:val="17"/>
              </w:rPr>
              <w:t>-0.0637</w:t>
            </w:r>
          </w:p>
        </w:tc>
        <w:tc>
          <w:tcPr>
            <w:tcW w:type="dxa" w:w="1152"/>
          </w:tcPr>
          <w:p>
            <w:pPr>
              <w:spacing w:after="0"/>
              <w:jc w:val="right"/>
            </w:pPr>
            <w:r>
              <w:rPr>
                <w:sz w:val="17"/>
              </w:rPr>
              <w:t>0.0059</w:t>
            </w:r>
          </w:p>
        </w:tc>
        <w:tc>
          <w:tcPr>
            <w:tcW w:type="dxa" w:w="1152"/>
          </w:tcPr>
          <w:p>
            <w:pPr>
              <w:spacing w:after="0"/>
              <w:jc w:val="right"/>
            </w:pPr>
            <w:r>
              <w:rPr>
                <w:sz w:val="17"/>
              </w:rPr>
              <w:t>-10.71</w:t>
            </w:r>
          </w:p>
        </w:tc>
        <w:tc>
          <w:tcPr>
            <w:tcW w:type="dxa" w:w="1152"/>
          </w:tcPr>
          <w:p>
            <w:pPr>
              <w:spacing w:after="0"/>
              <w:jc w:val="right"/>
            </w:pPr>
            <w:r>
              <w:rPr>
                <w:sz w:val="17"/>
              </w:rPr>
              <w:t>0.000</w:t>
            </w:r>
          </w:p>
        </w:tc>
        <w:tc>
          <w:tcPr>
            <w:tcW w:type="dxa" w:w="1152"/>
          </w:tcPr>
          <w:p>
            <w:pPr>
              <w:spacing w:after="0"/>
              <w:jc w:val="right"/>
            </w:pPr>
            <w:r>
              <w:rPr>
                <w:sz w:val="17"/>
              </w:rPr>
              <w:t>0.938</w:t>
            </w:r>
          </w:p>
        </w:tc>
      </w:tr>
    </w:tbl>
    <w:p/>
    <w:p>
      <w:pPr>
        <w:pStyle w:val="Heading1"/>
      </w:pPr>
      <w:r>
        <w:t>South Africa</w:t>
      </w:r>
    </w:p>
    <w:p>
      <w:r>
        <w:t>Design: four consecutive quarters; interview = position in the run of observed quarters; scheduled = position 1 to 3. Scheduled person-quarters: 666,397 over 17 quarter pairs; rows fitted: 666,397. Share found in t+1: 0.685. McFadden pseudo-R2: 0.179. Share found by interview number: 1:0.63 2:0.75 3:0.72.</w:t>
      </w:r>
    </w:p>
    <w:tbl>
      <w:tblPr>
        <w:tblStyle w:val="TableGrid"/>
        <w:tblW w:type="auto" w:w="0"/>
        <w:tblLook w:firstColumn="1" w:firstRow="1" w:lastColumn="0" w:lastRow="0" w:noHBand="0" w:noVBand="1" w:val="04A0"/>
      </w:tblPr>
      <w:tblGrid>
        <w:gridCol w:w="1608"/>
        <w:gridCol w:w="1608"/>
        <w:gridCol w:w="1608"/>
        <w:gridCol w:w="1608"/>
        <w:gridCol w:w="1608"/>
        <w:gridCol w:w="1608"/>
      </w:tblGrid>
      <w:tr>
        <w:tc>
          <w:tcPr>
            <w:tcW w:type="dxa" w:w="3744"/>
            <w:shd w:val="clear" w:color="auto" w:fill="E7EEF5"/>
          </w:tcPr>
          <w:p>
            <w:pPr>
              <w:spacing w:after="0"/>
            </w:pPr>
            <w:r>
              <w:rPr>
                <w:b/>
                <w:sz w:val="17"/>
              </w:rPr>
              <w:t>Term</w:t>
            </w:r>
          </w:p>
        </w:tc>
        <w:tc>
          <w:tcPr>
            <w:tcW w:type="dxa" w:w="1152"/>
            <w:shd w:val="clear" w:color="auto" w:fill="E7EEF5"/>
          </w:tcPr>
          <w:p>
            <w:pPr>
              <w:spacing w:after="0"/>
              <w:jc w:val="right"/>
            </w:pPr>
            <w:r>
              <w:rPr>
                <w:b/>
                <w:sz w:val="17"/>
              </w:rPr>
              <w:t>Coef.</w:t>
            </w:r>
          </w:p>
        </w:tc>
        <w:tc>
          <w:tcPr>
            <w:tcW w:type="dxa" w:w="1152"/>
            <w:shd w:val="clear" w:color="auto" w:fill="E7EEF5"/>
          </w:tcPr>
          <w:p>
            <w:pPr>
              <w:spacing w:after="0"/>
              <w:jc w:val="right"/>
            </w:pPr>
            <w:r>
              <w:rPr>
                <w:b/>
                <w:sz w:val="17"/>
              </w:rPr>
              <w:t>SE</w:t>
            </w:r>
          </w:p>
        </w:tc>
        <w:tc>
          <w:tcPr>
            <w:tcW w:type="dxa" w:w="1152"/>
            <w:shd w:val="clear" w:color="auto" w:fill="E7EEF5"/>
          </w:tcPr>
          <w:p>
            <w:pPr>
              <w:spacing w:after="0"/>
              <w:jc w:val="right"/>
            </w:pPr>
            <w:r>
              <w:rPr>
                <w:b/>
                <w:sz w:val="17"/>
              </w:rPr>
              <w:t>z</w:t>
            </w:r>
          </w:p>
        </w:tc>
        <w:tc>
          <w:tcPr>
            <w:tcW w:type="dxa" w:w="1152"/>
            <w:shd w:val="clear" w:color="auto" w:fill="E7EEF5"/>
          </w:tcPr>
          <w:p>
            <w:pPr>
              <w:spacing w:after="0"/>
              <w:jc w:val="right"/>
            </w:pPr>
            <w:r>
              <w:rPr>
                <w:b/>
                <w:sz w:val="17"/>
              </w:rPr>
              <w:t>p</w:t>
            </w:r>
          </w:p>
        </w:tc>
        <w:tc>
          <w:tcPr>
            <w:tcW w:type="dxa" w:w="1152"/>
            <w:shd w:val="clear" w:color="auto" w:fill="E7EEF5"/>
          </w:tcPr>
          <w:p>
            <w:pPr>
              <w:spacing w:after="0"/>
              <w:jc w:val="right"/>
            </w:pPr>
            <w:r>
              <w:rPr>
                <w:b/>
                <w:sz w:val="17"/>
              </w:rPr>
              <w:t>Odds ratio</w:t>
            </w:r>
          </w:p>
        </w:tc>
      </w:tr>
      <w:tr>
        <w:tc>
          <w:tcPr>
            <w:tcW w:type="dxa" w:w="3744"/>
          </w:tcPr>
          <w:p>
            <w:pPr>
              <w:spacing w:after="0"/>
            </w:pPr>
            <w:r>
              <w:rPr>
                <w:sz w:val="17"/>
              </w:rPr>
              <w:t>Constant</w:t>
            </w:r>
          </w:p>
        </w:tc>
        <w:tc>
          <w:tcPr>
            <w:tcW w:type="dxa" w:w="1152"/>
          </w:tcPr>
          <w:p>
            <w:pPr>
              <w:spacing w:after="0"/>
              <w:jc w:val="right"/>
            </w:pPr>
            <w:r>
              <w:rPr>
                <w:sz w:val="17"/>
              </w:rPr>
              <w:t>+0.8147</w:t>
            </w:r>
          </w:p>
        </w:tc>
        <w:tc>
          <w:tcPr>
            <w:tcW w:type="dxa" w:w="1152"/>
          </w:tcPr>
          <w:p>
            <w:pPr>
              <w:spacing w:after="0"/>
              <w:jc w:val="right"/>
            </w:pPr>
            <w:r>
              <w:rPr>
                <w:sz w:val="17"/>
              </w:rPr>
              <w:t>0.0175</w:t>
            </w:r>
          </w:p>
        </w:tc>
        <w:tc>
          <w:tcPr>
            <w:tcW w:type="dxa" w:w="1152"/>
          </w:tcPr>
          <w:p>
            <w:pPr>
              <w:spacing w:after="0"/>
              <w:jc w:val="right"/>
            </w:pPr>
            <w:r>
              <w:rPr>
                <w:sz w:val="17"/>
              </w:rPr>
              <w:t>+46.52</w:t>
            </w:r>
          </w:p>
        </w:tc>
        <w:tc>
          <w:tcPr>
            <w:tcW w:type="dxa" w:w="1152"/>
          </w:tcPr>
          <w:p>
            <w:pPr>
              <w:spacing w:after="0"/>
              <w:jc w:val="right"/>
            </w:pPr>
            <w:r>
              <w:rPr>
                <w:sz w:val="17"/>
              </w:rPr>
              <w:t>0.000</w:t>
            </w:r>
          </w:p>
        </w:tc>
        <w:tc>
          <w:tcPr>
            <w:tcW w:type="dxa" w:w="1152"/>
          </w:tcPr>
          <w:p>
            <w:pPr>
              <w:spacing w:after="0"/>
              <w:jc w:val="right"/>
            </w:pPr>
            <w:r>
              <w:rPr>
                <w:sz w:val="17"/>
              </w:rPr>
              <w:t>2.259</w:t>
            </w:r>
          </w:p>
        </w:tc>
      </w:tr>
      <w:tr>
        <w:tc>
          <w:tcPr>
            <w:tcW w:type="dxa" w:w="3744"/>
          </w:tcPr>
          <w:p>
            <w:pPr>
              <w:spacing w:after="0"/>
            </w:pPr>
            <w:r>
              <w:rPr>
                <w:sz w:val="17"/>
              </w:rPr>
              <w:t>Interview 2 (ref. 1)</w:t>
            </w:r>
          </w:p>
        </w:tc>
        <w:tc>
          <w:tcPr>
            <w:tcW w:type="dxa" w:w="1152"/>
          </w:tcPr>
          <w:p>
            <w:pPr>
              <w:spacing w:after="0"/>
              <w:jc w:val="right"/>
            </w:pPr>
            <w:r>
              <w:rPr>
                <w:sz w:val="17"/>
              </w:rPr>
              <w:t>+0.0794</w:t>
            </w:r>
          </w:p>
        </w:tc>
        <w:tc>
          <w:tcPr>
            <w:tcW w:type="dxa" w:w="1152"/>
          </w:tcPr>
          <w:p>
            <w:pPr>
              <w:spacing w:after="0"/>
              <w:jc w:val="right"/>
            </w:pPr>
            <w:r>
              <w:rPr>
                <w:sz w:val="17"/>
              </w:rPr>
              <w:t>0.0071</w:t>
            </w:r>
          </w:p>
        </w:tc>
        <w:tc>
          <w:tcPr>
            <w:tcW w:type="dxa" w:w="1152"/>
          </w:tcPr>
          <w:p>
            <w:pPr>
              <w:spacing w:after="0"/>
              <w:jc w:val="right"/>
            </w:pPr>
            <w:r>
              <w:rPr>
                <w:sz w:val="17"/>
              </w:rPr>
              <w:t>+11.19</w:t>
            </w:r>
          </w:p>
        </w:tc>
        <w:tc>
          <w:tcPr>
            <w:tcW w:type="dxa" w:w="1152"/>
          </w:tcPr>
          <w:p>
            <w:pPr>
              <w:spacing w:after="0"/>
              <w:jc w:val="right"/>
            </w:pPr>
            <w:r>
              <w:rPr>
                <w:sz w:val="17"/>
              </w:rPr>
              <w:t>0.000</w:t>
            </w:r>
          </w:p>
        </w:tc>
        <w:tc>
          <w:tcPr>
            <w:tcW w:type="dxa" w:w="1152"/>
          </w:tcPr>
          <w:p>
            <w:pPr>
              <w:spacing w:after="0"/>
              <w:jc w:val="right"/>
            </w:pPr>
            <w:r>
              <w:rPr>
                <w:sz w:val="17"/>
              </w:rPr>
              <w:t>1.083</w:t>
            </w:r>
          </w:p>
        </w:tc>
      </w:tr>
      <w:tr>
        <w:tc>
          <w:tcPr>
            <w:tcW w:type="dxa" w:w="3744"/>
          </w:tcPr>
          <w:p>
            <w:pPr>
              <w:spacing w:after="0"/>
            </w:pPr>
            <w:r>
              <w:rPr>
                <w:sz w:val="17"/>
              </w:rPr>
              <w:t>Interview 3</w:t>
            </w:r>
          </w:p>
        </w:tc>
        <w:tc>
          <w:tcPr>
            <w:tcW w:type="dxa" w:w="1152"/>
          </w:tcPr>
          <w:p>
            <w:pPr>
              <w:spacing w:after="0"/>
              <w:jc w:val="right"/>
            </w:pPr>
            <w:r>
              <w:rPr>
                <w:sz w:val="17"/>
              </w:rPr>
              <w:t>-0.0916</w:t>
            </w:r>
          </w:p>
        </w:tc>
        <w:tc>
          <w:tcPr>
            <w:tcW w:type="dxa" w:w="1152"/>
          </w:tcPr>
          <w:p>
            <w:pPr>
              <w:spacing w:after="0"/>
              <w:jc w:val="right"/>
            </w:pPr>
            <w:r>
              <w:rPr>
                <w:sz w:val="17"/>
              </w:rPr>
              <w:t>0.0076</w:t>
            </w:r>
          </w:p>
        </w:tc>
        <w:tc>
          <w:tcPr>
            <w:tcW w:type="dxa" w:w="1152"/>
          </w:tcPr>
          <w:p>
            <w:pPr>
              <w:spacing w:after="0"/>
              <w:jc w:val="right"/>
            </w:pPr>
            <w:r>
              <w:rPr>
                <w:sz w:val="17"/>
              </w:rPr>
              <w:t>-11.98</w:t>
            </w:r>
          </w:p>
        </w:tc>
        <w:tc>
          <w:tcPr>
            <w:tcW w:type="dxa" w:w="1152"/>
          </w:tcPr>
          <w:p>
            <w:pPr>
              <w:spacing w:after="0"/>
              <w:jc w:val="right"/>
            </w:pPr>
            <w:r>
              <w:rPr>
                <w:sz w:val="17"/>
              </w:rPr>
              <w:t>0.000</w:t>
            </w:r>
          </w:p>
        </w:tc>
        <w:tc>
          <w:tcPr>
            <w:tcW w:type="dxa" w:w="1152"/>
          </w:tcPr>
          <w:p>
            <w:pPr>
              <w:spacing w:after="0"/>
              <w:jc w:val="right"/>
            </w:pPr>
            <w:r>
              <w:rPr>
                <w:sz w:val="17"/>
              </w:rPr>
              <w:t>0.912</w:t>
            </w:r>
          </w:p>
        </w:tc>
      </w:tr>
      <w:tr>
        <w:tc>
          <w:tcPr>
            <w:tcW w:type="dxa" w:w="3744"/>
          </w:tcPr>
          <w:p>
            <w:pPr>
              <w:spacing w:after="0"/>
            </w:pPr>
            <w:r>
              <w:rPr>
                <w:sz w:val="17"/>
              </w:rPr>
              <w:t>Age 15-21 (ref. 30-39)</w:t>
            </w:r>
          </w:p>
        </w:tc>
        <w:tc>
          <w:tcPr>
            <w:tcW w:type="dxa" w:w="1152"/>
          </w:tcPr>
          <w:p>
            <w:pPr>
              <w:spacing w:after="0"/>
              <w:jc w:val="right"/>
            </w:pPr>
            <w:r>
              <w:rPr>
                <w:sz w:val="17"/>
              </w:rPr>
              <w:t>-0.0552</w:t>
            </w:r>
          </w:p>
        </w:tc>
        <w:tc>
          <w:tcPr>
            <w:tcW w:type="dxa" w:w="1152"/>
          </w:tcPr>
          <w:p>
            <w:pPr>
              <w:spacing w:after="0"/>
              <w:jc w:val="right"/>
            </w:pPr>
            <w:r>
              <w:rPr>
                <w:sz w:val="17"/>
              </w:rPr>
              <w:t>0.0105</w:t>
            </w:r>
          </w:p>
        </w:tc>
        <w:tc>
          <w:tcPr>
            <w:tcW w:type="dxa" w:w="1152"/>
          </w:tcPr>
          <w:p>
            <w:pPr>
              <w:spacing w:after="0"/>
              <w:jc w:val="right"/>
            </w:pPr>
            <w:r>
              <w:rPr>
                <w:sz w:val="17"/>
              </w:rPr>
              <w:t>-5.26</w:t>
            </w:r>
          </w:p>
        </w:tc>
        <w:tc>
          <w:tcPr>
            <w:tcW w:type="dxa" w:w="1152"/>
          </w:tcPr>
          <w:p>
            <w:pPr>
              <w:spacing w:after="0"/>
              <w:jc w:val="right"/>
            </w:pPr>
            <w:r>
              <w:rPr>
                <w:sz w:val="17"/>
              </w:rPr>
              <w:t>0.000</w:t>
            </w:r>
          </w:p>
        </w:tc>
        <w:tc>
          <w:tcPr>
            <w:tcW w:type="dxa" w:w="1152"/>
          </w:tcPr>
          <w:p>
            <w:pPr>
              <w:spacing w:after="0"/>
              <w:jc w:val="right"/>
            </w:pPr>
            <w:r>
              <w:rPr>
                <w:sz w:val="17"/>
              </w:rPr>
              <w:t>0.946</w:t>
            </w:r>
          </w:p>
        </w:tc>
      </w:tr>
      <w:tr>
        <w:tc>
          <w:tcPr>
            <w:tcW w:type="dxa" w:w="3744"/>
          </w:tcPr>
          <w:p>
            <w:pPr>
              <w:spacing w:after="0"/>
            </w:pPr>
            <w:r>
              <w:rPr>
                <w:sz w:val="17"/>
              </w:rPr>
              <w:t>Age 22-25</w:t>
            </w:r>
          </w:p>
        </w:tc>
        <w:tc>
          <w:tcPr>
            <w:tcW w:type="dxa" w:w="1152"/>
          </w:tcPr>
          <w:p>
            <w:pPr>
              <w:spacing w:after="0"/>
              <w:jc w:val="right"/>
            </w:pPr>
            <w:r>
              <w:rPr>
                <w:sz w:val="17"/>
              </w:rPr>
              <w:t>-0.1417</w:t>
            </w:r>
          </w:p>
        </w:tc>
        <w:tc>
          <w:tcPr>
            <w:tcW w:type="dxa" w:w="1152"/>
          </w:tcPr>
          <w:p>
            <w:pPr>
              <w:spacing w:after="0"/>
              <w:jc w:val="right"/>
            </w:pPr>
            <w:r>
              <w:rPr>
                <w:sz w:val="17"/>
              </w:rPr>
              <w:t>0.0118</w:t>
            </w:r>
          </w:p>
        </w:tc>
        <w:tc>
          <w:tcPr>
            <w:tcW w:type="dxa" w:w="1152"/>
          </w:tcPr>
          <w:p>
            <w:pPr>
              <w:spacing w:after="0"/>
              <w:jc w:val="right"/>
            </w:pPr>
            <w:r>
              <w:rPr>
                <w:sz w:val="17"/>
              </w:rPr>
              <w:t>-11.99</w:t>
            </w:r>
          </w:p>
        </w:tc>
        <w:tc>
          <w:tcPr>
            <w:tcW w:type="dxa" w:w="1152"/>
          </w:tcPr>
          <w:p>
            <w:pPr>
              <w:spacing w:after="0"/>
              <w:jc w:val="right"/>
            </w:pPr>
            <w:r>
              <w:rPr>
                <w:sz w:val="17"/>
              </w:rPr>
              <w:t>0.000</w:t>
            </w:r>
          </w:p>
        </w:tc>
        <w:tc>
          <w:tcPr>
            <w:tcW w:type="dxa" w:w="1152"/>
          </w:tcPr>
          <w:p>
            <w:pPr>
              <w:spacing w:after="0"/>
              <w:jc w:val="right"/>
            </w:pPr>
            <w:r>
              <w:rPr>
                <w:sz w:val="17"/>
              </w:rPr>
              <w:t>0.868</w:t>
            </w:r>
          </w:p>
        </w:tc>
      </w:tr>
      <w:tr>
        <w:tc>
          <w:tcPr>
            <w:tcW w:type="dxa" w:w="3744"/>
          </w:tcPr>
          <w:p>
            <w:pPr>
              <w:spacing w:after="0"/>
            </w:pPr>
            <w:r>
              <w:rPr>
                <w:sz w:val="17"/>
              </w:rPr>
              <w:t>Age 26-29</w:t>
            </w:r>
          </w:p>
        </w:tc>
        <w:tc>
          <w:tcPr>
            <w:tcW w:type="dxa" w:w="1152"/>
          </w:tcPr>
          <w:p>
            <w:pPr>
              <w:spacing w:after="0"/>
              <w:jc w:val="right"/>
            </w:pPr>
            <w:r>
              <w:rPr>
                <w:sz w:val="17"/>
              </w:rPr>
              <w:t>-0.0955</w:t>
            </w:r>
          </w:p>
        </w:tc>
        <w:tc>
          <w:tcPr>
            <w:tcW w:type="dxa" w:w="1152"/>
          </w:tcPr>
          <w:p>
            <w:pPr>
              <w:spacing w:after="0"/>
              <w:jc w:val="right"/>
            </w:pPr>
            <w:r>
              <w:rPr>
                <w:sz w:val="17"/>
              </w:rPr>
              <w:t>0.0118</w:t>
            </w:r>
          </w:p>
        </w:tc>
        <w:tc>
          <w:tcPr>
            <w:tcW w:type="dxa" w:w="1152"/>
          </w:tcPr>
          <w:p>
            <w:pPr>
              <w:spacing w:after="0"/>
              <w:jc w:val="right"/>
            </w:pPr>
            <w:r>
              <w:rPr>
                <w:sz w:val="17"/>
              </w:rPr>
              <w:t>-8.09</w:t>
            </w:r>
          </w:p>
        </w:tc>
        <w:tc>
          <w:tcPr>
            <w:tcW w:type="dxa" w:w="1152"/>
          </w:tcPr>
          <w:p>
            <w:pPr>
              <w:spacing w:after="0"/>
              <w:jc w:val="right"/>
            </w:pPr>
            <w:r>
              <w:rPr>
                <w:sz w:val="17"/>
              </w:rPr>
              <w:t>0.000</w:t>
            </w:r>
          </w:p>
        </w:tc>
        <w:tc>
          <w:tcPr>
            <w:tcW w:type="dxa" w:w="1152"/>
          </w:tcPr>
          <w:p>
            <w:pPr>
              <w:spacing w:after="0"/>
              <w:jc w:val="right"/>
            </w:pPr>
            <w:r>
              <w:rPr>
                <w:sz w:val="17"/>
              </w:rPr>
              <w:t>0.909</w:t>
            </w:r>
          </w:p>
        </w:tc>
      </w:tr>
      <w:tr>
        <w:tc>
          <w:tcPr>
            <w:tcW w:type="dxa" w:w="3744"/>
          </w:tcPr>
          <w:p>
            <w:pPr>
              <w:spacing w:after="0"/>
            </w:pPr>
            <w:r>
              <w:rPr>
                <w:sz w:val="17"/>
              </w:rPr>
              <w:t>Age 40-49</w:t>
            </w:r>
          </w:p>
        </w:tc>
        <w:tc>
          <w:tcPr>
            <w:tcW w:type="dxa" w:w="1152"/>
          </w:tcPr>
          <w:p>
            <w:pPr>
              <w:spacing w:after="0"/>
              <w:jc w:val="right"/>
            </w:pPr>
            <w:r>
              <w:rPr>
                <w:sz w:val="17"/>
              </w:rPr>
              <w:t>+0.1526</w:t>
            </w:r>
          </w:p>
        </w:tc>
        <w:tc>
          <w:tcPr>
            <w:tcW w:type="dxa" w:w="1152"/>
          </w:tcPr>
          <w:p>
            <w:pPr>
              <w:spacing w:after="0"/>
              <w:jc w:val="right"/>
            </w:pPr>
            <w:r>
              <w:rPr>
                <w:sz w:val="17"/>
              </w:rPr>
              <w:t>0.0099</w:t>
            </w:r>
          </w:p>
        </w:tc>
        <w:tc>
          <w:tcPr>
            <w:tcW w:type="dxa" w:w="1152"/>
          </w:tcPr>
          <w:p>
            <w:pPr>
              <w:spacing w:after="0"/>
              <w:jc w:val="right"/>
            </w:pPr>
            <w:r>
              <w:rPr>
                <w:sz w:val="17"/>
              </w:rPr>
              <w:t>+15.42</w:t>
            </w:r>
          </w:p>
        </w:tc>
        <w:tc>
          <w:tcPr>
            <w:tcW w:type="dxa" w:w="1152"/>
          </w:tcPr>
          <w:p>
            <w:pPr>
              <w:spacing w:after="0"/>
              <w:jc w:val="right"/>
            </w:pPr>
            <w:r>
              <w:rPr>
                <w:sz w:val="17"/>
              </w:rPr>
              <w:t>0.000</w:t>
            </w:r>
          </w:p>
        </w:tc>
        <w:tc>
          <w:tcPr>
            <w:tcW w:type="dxa" w:w="1152"/>
          </w:tcPr>
          <w:p>
            <w:pPr>
              <w:spacing w:after="0"/>
              <w:jc w:val="right"/>
            </w:pPr>
            <w:r>
              <w:rPr>
                <w:sz w:val="17"/>
              </w:rPr>
              <w:t>1.165</w:t>
            </w:r>
          </w:p>
        </w:tc>
      </w:tr>
      <w:tr>
        <w:tc>
          <w:tcPr>
            <w:tcW w:type="dxa" w:w="3744"/>
          </w:tcPr>
          <w:p>
            <w:pPr>
              <w:spacing w:after="0"/>
            </w:pPr>
            <w:r>
              <w:rPr>
                <w:sz w:val="17"/>
              </w:rPr>
              <w:t>Age 50-64</w:t>
            </w:r>
          </w:p>
        </w:tc>
        <w:tc>
          <w:tcPr>
            <w:tcW w:type="dxa" w:w="1152"/>
          </w:tcPr>
          <w:p>
            <w:pPr>
              <w:spacing w:after="0"/>
              <w:jc w:val="right"/>
            </w:pPr>
            <w:r>
              <w:rPr>
                <w:sz w:val="17"/>
              </w:rPr>
              <w:t>+0.3159</w:t>
            </w:r>
          </w:p>
        </w:tc>
        <w:tc>
          <w:tcPr>
            <w:tcW w:type="dxa" w:w="1152"/>
          </w:tcPr>
          <w:p>
            <w:pPr>
              <w:spacing w:after="0"/>
              <w:jc w:val="right"/>
            </w:pPr>
            <w:r>
              <w:rPr>
                <w:sz w:val="17"/>
              </w:rPr>
              <w:t>0.0102</w:t>
            </w:r>
          </w:p>
        </w:tc>
        <w:tc>
          <w:tcPr>
            <w:tcW w:type="dxa" w:w="1152"/>
          </w:tcPr>
          <w:p>
            <w:pPr>
              <w:spacing w:after="0"/>
              <w:jc w:val="right"/>
            </w:pPr>
            <w:r>
              <w:rPr>
                <w:sz w:val="17"/>
              </w:rPr>
              <w:t>+31.04</w:t>
            </w:r>
          </w:p>
        </w:tc>
        <w:tc>
          <w:tcPr>
            <w:tcW w:type="dxa" w:w="1152"/>
          </w:tcPr>
          <w:p>
            <w:pPr>
              <w:spacing w:after="0"/>
              <w:jc w:val="right"/>
            </w:pPr>
            <w:r>
              <w:rPr>
                <w:sz w:val="17"/>
              </w:rPr>
              <w:t>0.000</w:t>
            </w:r>
          </w:p>
        </w:tc>
        <w:tc>
          <w:tcPr>
            <w:tcW w:type="dxa" w:w="1152"/>
          </w:tcPr>
          <w:p>
            <w:pPr>
              <w:spacing w:after="0"/>
              <w:jc w:val="right"/>
            </w:pPr>
            <w:r>
              <w:rPr>
                <w:sz w:val="17"/>
              </w:rPr>
              <w:t>1.371</w:t>
            </w:r>
          </w:p>
        </w:tc>
      </w:tr>
      <w:tr>
        <w:tc>
          <w:tcPr>
            <w:tcW w:type="dxa" w:w="3744"/>
          </w:tcPr>
          <w:p>
            <w:pPr>
              <w:spacing w:after="0"/>
            </w:pPr>
            <w:r>
              <w:rPr>
                <w:sz w:val="17"/>
              </w:rPr>
              <w:t>Age 65+</w:t>
            </w:r>
          </w:p>
        </w:tc>
        <w:tc>
          <w:tcPr>
            <w:tcW w:type="dxa" w:w="1152"/>
          </w:tcPr>
          <w:p>
            <w:pPr>
              <w:spacing w:after="0"/>
              <w:jc w:val="right"/>
            </w:pPr>
            <w:r>
              <w:rPr>
                <w:sz w:val="17"/>
              </w:rPr>
              <w:t>+0.3496</w:t>
            </w:r>
          </w:p>
        </w:tc>
        <w:tc>
          <w:tcPr>
            <w:tcW w:type="dxa" w:w="1152"/>
          </w:tcPr>
          <w:p>
            <w:pPr>
              <w:spacing w:after="0"/>
              <w:jc w:val="right"/>
            </w:pPr>
            <w:r>
              <w:rPr>
                <w:sz w:val="17"/>
              </w:rPr>
              <w:t>0.0133</w:t>
            </w:r>
          </w:p>
        </w:tc>
        <w:tc>
          <w:tcPr>
            <w:tcW w:type="dxa" w:w="1152"/>
          </w:tcPr>
          <w:p>
            <w:pPr>
              <w:spacing w:after="0"/>
              <w:jc w:val="right"/>
            </w:pPr>
            <w:r>
              <w:rPr>
                <w:sz w:val="17"/>
              </w:rPr>
              <w:t>+26.24</w:t>
            </w:r>
          </w:p>
        </w:tc>
        <w:tc>
          <w:tcPr>
            <w:tcW w:type="dxa" w:w="1152"/>
          </w:tcPr>
          <w:p>
            <w:pPr>
              <w:spacing w:after="0"/>
              <w:jc w:val="right"/>
            </w:pPr>
            <w:r>
              <w:rPr>
                <w:sz w:val="17"/>
              </w:rPr>
              <w:t>0.000</w:t>
            </w:r>
          </w:p>
        </w:tc>
        <w:tc>
          <w:tcPr>
            <w:tcW w:type="dxa" w:w="1152"/>
          </w:tcPr>
          <w:p>
            <w:pPr>
              <w:spacing w:after="0"/>
              <w:jc w:val="right"/>
            </w:pPr>
            <w:r>
              <w:rPr>
                <w:sz w:val="17"/>
              </w:rPr>
              <w:t>1.419</w:t>
            </w:r>
          </w:p>
        </w:tc>
      </w:tr>
      <w:tr>
        <w:tc>
          <w:tcPr>
            <w:tcW w:type="dxa" w:w="3744"/>
          </w:tcPr>
          <w:p>
            <w:pPr>
              <w:spacing w:after="0"/>
            </w:pPr>
            <w:r>
              <w:rPr>
                <w:sz w:val="17"/>
              </w:rPr>
              <w:t>Education: none (ref. primary)</w:t>
            </w:r>
          </w:p>
        </w:tc>
        <w:tc>
          <w:tcPr>
            <w:tcW w:type="dxa" w:w="1152"/>
          </w:tcPr>
          <w:p>
            <w:pPr>
              <w:spacing w:after="0"/>
              <w:jc w:val="right"/>
            </w:pPr>
            <w:r>
              <w:rPr>
                <w:sz w:val="17"/>
              </w:rPr>
              <w:t>+0.0669</w:t>
            </w:r>
          </w:p>
        </w:tc>
        <w:tc>
          <w:tcPr>
            <w:tcW w:type="dxa" w:w="1152"/>
          </w:tcPr>
          <w:p>
            <w:pPr>
              <w:spacing w:after="0"/>
              <w:jc w:val="right"/>
            </w:pPr>
            <w:r>
              <w:rPr>
                <w:sz w:val="17"/>
              </w:rPr>
              <w:t>0.0185</w:t>
            </w:r>
          </w:p>
        </w:tc>
        <w:tc>
          <w:tcPr>
            <w:tcW w:type="dxa" w:w="1152"/>
          </w:tcPr>
          <w:p>
            <w:pPr>
              <w:spacing w:after="0"/>
              <w:jc w:val="right"/>
            </w:pPr>
            <w:r>
              <w:rPr>
                <w:sz w:val="17"/>
              </w:rPr>
              <w:t>+3.61</w:t>
            </w:r>
          </w:p>
        </w:tc>
        <w:tc>
          <w:tcPr>
            <w:tcW w:type="dxa" w:w="1152"/>
          </w:tcPr>
          <w:p>
            <w:pPr>
              <w:spacing w:after="0"/>
              <w:jc w:val="right"/>
            </w:pPr>
            <w:r>
              <w:rPr>
                <w:sz w:val="17"/>
              </w:rPr>
              <w:t>0.000</w:t>
            </w:r>
          </w:p>
        </w:tc>
        <w:tc>
          <w:tcPr>
            <w:tcW w:type="dxa" w:w="1152"/>
          </w:tcPr>
          <w:p>
            <w:pPr>
              <w:spacing w:after="0"/>
              <w:jc w:val="right"/>
            </w:pPr>
            <w:r>
              <w:rPr>
                <w:sz w:val="17"/>
              </w:rPr>
              <w:t>1.069</w:t>
            </w:r>
          </w:p>
        </w:tc>
      </w:tr>
      <w:tr>
        <w:tc>
          <w:tcPr>
            <w:tcW w:type="dxa" w:w="3744"/>
          </w:tcPr>
          <w:p>
            <w:pPr>
              <w:spacing w:after="0"/>
            </w:pPr>
            <w:r>
              <w:rPr>
                <w:sz w:val="17"/>
              </w:rPr>
              <w:t>Education: secondary</w:t>
            </w:r>
          </w:p>
        </w:tc>
        <w:tc>
          <w:tcPr>
            <w:tcW w:type="dxa" w:w="1152"/>
          </w:tcPr>
          <w:p>
            <w:pPr>
              <w:spacing w:after="0"/>
              <w:jc w:val="right"/>
            </w:pPr>
            <w:r>
              <w:rPr>
                <w:sz w:val="17"/>
              </w:rPr>
              <w:t>+0.0206</w:t>
            </w:r>
          </w:p>
        </w:tc>
        <w:tc>
          <w:tcPr>
            <w:tcW w:type="dxa" w:w="1152"/>
          </w:tcPr>
          <w:p>
            <w:pPr>
              <w:spacing w:after="0"/>
              <w:jc w:val="right"/>
            </w:pPr>
            <w:r>
              <w:rPr>
                <w:sz w:val="17"/>
              </w:rPr>
              <w:t>0.0099</w:t>
            </w:r>
          </w:p>
        </w:tc>
        <w:tc>
          <w:tcPr>
            <w:tcW w:type="dxa" w:w="1152"/>
          </w:tcPr>
          <w:p>
            <w:pPr>
              <w:spacing w:after="0"/>
              <w:jc w:val="right"/>
            </w:pPr>
            <w:r>
              <w:rPr>
                <w:sz w:val="17"/>
              </w:rPr>
              <w:t>+2.08</w:t>
            </w:r>
          </w:p>
        </w:tc>
        <w:tc>
          <w:tcPr>
            <w:tcW w:type="dxa" w:w="1152"/>
          </w:tcPr>
          <w:p>
            <w:pPr>
              <w:spacing w:after="0"/>
              <w:jc w:val="right"/>
            </w:pPr>
            <w:r>
              <w:rPr>
                <w:sz w:val="17"/>
              </w:rPr>
              <w:t>0.037</w:t>
            </w:r>
          </w:p>
        </w:tc>
        <w:tc>
          <w:tcPr>
            <w:tcW w:type="dxa" w:w="1152"/>
          </w:tcPr>
          <w:p>
            <w:pPr>
              <w:spacing w:after="0"/>
              <w:jc w:val="right"/>
            </w:pPr>
            <w:r>
              <w:rPr>
                <w:sz w:val="17"/>
              </w:rPr>
              <w:t>1.021</w:t>
            </w:r>
          </w:p>
        </w:tc>
      </w:tr>
      <w:tr>
        <w:tc>
          <w:tcPr>
            <w:tcW w:type="dxa" w:w="3744"/>
          </w:tcPr>
          <w:p>
            <w:pPr>
              <w:spacing w:after="0"/>
            </w:pPr>
            <w:r>
              <w:rPr>
                <w:sz w:val="17"/>
              </w:rPr>
              <w:t>Education: tertiary</w:t>
            </w:r>
          </w:p>
        </w:tc>
        <w:tc>
          <w:tcPr>
            <w:tcW w:type="dxa" w:w="1152"/>
          </w:tcPr>
          <w:p>
            <w:pPr>
              <w:spacing w:after="0"/>
              <w:jc w:val="right"/>
            </w:pPr>
            <w:r>
              <w:rPr>
                <w:sz w:val="17"/>
              </w:rPr>
              <w:t>-0.0598</w:t>
            </w:r>
          </w:p>
        </w:tc>
        <w:tc>
          <w:tcPr>
            <w:tcW w:type="dxa" w:w="1152"/>
          </w:tcPr>
          <w:p>
            <w:pPr>
              <w:spacing w:after="0"/>
              <w:jc w:val="right"/>
            </w:pPr>
            <w:r>
              <w:rPr>
                <w:sz w:val="17"/>
              </w:rPr>
              <w:t>0.0138</w:t>
            </w:r>
          </w:p>
        </w:tc>
        <w:tc>
          <w:tcPr>
            <w:tcW w:type="dxa" w:w="1152"/>
          </w:tcPr>
          <w:p>
            <w:pPr>
              <w:spacing w:after="0"/>
              <w:jc w:val="right"/>
            </w:pPr>
            <w:r>
              <w:rPr>
                <w:sz w:val="17"/>
              </w:rPr>
              <w:t>-4.35</w:t>
            </w:r>
          </w:p>
        </w:tc>
        <w:tc>
          <w:tcPr>
            <w:tcW w:type="dxa" w:w="1152"/>
          </w:tcPr>
          <w:p>
            <w:pPr>
              <w:spacing w:after="0"/>
              <w:jc w:val="right"/>
            </w:pPr>
            <w:r>
              <w:rPr>
                <w:sz w:val="17"/>
              </w:rPr>
              <w:t>0.000</w:t>
            </w:r>
          </w:p>
        </w:tc>
        <w:tc>
          <w:tcPr>
            <w:tcW w:type="dxa" w:w="1152"/>
          </w:tcPr>
          <w:p>
            <w:pPr>
              <w:spacing w:after="0"/>
              <w:jc w:val="right"/>
            </w:pPr>
            <w:r>
              <w:rPr>
                <w:sz w:val="17"/>
              </w:rPr>
              <w:t>0.942</w:t>
            </w:r>
          </w:p>
        </w:tc>
      </w:tr>
      <w:tr>
        <w:tc>
          <w:tcPr>
            <w:tcW w:type="dxa" w:w="3744"/>
          </w:tcPr>
          <w:p>
            <w:pPr>
              <w:spacing w:after="0"/>
            </w:pPr>
            <w:r>
              <w:rPr>
                <w:sz w:val="17"/>
              </w:rPr>
              <w:t>Education missing</w:t>
            </w:r>
          </w:p>
        </w:tc>
        <w:tc>
          <w:tcPr>
            <w:tcW w:type="dxa" w:w="1152"/>
          </w:tcPr>
          <w:p>
            <w:pPr>
              <w:spacing w:after="0"/>
              <w:jc w:val="right"/>
            </w:pPr>
            <w:r>
              <w:rPr>
                <w:sz w:val="17"/>
              </w:rPr>
              <w:t>-0.1179</w:t>
            </w:r>
          </w:p>
        </w:tc>
        <w:tc>
          <w:tcPr>
            <w:tcW w:type="dxa" w:w="1152"/>
          </w:tcPr>
          <w:p>
            <w:pPr>
              <w:spacing w:after="0"/>
              <w:jc w:val="right"/>
            </w:pPr>
            <w:r>
              <w:rPr>
                <w:sz w:val="17"/>
              </w:rPr>
              <w:t>0.0279</w:t>
            </w:r>
          </w:p>
        </w:tc>
        <w:tc>
          <w:tcPr>
            <w:tcW w:type="dxa" w:w="1152"/>
          </w:tcPr>
          <w:p>
            <w:pPr>
              <w:spacing w:after="0"/>
              <w:jc w:val="right"/>
            </w:pPr>
            <w:r>
              <w:rPr>
                <w:sz w:val="17"/>
              </w:rPr>
              <w:t>-4.22</w:t>
            </w:r>
          </w:p>
        </w:tc>
        <w:tc>
          <w:tcPr>
            <w:tcW w:type="dxa" w:w="1152"/>
          </w:tcPr>
          <w:p>
            <w:pPr>
              <w:spacing w:after="0"/>
              <w:jc w:val="right"/>
            </w:pPr>
            <w:r>
              <w:rPr>
                <w:sz w:val="17"/>
              </w:rPr>
              <w:t>0.000</w:t>
            </w:r>
          </w:p>
        </w:tc>
        <w:tc>
          <w:tcPr>
            <w:tcW w:type="dxa" w:w="1152"/>
          </w:tcPr>
          <w:p>
            <w:pPr>
              <w:spacing w:after="0"/>
              <w:jc w:val="right"/>
            </w:pPr>
            <w:r>
              <w:rPr>
                <w:sz w:val="17"/>
              </w:rPr>
              <w:t>0.889</w:t>
            </w:r>
          </w:p>
        </w:tc>
      </w:tr>
      <w:tr>
        <w:tc>
          <w:tcPr>
            <w:tcW w:type="dxa" w:w="3744"/>
          </w:tcPr>
          <w:p>
            <w:pPr>
              <w:spacing w:after="0"/>
            </w:pPr>
            <w:r>
              <w:rPr>
                <w:sz w:val="17"/>
              </w:rPr>
              <w:t>Rural (ref. urban)</w:t>
            </w:r>
          </w:p>
        </w:tc>
        <w:tc>
          <w:tcPr>
            <w:tcW w:type="dxa" w:w="1152"/>
          </w:tcPr>
          <w:p>
            <w:pPr>
              <w:spacing w:after="0"/>
              <w:jc w:val="right"/>
            </w:pPr>
            <w:r>
              <w:rPr>
                <w:sz w:val="17"/>
              </w:rPr>
              <w:t>+0.0955</w:t>
            </w:r>
          </w:p>
        </w:tc>
        <w:tc>
          <w:tcPr>
            <w:tcW w:type="dxa" w:w="1152"/>
          </w:tcPr>
          <w:p>
            <w:pPr>
              <w:spacing w:after="0"/>
              <w:jc w:val="right"/>
            </w:pPr>
            <w:r>
              <w:rPr>
                <w:sz w:val="17"/>
              </w:rPr>
              <w:t>0.0065</w:t>
            </w:r>
          </w:p>
        </w:tc>
        <w:tc>
          <w:tcPr>
            <w:tcW w:type="dxa" w:w="1152"/>
          </w:tcPr>
          <w:p>
            <w:pPr>
              <w:spacing w:after="0"/>
              <w:jc w:val="right"/>
            </w:pPr>
            <w:r>
              <w:rPr>
                <w:sz w:val="17"/>
              </w:rPr>
              <w:t>+14.76</w:t>
            </w:r>
          </w:p>
        </w:tc>
        <w:tc>
          <w:tcPr>
            <w:tcW w:type="dxa" w:w="1152"/>
          </w:tcPr>
          <w:p>
            <w:pPr>
              <w:spacing w:after="0"/>
              <w:jc w:val="right"/>
            </w:pPr>
            <w:r>
              <w:rPr>
                <w:sz w:val="17"/>
              </w:rPr>
              <w:t>0.000</w:t>
            </w:r>
          </w:p>
        </w:tc>
        <w:tc>
          <w:tcPr>
            <w:tcW w:type="dxa" w:w="1152"/>
          </w:tcPr>
          <w:p>
            <w:pPr>
              <w:spacing w:after="0"/>
              <w:jc w:val="right"/>
            </w:pPr>
            <w:r>
              <w:rPr>
                <w:sz w:val="17"/>
              </w:rPr>
              <w:t>1.100</w:t>
            </w:r>
          </w:p>
        </w:tc>
      </w:tr>
      <w:tr>
        <w:tc>
          <w:tcPr>
            <w:tcW w:type="dxa" w:w="3744"/>
          </w:tcPr>
          <w:p>
            <w:pPr>
              <w:spacing w:after="0"/>
            </w:pPr>
            <w:r>
              <w:rPr>
                <w:sz w:val="17"/>
              </w:rPr>
              <w:t>Employed, ISCO major group 1</w:t>
            </w:r>
          </w:p>
        </w:tc>
        <w:tc>
          <w:tcPr>
            <w:tcW w:type="dxa" w:w="1152"/>
          </w:tcPr>
          <w:p>
            <w:pPr>
              <w:spacing w:after="0"/>
              <w:jc w:val="right"/>
            </w:pPr>
            <w:r>
              <w:rPr>
                <w:sz w:val="17"/>
              </w:rPr>
              <w:t>-0.0168</w:t>
            </w:r>
          </w:p>
        </w:tc>
        <w:tc>
          <w:tcPr>
            <w:tcW w:type="dxa" w:w="1152"/>
          </w:tcPr>
          <w:p>
            <w:pPr>
              <w:spacing w:after="0"/>
              <w:jc w:val="right"/>
            </w:pPr>
            <w:r>
              <w:rPr>
                <w:sz w:val="17"/>
              </w:rPr>
              <w:t>0.0223</w:t>
            </w:r>
          </w:p>
        </w:tc>
        <w:tc>
          <w:tcPr>
            <w:tcW w:type="dxa" w:w="1152"/>
          </w:tcPr>
          <w:p>
            <w:pPr>
              <w:spacing w:after="0"/>
              <w:jc w:val="right"/>
            </w:pPr>
            <w:r>
              <w:rPr>
                <w:sz w:val="17"/>
              </w:rPr>
              <w:t>-0.75</w:t>
            </w:r>
          </w:p>
        </w:tc>
        <w:tc>
          <w:tcPr>
            <w:tcW w:type="dxa" w:w="1152"/>
          </w:tcPr>
          <w:p>
            <w:pPr>
              <w:spacing w:after="0"/>
              <w:jc w:val="right"/>
            </w:pPr>
            <w:r>
              <w:rPr>
                <w:sz w:val="17"/>
              </w:rPr>
              <w:t>0.451</w:t>
            </w:r>
          </w:p>
        </w:tc>
        <w:tc>
          <w:tcPr>
            <w:tcW w:type="dxa" w:w="1152"/>
          </w:tcPr>
          <w:p>
            <w:pPr>
              <w:spacing w:after="0"/>
              <w:jc w:val="right"/>
            </w:pPr>
            <w:r>
              <w:rPr>
                <w:sz w:val="17"/>
              </w:rPr>
              <w:t>0.983</w:t>
            </w:r>
          </w:p>
        </w:tc>
      </w:tr>
      <w:tr>
        <w:tc>
          <w:tcPr>
            <w:tcW w:type="dxa" w:w="3744"/>
          </w:tcPr>
          <w:p>
            <w:pPr>
              <w:spacing w:after="0"/>
            </w:pPr>
            <w:r>
              <w:rPr>
                <w:sz w:val="17"/>
              </w:rPr>
              <w:t>Employed, ISCO major group 2</w:t>
            </w:r>
          </w:p>
        </w:tc>
        <w:tc>
          <w:tcPr>
            <w:tcW w:type="dxa" w:w="1152"/>
          </w:tcPr>
          <w:p>
            <w:pPr>
              <w:spacing w:after="0"/>
              <w:jc w:val="right"/>
            </w:pPr>
            <w:r>
              <w:rPr>
                <w:sz w:val="17"/>
              </w:rPr>
              <w:t>-0.0045</w:t>
            </w:r>
          </w:p>
        </w:tc>
        <w:tc>
          <w:tcPr>
            <w:tcW w:type="dxa" w:w="1152"/>
          </w:tcPr>
          <w:p>
            <w:pPr>
              <w:spacing w:after="0"/>
              <w:jc w:val="right"/>
            </w:pPr>
            <w:r>
              <w:rPr>
                <w:sz w:val="17"/>
              </w:rPr>
              <w:t>0.0228</w:t>
            </w:r>
          </w:p>
        </w:tc>
        <w:tc>
          <w:tcPr>
            <w:tcW w:type="dxa" w:w="1152"/>
          </w:tcPr>
          <w:p>
            <w:pPr>
              <w:spacing w:after="0"/>
              <w:jc w:val="right"/>
            </w:pPr>
            <w:r>
              <w:rPr>
                <w:sz w:val="17"/>
              </w:rPr>
              <w:t>-0.20</w:t>
            </w:r>
          </w:p>
        </w:tc>
        <w:tc>
          <w:tcPr>
            <w:tcW w:type="dxa" w:w="1152"/>
          </w:tcPr>
          <w:p>
            <w:pPr>
              <w:spacing w:after="0"/>
              <w:jc w:val="right"/>
            </w:pPr>
            <w:r>
              <w:rPr>
                <w:sz w:val="17"/>
              </w:rPr>
              <w:t>0.843</w:t>
            </w:r>
          </w:p>
        </w:tc>
        <w:tc>
          <w:tcPr>
            <w:tcW w:type="dxa" w:w="1152"/>
          </w:tcPr>
          <w:p>
            <w:pPr>
              <w:spacing w:after="0"/>
              <w:jc w:val="right"/>
            </w:pPr>
            <w:r>
              <w:rPr>
                <w:sz w:val="17"/>
              </w:rPr>
              <w:t>0.995</w:t>
            </w:r>
          </w:p>
        </w:tc>
      </w:tr>
      <w:tr>
        <w:tc>
          <w:tcPr>
            <w:tcW w:type="dxa" w:w="3744"/>
          </w:tcPr>
          <w:p>
            <w:pPr>
              <w:spacing w:after="0"/>
            </w:pPr>
            <w:r>
              <w:rPr>
                <w:sz w:val="17"/>
              </w:rPr>
              <w:t>Employed, ISCO major group 3</w:t>
            </w:r>
          </w:p>
        </w:tc>
        <w:tc>
          <w:tcPr>
            <w:tcW w:type="dxa" w:w="1152"/>
          </w:tcPr>
          <w:p>
            <w:pPr>
              <w:spacing w:after="0"/>
              <w:jc w:val="right"/>
            </w:pPr>
            <w:r>
              <w:rPr>
                <w:sz w:val="17"/>
              </w:rPr>
              <w:t>-0.0293</w:t>
            </w:r>
          </w:p>
        </w:tc>
        <w:tc>
          <w:tcPr>
            <w:tcW w:type="dxa" w:w="1152"/>
          </w:tcPr>
          <w:p>
            <w:pPr>
              <w:spacing w:after="0"/>
              <w:jc w:val="right"/>
            </w:pPr>
            <w:r>
              <w:rPr>
                <w:sz w:val="17"/>
              </w:rPr>
              <w:t>0.0226</w:t>
            </w:r>
          </w:p>
        </w:tc>
        <w:tc>
          <w:tcPr>
            <w:tcW w:type="dxa" w:w="1152"/>
          </w:tcPr>
          <w:p>
            <w:pPr>
              <w:spacing w:after="0"/>
              <w:jc w:val="right"/>
            </w:pPr>
            <w:r>
              <w:rPr>
                <w:sz w:val="17"/>
              </w:rPr>
              <w:t>-1.29</w:t>
            </w:r>
          </w:p>
        </w:tc>
        <w:tc>
          <w:tcPr>
            <w:tcW w:type="dxa" w:w="1152"/>
          </w:tcPr>
          <w:p>
            <w:pPr>
              <w:spacing w:after="0"/>
              <w:jc w:val="right"/>
            </w:pPr>
            <w:r>
              <w:rPr>
                <w:sz w:val="17"/>
              </w:rPr>
              <w:t>0.195</w:t>
            </w:r>
          </w:p>
        </w:tc>
        <w:tc>
          <w:tcPr>
            <w:tcW w:type="dxa" w:w="1152"/>
          </w:tcPr>
          <w:p>
            <w:pPr>
              <w:spacing w:after="0"/>
              <w:jc w:val="right"/>
            </w:pPr>
            <w:r>
              <w:rPr>
                <w:sz w:val="17"/>
              </w:rPr>
              <w:t>0.971</w:t>
            </w:r>
          </w:p>
        </w:tc>
      </w:tr>
      <w:tr>
        <w:tc>
          <w:tcPr>
            <w:tcW w:type="dxa" w:w="3744"/>
          </w:tcPr>
          <w:p>
            <w:pPr>
              <w:spacing w:after="0"/>
            </w:pPr>
            <w:r>
              <w:rPr>
                <w:sz w:val="17"/>
              </w:rPr>
              <w:t>Employed, ISCO major group 4</w:t>
            </w:r>
          </w:p>
        </w:tc>
        <w:tc>
          <w:tcPr>
            <w:tcW w:type="dxa" w:w="1152"/>
          </w:tcPr>
          <w:p>
            <w:pPr>
              <w:spacing w:after="0"/>
              <w:jc w:val="right"/>
            </w:pPr>
            <w:r>
              <w:rPr>
                <w:sz w:val="17"/>
              </w:rPr>
              <w:t>+0.0514</w:t>
            </w:r>
          </w:p>
        </w:tc>
        <w:tc>
          <w:tcPr>
            <w:tcW w:type="dxa" w:w="1152"/>
          </w:tcPr>
          <w:p>
            <w:pPr>
              <w:spacing w:after="0"/>
              <w:jc w:val="right"/>
            </w:pPr>
            <w:r>
              <w:rPr>
                <w:sz w:val="17"/>
              </w:rPr>
              <w:t>0.0211</w:t>
            </w:r>
          </w:p>
        </w:tc>
        <w:tc>
          <w:tcPr>
            <w:tcW w:type="dxa" w:w="1152"/>
          </w:tcPr>
          <w:p>
            <w:pPr>
              <w:spacing w:after="0"/>
              <w:jc w:val="right"/>
            </w:pPr>
            <w:r>
              <w:rPr>
                <w:sz w:val="17"/>
              </w:rPr>
              <w:t>+2.44</w:t>
            </w:r>
          </w:p>
        </w:tc>
        <w:tc>
          <w:tcPr>
            <w:tcW w:type="dxa" w:w="1152"/>
          </w:tcPr>
          <w:p>
            <w:pPr>
              <w:spacing w:after="0"/>
              <w:jc w:val="right"/>
            </w:pPr>
            <w:r>
              <w:rPr>
                <w:sz w:val="17"/>
              </w:rPr>
              <w:t>0.015</w:t>
            </w:r>
          </w:p>
        </w:tc>
        <w:tc>
          <w:tcPr>
            <w:tcW w:type="dxa" w:w="1152"/>
          </w:tcPr>
          <w:p>
            <w:pPr>
              <w:spacing w:after="0"/>
              <w:jc w:val="right"/>
            </w:pPr>
            <w:r>
              <w:rPr>
                <w:sz w:val="17"/>
              </w:rPr>
              <w:t>1.053</w:t>
            </w:r>
          </w:p>
        </w:tc>
      </w:tr>
      <w:tr>
        <w:tc>
          <w:tcPr>
            <w:tcW w:type="dxa" w:w="3744"/>
          </w:tcPr>
          <w:p>
            <w:pPr>
              <w:spacing w:after="0"/>
            </w:pPr>
            <w:r>
              <w:rPr>
                <w:sz w:val="17"/>
              </w:rPr>
              <w:t>Employed, ISCO major group 6</w:t>
            </w:r>
          </w:p>
        </w:tc>
        <w:tc>
          <w:tcPr>
            <w:tcW w:type="dxa" w:w="1152"/>
          </w:tcPr>
          <w:p>
            <w:pPr>
              <w:spacing w:after="0"/>
              <w:jc w:val="right"/>
            </w:pPr>
            <w:r>
              <w:rPr>
                <w:sz w:val="17"/>
              </w:rPr>
              <w:t>-0.1506</w:t>
            </w:r>
          </w:p>
        </w:tc>
        <w:tc>
          <w:tcPr>
            <w:tcW w:type="dxa" w:w="1152"/>
          </w:tcPr>
          <w:p>
            <w:pPr>
              <w:spacing w:after="0"/>
              <w:jc w:val="right"/>
            </w:pPr>
            <w:r>
              <w:rPr>
                <w:sz w:val="17"/>
              </w:rPr>
              <w:t>0.0643</w:t>
            </w:r>
          </w:p>
        </w:tc>
        <w:tc>
          <w:tcPr>
            <w:tcW w:type="dxa" w:w="1152"/>
          </w:tcPr>
          <w:p>
            <w:pPr>
              <w:spacing w:after="0"/>
              <w:jc w:val="right"/>
            </w:pPr>
            <w:r>
              <w:rPr>
                <w:sz w:val="17"/>
              </w:rPr>
              <w:t>-2.34</w:t>
            </w:r>
          </w:p>
        </w:tc>
        <w:tc>
          <w:tcPr>
            <w:tcW w:type="dxa" w:w="1152"/>
          </w:tcPr>
          <w:p>
            <w:pPr>
              <w:spacing w:after="0"/>
              <w:jc w:val="right"/>
            </w:pPr>
            <w:r>
              <w:rPr>
                <w:sz w:val="17"/>
              </w:rPr>
              <w:t>0.019</w:t>
            </w:r>
          </w:p>
        </w:tc>
        <w:tc>
          <w:tcPr>
            <w:tcW w:type="dxa" w:w="1152"/>
          </w:tcPr>
          <w:p>
            <w:pPr>
              <w:spacing w:after="0"/>
              <w:jc w:val="right"/>
            </w:pPr>
            <w:r>
              <w:rPr>
                <w:sz w:val="17"/>
              </w:rPr>
              <w:t>0.860</w:t>
            </w:r>
          </w:p>
        </w:tc>
      </w:tr>
      <w:tr>
        <w:tc>
          <w:tcPr>
            <w:tcW w:type="dxa" w:w="3744"/>
          </w:tcPr>
          <w:p>
            <w:pPr>
              <w:spacing w:after="0"/>
            </w:pPr>
            <w:r>
              <w:rPr>
                <w:sz w:val="17"/>
              </w:rPr>
              <w:t>Employed, ISCO major group 7</w:t>
            </w:r>
          </w:p>
        </w:tc>
        <w:tc>
          <w:tcPr>
            <w:tcW w:type="dxa" w:w="1152"/>
          </w:tcPr>
          <w:p>
            <w:pPr>
              <w:spacing w:after="0"/>
              <w:jc w:val="right"/>
            </w:pPr>
            <w:r>
              <w:rPr>
                <w:sz w:val="17"/>
              </w:rPr>
              <w:t>-0.0849</w:t>
            </w:r>
          </w:p>
        </w:tc>
        <w:tc>
          <w:tcPr>
            <w:tcW w:type="dxa" w:w="1152"/>
          </w:tcPr>
          <w:p>
            <w:pPr>
              <w:spacing w:after="0"/>
              <w:jc w:val="right"/>
            </w:pPr>
            <w:r>
              <w:rPr>
                <w:sz w:val="17"/>
              </w:rPr>
              <w:t>0.0186</w:t>
            </w:r>
          </w:p>
        </w:tc>
        <w:tc>
          <w:tcPr>
            <w:tcW w:type="dxa" w:w="1152"/>
          </w:tcPr>
          <w:p>
            <w:pPr>
              <w:spacing w:after="0"/>
              <w:jc w:val="right"/>
            </w:pPr>
            <w:r>
              <w:rPr>
                <w:sz w:val="17"/>
              </w:rPr>
              <w:t>-4.56</w:t>
            </w:r>
          </w:p>
        </w:tc>
        <w:tc>
          <w:tcPr>
            <w:tcW w:type="dxa" w:w="1152"/>
          </w:tcPr>
          <w:p>
            <w:pPr>
              <w:spacing w:after="0"/>
              <w:jc w:val="right"/>
            </w:pPr>
            <w:r>
              <w:rPr>
                <w:sz w:val="17"/>
              </w:rPr>
              <w:t>0.000</w:t>
            </w:r>
          </w:p>
        </w:tc>
        <w:tc>
          <w:tcPr>
            <w:tcW w:type="dxa" w:w="1152"/>
          </w:tcPr>
          <w:p>
            <w:pPr>
              <w:spacing w:after="0"/>
              <w:jc w:val="right"/>
            </w:pPr>
            <w:r>
              <w:rPr>
                <w:sz w:val="17"/>
              </w:rPr>
              <w:t>0.919</w:t>
            </w:r>
          </w:p>
        </w:tc>
      </w:tr>
      <w:tr>
        <w:tc>
          <w:tcPr>
            <w:tcW w:type="dxa" w:w="3744"/>
          </w:tcPr>
          <w:p>
            <w:pPr>
              <w:spacing w:after="0"/>
            </w:pPr>
            <w:r>
              <w:rPr>
                <w:sz w:val="17"/>
              </w:rPr>
              <w:t>Employed, ISCO major group 8</w:t>
            </w:r>
          </w:p>
        </w:tc>
        <w:tc>
          <w:tcPr>
            <w:tcW w:type="dxa" w:w="1152"/>
          </w:tcPr>
          <w:p>
            <w:pPr>
              <w:spacing w:after="0"/>
              <w:jc w:val="right"/>
            </w:pPr>
            <w:r>
              <w:rPr>
                <w:sz w:val="17"/>
              </w:rPr>
              <w:t>-0.0189</w:t>
            </w:r>
          </w:p>
        </w:tc>
        <w:tc>
          <w:tcPr>
            <w:tcW w:type="dxa" w:w="1152"/>
          </w:tcPr>
          <w:p>
            <w:pPr>
              <w:spacing w:after="0"/>
              <w:jc w:val="right"/>
            </w:pPr>
            <w:r>
              <w:rPr>
                <w:sz w:val="17"/>
              </w:rPr>
              <w:t>0.0219</w:t>
            </w:r>
          </w:p>
        </w:tc>
        <w:tc>
          <w:tcPr>
            <w:tcW w:type="dxa" w:w="1152"/>
          </w:tcPr>
          <w:p>
            <w:pPr>
              <w:spacing w:after="0"/>
              <w:jc w:val="right"/>
            </w:pPr>
            <w:r>
              <w:rPr>
                <w:sz w:val="17"/>
              </w:rPr>
              <w:t>-0.86</w:t>
            </w:r>
          </w:p>
        </w:tc>
        <w:tc>
          <w:tcPr>
            <w:tcW w:type="dxa" w:w="1152"/>
          </w:tcPr>
          <w:p>
            <w:pPr>
              <w:spacing w:after="0"/>
              <w:jc w:val="right"/>
            </w:pPr>
            <w:r>
              <w:rPr>
                <w:sz w:val="17"/>
              </w:rPr>
              <w:t>0.388</w:t>
            </w:r>
          </w:p>
        </w:tc>
        <w:tc>
          <w:tcPr>
            <w:tcW w:type="dxa" w:w="1152"/>
          </w:tcPr>
          <w:p>
            <w:pPr>
              <w:spacing w:after="0"/>
              <w:jc w:val="right"/>
            </w:pPr>
            <w:r>
              <w:rPr>
                <w:sz w:val="17"/>
              </w:rPr>
              <w:t>0.981</w:t>
            </w:r>
          </w:p>
        </w:tc>
      </w:tr>
      <w:tr>
        <w:tc>
          <w:tcPr>
            <w:tcW w:type="dxa" w:w="3744"/>
          </w:tcPr>
          <w:p>
            <w:pPr>
              <w:spacing w:after="0"/>
            </w:pPr>
            <w:r>
              <w:rPr>
                <w:sz w:val="17"/>
              </w:rPr>
              <w:t>Employed, ISCO major group 9</w:t>
            </w:r>
          </w:p>
        </w:tc>
        <w:tc>
          <w:tcPr>
            <w:tcW w:type="dxa" w:w="1152"/>
          </w:tcPr>
          <w:p>
            <w:pPr>
              <w:spacing w:after="0"/>
              <w:jc w:val="right"/>
            </w:pPr>
            <w:r>
              <w:rPr>
                <w:sz w:val="17"/>
              </w:rPr>
              <w:t>-0.0460</w:t>
            </w:r>
          </w:p>
        </w:tc>
        <w:tc>
          <w:tcPr>
            <w:tcW w:type="dxa" w:w="1152"/>
          </w:tcPr>
          <w:p>
            <w:pPr>
              <w:spacing w:after="0"/>
              <w:jc w:val="right"/>
            </w:pPr>
            <w:r>
              <w:rPr>
                <w:sz w:val="17"/>
              </w:rPr>
              <w:t>0.0144</w:t>
            </w:r>
          </w:p>
        </w:tc>
        <w:tc>
          <w:tcPr>
            <w:tcW w:type="dxa" w:w="1152"/>
          </w:tcPr>
          <w:p>
            <w:pPr>
              <w:spacing w:after="0"/>
              <w:jc w:val="right"/>
            </w:pPr>
            <w:r>
              <w:rPr>
                <w:sz w:val="17"/>
              </w:rPr>
              <w:t>-3.18</w:t>
            </w:r>
          </w:p>
        </w:tc>
        <w:tc>
          <w:tcPr>
            <w:tcW w:type="dxa" w:w="1152"/>
          </w:tcPr>
          <w:p>
            <w:pPr>
              <w:spacing w:after="0"/>
              <w:jc w:val="right"/>
            </w:pPr>
            <w:r>
              <w:rPr>
                <w:sz w:val="17"/>
              </w:rPr>
              <w:t>0.001</w:t>
            </w:r>
          </w:p>
        </w:tc>
        <w:tc>
          <w:tcPr>
            <w:tcW w:type="dxa" w:w="1152"/>
          </w:tcPr>
          <w:p>
            <w:pPr>
              <w:spacing w:after="0"/>
              <w:jc w:val="right"/>
            </w:pPr>
            <w:r>
              <w:rPr>
                <w:sz w:val="17"/>
              </w:rPr>
              <w:t>0.955</w:t>
            </w:r>
          </w:p>
        </w:tc>
      </w:tr>
      <w:tr>
        <w:tc>
          <w:tcPr>
            <w:tcW w:type="dxa" w:w="3744"/>
          </w:tcPr>
          <w:p>
            <w:pPr>
              <w:spacing w:after="0"/>
            </w:pPr>
            <w:r>
              <w:rPr>
                <w:sz w:val="17"/>
              </w:rPr>
              <w:t>Employed, ISCO major group na</w:t>
            </w:r>
          </w:p>
        </w:tc>
        <w:tc>
          <w:tcPr>
            <w:tcW w:type="dxa" w:w="1152"/>
          </w:tcPr>
          <w:p>
            <w:pPr>
              <w:spacing w:after="0"/>
              <w:jc w:val="right"/>
            </w:pPr>
            <w:r>
              <w:rPr>
                <w:sz w:val="17"/>
              </w:rPr>
              <w:t>-0.0269</w:t>
            </w:r>
          </w:p>
        </w:tc>
        <w:tc>
          <w:tcPr>
            <w:tcW w:type="dxa" w:w="1152"/>
          </w:tcPr>
          <w:p>
            <w:pPr>
              <w:spacing w:after="0"/>
              <w:jc w:val="right"/>
            </w:pPr>
            <w:r>
              <w:rPr>
                <w:sz w:val="17"/>
              </w:rPr>
              <w:t>0.0403</w:t>
            </w:r>
          </w:p>
        </w:tc>
        <w:tc>
          <w:tcPr>
            <w:tcW w:type="dxa" w:w="1152"/>
          </w:tcPr>
          <w:p>
            <w:pPr>
              <w:spacing w:after="0"/>
              <w:jc w:val="right"/>
            </w:pPr>
            <w:r>
              <w:rPr>
                <w:sz w:val="17"/>
              </w:rPr>
              <w:t>-0.67</w:t>
            </w:r>
          </w:p>
        </w:tc>
        <w:tc>
          <w:tcPr>
            <w:tcW w:type="dxa" w:w="1152"/>
          </w:tcPr>
          <w:p>
            <w:pPr>
              <w:spacing w:after="0"/>
              <w:jc w:val="right"/>
            </w:pPr>
            <w:r>
              <w:rPr>
                <w:sz w:val="17"/>
              </w:rPr>
              <w:t>0.505</w:t>
            </w:r>
          </w:p>
        </w:tc>
        <w:tc>
          <w:tcPr>
            <w:tcW w:type="dxa" w:w="1152"/>
          </w:tcPr>
          <w:p>
            <w:pPr>
              <w:spacing w:after="0"/>
              <w:jc w:val="right"/>
            </w:pPr>
            <w:r>
              <w:rPr>
                <w:sz w:val="17"/>
              </w:rPr>
              <w:t>0.973</w:t>
            </w:r>
          </w:p>
        </w:tc>
      </w:tr>
      <w:tr>
        <w:tc>
          <w:tcPr>
            <w:tcW w:type="dxa" w:w="3744"/>
          </w:tcPr>
          <w:p>
            <w:pPr>
              <w:spacing w:after="0"/>
            </w:pPr>
            <w:r>
              <w:rPr>
                <w:sz w:val="17"/>
              </w:rPr>
              <w:t>Inactive</w:t>
            </w:r>
          </w:p>
        </w:tc>
        <w:tc>
          <w:tcPr>
            <w:tcW w:type="dxa" w:w="1152"/>
          </w:tcPr>
          <w:p>
            <w:pPr>
              <w:spacing w:after="0"/>
              <w:jc w:val="right"/>
            </w:pPr>
            <w:r>
              <w:rPr>
                <w:sz w:val="17"/>
              </w:rPr>
              <w:t>+0.0248</w:t>
            </w:r>
          </w:p>
        </w:tc>
        <w:tc>
          <w:tcPr>
            <w:tcW w:type="dxa" w:w="1152"/>
          </w:tcPr>
          <w:p>
            <w:pPr>
              <w:spacing w:after="0"/>
              <w:jc w:val="right"/>
            </w:pPr>
            <w:r>
              <w:rPr>
                <w:sz w:val="17"/>
              </w:rPr>
              <w:t>0.0123</w:t>
            </w:r>
          </w:p>
        </w:tc>
        <w:tc>
          <w:tcPr>
            <w:tcW w:type="dxa" w:w="1152"/>
          </w:tcPr>
          <w:p>
            <w:pPr>
              <w:spacing w:after="0"/>
              <w:jc w:val="right"/>
            </w:pPr>
            <w:r>
              <w:rPr>
                <w:sz w:val="17"/>
              </w:rPr>
              <w:t>+2.01</w:t>
            </w:r>
          </w:p>
        </w:tc>
        <w:tc>
          <w:tcPr>
            <w:tcW w:type="dxa" w:w="1152"/>
          </w:tcPr>
          <w:p>
            <w:pPr>
              <w:spacing w:after="0"/>
              <w:jc w:val="right"/>
            </w:pPr>
            <w:r>
              <w:rPr>
                <w:sz w:val="17"/>
              </w:rPr>
              <w:t>0.044</w:t>
            </w:r>
          </w:p>
        </w:tc>
        <w:tc>
          <w:tcPr>
            <w:tcW w:type="dxa" w:w="1152"/>
          </w:tcPr>
          <w:p>
            <w:pPr>
              <w:spacing w:after="0"/>
              <w:jc w:val="right"/>
            </w:pPr>
            <w:r>
              <w:rPr>
                <w:sz w:val="17"/>
              </w:rPr>
              <w:t>1.025</w:t>
            </w:r>
          </w:p>
        </w:tc>
      </w:tr>
      <w:tr>
        <w:tc>
          <w:tcPr>
            <w:tcW w:type="dxa" w:w="3744"/>
          </w:tcPr>
          <w:p>
            <w:pPr>
              <w:spacing w:after="0"/>
            </w:pPr>
            <w:r>
              <w:rPr>
                <w:sz w:val="17"/>
              </w:rPr>
              <w:t>Unemployed (ref. employed, ISCO 5)</w:t>
            </w:r>
          </w:p>
        </w:tc>
        <w:tc>
          <w:tcPr>
            <w:tcW w:type="dxa" w:w="1152"/>
          </w:tcPr>
          <w:p>
            <w:pPr>
              <w:spacing w:after="0"/>
              <w:jc w:val="right"/>
            </w:pPr>
            <w:r>
              <w:rPr>
                <w:sz w:val="17"/>
              </w:rPr>
              <w:t>-0.0229</w:t>
            </w:r>
          </w:p>
        </w:tc>
        <w:tc>
          <w:tcPr>
            <w:tcW w:type="dxa" w:w="1152"/>
          </w:tcPr>
          <w:p>
            <w:pPr>
              <w:spacing w:after="0"/>
              <w:jc w:val="right"/>
            </w:pPr>
            <w:r>
              <w:rPr>
                <w:sz w:val="17"/>
              </w:rPr>
              <w:t>0.0129</w:t>
            </w:r>
          </w:p>
        </w:tc>
        <w:tc>
          <w:tcPr>
            <w:tcW w:type="dxa" w:w="1152"/>
          </w:tcPr>
          <w:p>
            <w:pPr>
              <w:spacing w:after="0"/>
              <w:jc w:val="right"/>
            </w:pPr>
            <w:r>
              <w:rPr>
                <w:sz w:val="17"/>
              </w:rPr>
              <w:t>-1.77</w:t>
            </w:r>
          </w:p>
        </w:tc>
        <w:tc>
          <w:tcPr>
            <w:tcW w:type="dxa" w:w="1152"/>
          </w:tcPr>
          <w:p>
            <w:pPr>
              <w:spacing w:after="0"/>
              <w:jc w:val="right"/>
            </w:pPr>
            <w:r>
              <w:rPr>
                <w:sz w:val="17"/>
              </w:rPr>
              <w:t>0.077</w:t>
            </w:r>
          </w:p>
        </w:tc>
        <w:tc>
          <w:tcPr>
            <w:tcW w:type="dxa" w:w="1152"/>
          </w:tcPr>
          <w:p>
            <w:pPr>
              <w:spacing w:after="0"/>
              <w:jc w:val="right"/>
            </w:pPr>
            <w:r>
              <w:rPr>
                <w:sz w:val="17"/>
              </w:rPr>
              <w:t>0.977</w:t>
            </w:r>
          </w:p>
        </w:tc>
      </w:tr>
      <w:tr>
        <w:tc>
          <w:tcPr>
            <w:tcW w:type="dxa" w:w="3744"/>
          </w:tcPr>
          <w:p>
            <w:pPr>
              <w:spacing w:after="0"/>
            </w:pPr>
            <w:r>
              <w:rPr>
                <w:sz w:val="17"/>
              </w:rPr>
              <w:t>Quarter 2 (ref. Q1)</w:t>
            </w:r>
          </w:p>
        </w:tc>
        <w:tc>
          <w:tcPr>
            <w:tcW w:type="dxa" w:w="1152"/>
          </w:tcPr>
          <w:p>
            <w:pPr>
              <w:spacing w:after="0"/>
              <w:jc w:val="right"/>
            </w:pPr>
            <w:r>
              <w:rPr>
                <w:sz w:val="17"/>
              </w:rPr>
              <w:t>+0.0275</w:t>
            </w:r>
          </w:p>
        </w:tc>
        <w:tc>
          <w:tcPr>
            <w:tcW w:type="dxa" w:w="1152"/>
          </w:tcPr>
          <w:p>
            <w:pPr>
              <w:spacing w:after="0"/>
              <w:jc w:val="right"/>
            </w:pPr>
            <w:r>
              <w:rPr>
                <w:sz w:val="17"/>
              </w:rPr>
              <w:t>0.0089</w:t>
            </w:r>
          </w:p>
        </w:tc>
        <w:tc>
          <w:tcPr>
            <w:tcW w:type="dxa" w:w="1152"/>
          </w:tcPr>
          <w:p>
            <w:pPr>
              <w:spacing w:after="0"/>
              <w:jc w:val="right"/>
            </w:pPr>
            <w:r>
              <w:rPr>
                <w:sz w:val="17"/>
              </w:rPr>
              <w:t>+3.10</w:t>
            </w:r>
          </w:p>
        </w:tc>
        <w:tc>
          <w:tcPr>
            <w:tcW w:type="dxa" w:w="1152"/>
          </w:tcPr>
          <w:p>
            <w:pPr>
              <w:spacing w:after="0"/>
              <w:jc w:val="right"/>
            </w:pPr>
            <w:r>
              <w:rPr>
                <w:sz w:val="17"/>
              </w:rPr>
              <w:t>0.002</w:t>
            </w:r>
          </w:p>
        </w:tc>
        <w:tc>
          <w:tcPr>
            <w:tcW w:type="dxa" w:w="1152"/>
          </w:tcPr>
          <w:p>
            <w:pPr>
              <w:spacing w:after="0"/>
              <w:jc w:val="right"/>
            </w:pPr>
            <w:r>
              <w:rPr>
                <w:sz w:val="17"/>
              </w:rPr>
              <w:t>1.028</w:t>
            </w:r>
          </w:p>
        </w:tc>
      </w:tr>
      <w:tr>
        <w:tc>
          <w:tcPr>
            <w:tcW w:type="dxa" w:w="3744"/>
          </w:tcPr>
          <w:p>
            <w:pPr>
              <w:spacing w:after="0"/>
            </w:pPr>
            <w:r>
              <w:rPr>
                <w:sz w:val="17"/>
              </w:rPr>
              <w:t>Quarter 3</w:t>
            </w:r>
          </w:p>
        </w:tc>
        <w:tc>
          <w:tcPr>
            <w:tcW w:type="dxa" w:w="1152"/>
          </w:tcPr>
          <w:p>
            <w:pPr>
              <w:spacing w:after="0"/>
              <w:jc w:val="right"/>
            </w:pPr>
            <w:r>
              <w:rPr>
                <w:sz w:val="17"/>
              </w:rPr>
              <w:t>+0.0915</w:t>
            </w:r>
          </w:p>
        </w:tc>
        <w:tc>
          <w:tcPr>
            <w:tcW w:type="dxa" w:w="1152"/>
          </w:tcPr>
          <w:p>
            <w:pPr>
              <w:spacing w:after="0"/>
              <w:jc w:val="right"/>
            </w:pPr>
            <w:r>
              <w:rPr>
                <w:sz w:val="17"/>
              </w:rPr>
              <w:t>0.0089</w:t>
            </w:r>
          </w:p>
        </w:tc>
        <w:tc>
          <w:tcPr>
            <w:tcW w:type="dxa" w:w="1152"/>
          </w:tcPr>
          <w:p>
            <w:pPr>
              <w:spacing w:after="0"/>
              <w:jc w:val="right"/>
            </w:pPr>
            <w:r>
              <w:rPr>
                <w:sz w:val="17"/>
              </w:rPr>
              <w:t>+10.27</w:t>
            </w:r>
          </w:p>
        </w:tc>
        <w:tc>
          <w:tcPr>
            <w:tcW w:type="dxa" w:w="1152"/>
          </w:tcPr>
          <w:p>
            <w:pPr>
              <w:spacing w:after="0"/>
              <w:jc w:val="right"/>
            </w:pPr>
            <w:r>
              <w:rPr>
                <w:sz w:val="17"/>
              </w:rPr>
              <w:t>0.000</w:t>
            </w:r>
          </w:p>
        </w:tc>
        <w:tc>
          <w:tcPr>
            <w:tcW w:type="dxa" w:w="1152"/>
          </w:tcPr>
          <w:p>
            <w:pPr>
              <w:spacing w:after="0"/>
              <w:jc w:val="right"/>
            </w:pPr>
            <w:r>
              <w:rPr>
                <w:sz w:val="17"/>
              </w:rPr>
              <w:t>1.096</w:t>
            </w:r>
          </w:p>
        </w:tc>
      </w:tr>
      <w:tr>
        <w:tc>
          <w:tcPr>
            <w:tcW w:type="dxa" w:w="3744"/>
          </w:tcPr>
          <w:p>
            <w:pPr>
              <w:spacing w:after="0"/>
            </w:pPr>
            <w:r>
              <w:rPr>
                <w:sz w:val="17"/>
              </w:rPr>
              <w:t>Quarter 4</w:t>
            </w:r>
          </w:p>
        </w:tc>
        <w:tc>
          <w:tcPr>
            <w:tcW w:type="dxa" w:w="1152"/>
          </w:tcPr>
          <w:p>
            <w:pPr>
              <w:spacing w:after="0"/>
              <w:jc w:val="right"/>
            </w:pPr>
            <w:r>
              <w:rPr>
                <w:sz w:val="17"/>
              </w:rPr>
              <w:t>-0.8218</w:t>
            </w:r>
          </w:p>
        </w:tc>
        <w:tc>
          <w:tcPr>
            <w:tcW w:type="dxa" w:w="1152"/>
          </w:tcPr>
          <w:p>
            <w:pPr>
              <w:spacing w:after="0"/>
              <w:jc w:val="right"/>
            </w:pPr>
            <w:r>
              <w:rPr>
                <w:sz w:val="17"/>
              </w:rPr>
              <w:t>0.0083</w:t>
            </w:r>
          </w:p>
        </w:tc>
        <w:tc>
          <w:tcPr>
            <w:tcW w:type="dxa" w:w="1152"/>
          </w:tcPr>
          <w:p>
            <w:pPr>
              <w:spacing w:after="0"/>
              <w:jc w:val="right"/>
            </w:pPr>
            <w:r>
              <w:rPr>
                <w:sz w:val="17"/>
              </w:rPr>
              <w:t>-98.51</w:t>
            </w:r>
          </w:p>
        </w:tc>
        <w:tc>
          <w:tcPr>
            <w:tcW w:type="dxa" w:w="1152"/>
          </w:tcPr>
          <w:p>
            <w:pPr>
              <w:spacing w:after="0"/>
              <w:jc w:val="right"/>
            </w:pPr>
            <w:r>
              <w:rPr>
                <w:sz w:val="17"/>
              </w:rPr>
              <w:t>0.000</w:t>
            </w:r>
          </w:p>
        </w:tc>
        <w:tc>
          <w:tcPr>
            <w:tcW w:type="dxa" w:w="1152"/>
          </w:tcPr>
          <w:p>
            <w:pPr>
              <w:spacing w:after="0"/>
              <w:jc w:val="right"/>
            </w:pPr>
            <w:r>
              <w:rPr>
                <w:sz w:val="17"/>
              </w:rPr>
              <w:t>0.440</w:t>
            </w:r>
          </w:p>
        </w:tc>
      </w:tr>
      <w:tr>
        <w:tc>
          <w:tcPr>
            <w:tcW w:type="dxa" w:w="3744"/>
          </w:tcPr>
          <w:p>
            <w:pPr>
              <w:spacing w:after="0"/>
            </w:pPr>
            <w:r>
              <w:rPr>
                <w:sz w:val="17"/>
              </w:rPr>
              <w:t>Year 2023</w:t>
            </w:r>
          </w:p>
        </w:tc>
        <w:tc>
          <w:tcPr>
            <w:tcW w:type="dxa" w:w="1152"/>
          </w:tcPr>
          <w:p>
            <w:pPr>
              <w:spacing w:after="0"/>
              <w:jc w:val="right"/>
            </w:pPr>
            <w:r>
              <w:rPr>
                <w:sz w:val="17"/>
              </w:rPr>
              <w:t>+0.8054</w:t>
            </w:r>
          </w:p>
        </w:tc>
        <w:tc>
          <w:tcPr>
            <w:tcW w:type="dxa" w:w="1152"/>
          </w:tcPr>
          <w:p>
            <w:pPr>
              <w:spacing w:after="0"/>
              <w:jc w:val="right"/>
            </w:pPr>
            <w:r>
              <w:rPr>
                <w:sz w:val="17"/>
              </w:rPr>
              <w:t>0.0087</w:t>
            </w:r>
          </w:p>
        </w:tc>
        <w:tc>
          <w:tcPr>
            <w:tcW w:type="dxa" w:w="1152"/>
          </w:tcPr>
          <w:p>
            <w:pPr>
              <w:spacing w:after="0"/>
              <w:jc w:val="right"/>
            </w:pPr>
            <w:r>
              <w:rPr>
                <w:sz w:val="17"/>
              </w:rPr>
              <w:t>+92.44</w:t>
            </w:r>
          </w:p>
        </w:tc>
        <w:tc>
          <w:tcPr>
            <w:tcW w:type="dxa" w:w="1152"/>
          </w:tcPr>
          <w:p>
            <w:pPr>
              <w:spacing w:after="0"/>
              <w:jc w:val="right"/>
            </w:pPr>
            <w:r>
              <w:rPr>
                <w:sz w:val="17"/>
              </w:rPr>
              <w:t>0.000</w:t>
            </w:r>
          </w:p>
        </w:tc>
        <w:tc>
          <w:tcPr>
            <w:tcW w:type="dxa" w:w="1152"/>
          </w:tcPr>
          <w:p>
            <w:pPr>
              <w:spacing w:after="0"/>
              <w:jc w:val="right"/>
            </w:pPr>
            <w:r>
              <w:rPr>
                <w:sz w:val="17"/>
              </w:rPr>
              <w:t>2.238</w:t>
            </w:r>
          </w:p>
        </w:tc>
      </w:tr>
      <w:tr>
        <w:tc>
          <w:tcPr>
            <w:tcW w:type="dxa" w:w="3744"/>
          </w:tcPr>
          <w:p>
            <w:pPr>
              <w:spacing w:after="0"/>
            </w:pPr>
            <w:r>
              <w:rPr>
                <w:sz w:val="17"/>
              </w:rPr>
              <w:t>Year 2024</w:t>
            </w:r>
          </w:p>
        </w:tc>
        <w:tc>
          <w:tcPr>
            <w:tcW w:type="dxa" w:w="1152"/>
          </w:tcPr>
          <w:p>
            <w:pPr>
              <w:spacing w:after="0"/>
              <w:jc w:val="right"/>
            </w:pPr>
            <w:r>
              <w:rPr>
                <w:sz w:val="17"/>
              </w:rPr>
              <w:t>+0.8272</w:t>
            </w:r>
          </w:p>
        </w:tc>
        <w:tc>
          <w:tcPr>
            <w:tcW w:type="dxa" w:w="1152"/>
          </w:tcPr>
          <w:p>
            <w:pPr>
              <w:spacing w:after="0"/>
              <w:jc w:val="right"/>
            </w:pPr>
            <w:r>
              <w:rPr>
                <w:sz w:val="17"/>
              </w:rPr>
              <w:t>0.0087</w:t>
            </w:r>
          </w:p>
        </w:tc>
        <w:tc>
          <w:tcPr>
            <w:tcW w:type="dxa" w:w="1152"/>
          </w:tcPr>
          <w:p>
            <w:pPr>
              <w:spacing w:after="0"/>
              <w:jc w:val="right"/>
            </w:pPr>
            <w:r>
              <w:rPr>
                <w:sz w:val="17"/>
              </w:rPr>
              <w:t>+94.69</w:t>
            </w:r>
          </w:p>
        </w:tc>
        <w:tc>
          <w:tcPr>
            <w:tcW w:type="dxa" w:w="1152"/>
          </w:tcPr>
          <w:p>
            <w:pPr>
              <w:spacing w:after="0"/>
              <w:jc w:val="right"/>
            </w:pPr>
            <w:r>
              <w:rPr>
                <w:sz w:val="17"/>
              </w:rPr>
              <w:t>0.000</w:t>
            </w:r>
          </w:p>
        </w:tc>
        <w:tc>
          <w:tcPr>
            <w:tcW w:type="dxa" w:w="1152"/>
          </w:tcPr>
          <w:p>
            <w:pPr>
              <w:spacing w:after="0"/>
              <w:jc w:val="right"/>
            </w:pPr>
            <w:r>
              <w:rPr>
                <w:sz w:val="17"/>
              </w:rPr>
              <w:t>2.287</w:t>
            </w:r>
          </w:p>
        </w:tc>
      </w:tr>
      <w:tr>
        <w:tc>
          <w:tcPr>
            <w:tcW w:type="dxa" w:w="3744"/>
          </w:tcPr>
          <w:p>
            <w:pPr>
              <w:spacing w:after="0"/>
            </w:pPr>
            <w:r>
              <w:rPr>
                <w:sz w:val="17"/>
              </w:rPr>
              <w:t>Year 2025</w:t>
            </w:r>
          </w:p>
        </w:tc>
        <w:tc>
          <w:tcPr>
            <w:tcW w:type="dxa" w:w="1152"/>
          </w:tcPr>
          <w:p>
            <w:pPr>
              <w:spacing w:after="0"/>
              <w:jc w:val="right"/>
            </w:pPr>
            <w:r>
              <w:rPr>
                <w:sz w:val="17"/>
              </w:rPr>
              <w:t>-0.2257</w:t>
            </w:r>
          </w:p>
        </w:tc>
        <w:tc>
          <w:tcPr>
            <w:tcW w:type="dxa" w:w="1152"/>
          </w:tcPr>
          <w:p>
            <w:pPr>
              <w:spacing w:after="0"/>
              <w:jc w:val="right"/>
            </w:pPr>
            <w:r>
              <w:rPr>
                <w:sz w:val="17"/>
              </w:rPr>
              <w:t>0.0078</w:t>
            </w:r>
          </w:p>
        </w:tc>
        <w:tc>
          <w:tcPr>
            <w:tcW w:type="dxa" w:w="1152"/>
          </w:tcPr>
          <w:p>
            <w:pPr>
              <w:spacing w:after="0"/>
              <w:jc w:val="right"/>
            </w:pPr>
            <w:r>
              <w:rPr>
                <w:sz w:val="17"/>
              </w:rPr>
              <w:t>-28.97</w:t>
            </w:r>
          </w:p>
        </w:tc>
        <w:tc>
          <w:tcPr>
            <w:tcW w:type="dxa" w:w="1152"/>
          </w:tcPr>
          <w:p>
            <w:pPr>
              <w:spacing w:after="0"/>
              <w:jc w:val="right"/>
            </w:pPr>
            <w:r>
              <w:rPr>
                <w:sz w:val="17"/>
              </w:rPr>
              <w:t>0.000</w:t>
            </w:r>
          </w:p>
        </w:tc>
        <w:tc>
          <w:tcPr>
            <w:tcW w:type="dxa" w:w="1152"/>
          </w:tcPr>
          <w:p>
            <w:pPr>
              <w:spacing w:after="0"/>
              <w:jc w:val="right"/>
            </w:pPr>
            <w:r>
              <w:rPr>
                <w:sz w:val="17"/>
              </w:rPr>
              <w:t>0.798</w:t>
            </w:r>
          </w:p>
        </w:tc>
      </w:tr>
      <w:tr>
        <w:tc>
          <w:tcPr>
            <w:tcW w:type="dxa" w:w="3744"/>
          </w:tcPr>
          <w:p>
            <w:pPr>
              <w:spacing w:after="0"/>
            </w:pPr>
            <w:r>
              <w:rPr>
                <w:sz w:val="17"/>
              </w:rPr>
              <w:t>Year 2026</w:t>
            </w:r>
          </w:p>
        </w:tc>
        <w:tc>
          <w:tcPr>
            <w:tcW w:type="dxa" w:w="1152"/>
          </w:tcPr>
          <w:p>
            <w:pPr>
              <w:spacing w:after="0"/>
              <w:jc w:val="right"/>
            </w:pPr>
            <w:r>
              <w:rPr>
                <w:sz w:val="17"/>
              </w:rPr>
              <w:t>-4.8483</w:t>
            </w:r>
          </w:p>
        </w:tc>
        <w:tc>
          <w:tcPr>
            <w:tcW w:type="dxa" w:w="1152"/>
          </w:tcPr>
          <w:p>
            <w:pPr>
              <w:spacing w:after="0"/>
              <w:jc w:val="right"/>
            </w:pPr>
            <w:r>
              <w:rPr>
                <w:sz w:val="17"/>
              </w:rPr>
              <w:t>0.0345</w:t>
            </w:r>
          </w:p>
        </w:tc>
        <w:tc>
          <w:tcPr>
            <w:tcW w:type="dxa" w:w="1152"/>
          </w:tcPr>
          <w:p>
            <w:pPr>
              <w:spacing w:after="0"/>
              <w:jc w:val="right"/>
            </w:pPr>
            <w:r>
              <w:rPr>
                <w:sz w:val="17"/>
              </w:rPr>
              <w:t>-140.49</w:t>
            </w:r>
          </w:p>
        </w:tc>
        <w:tc>
          <w:tcPr>
            <w:tcW w:type="dxa" w:w="1152"/>
          </w:tcPr>
          <w:p>
            <w:pPr>
              <w:spacing w:after="0"/>
              <w:jc w:val="right"/>
            </w:pPr>
            <w:r>
              <w:rPr>
                <w:sz w:val="17"/>
              </w:rPr>
              <w:t>0.000</w:t>
            </w:r>
          </w:p>
        </w:tc>
        <w:tc>
          <w:tcPr>
            <w:tcW w:type="dxa" w:w="1152"/>
          </w:tcPr>
          <w:p>
            <w:pPr>
              <w:spacing w:after="0"/>
              <w:jc w:val="right"/>
            </w:pPr>
            <w:r>
              <w:rPr>
                <w:sz w:val="17"/>
              </w:rPr>
              <w:t>0.008</w:t>
            </w:r>
          </w:p>
        </w:tc>
      </w:tr>
      <w:tr>
        <w:tc>
          <w:tcPr>
            <w:tcW w:type="dxa" w:w="3744"/>
          </w:tcPr>
          <w:p>
            <w:pPr>
              <w:spacing w:after="0"/>
            </w:pPr>
            <w:r>
              <w:rPr>
                <w:sz w:val="17"/>
              </w:rPr>
              <w:t>Male</w:t>
            </w:r>
          </w:p>
        </w:tc>
        <w:tc>
          <w:tcPr>
            <w:tcW w:type="dxa" w:w="1152"/>
          </w:tcPr>
          <w:p>
            <w:pPr>
              <w:spacing w:after="0"/>
              <w:jc w:val="right"/>
            </w:pPr>
            <w:r>
              <w:rPr>
                <w:sz w:val="17"/>
              </w:rPr>
              <w:t>-0.0514</w:t>
            </w:r>
          </w:p>
        </w:tc>
        <w:tc>
          <w:tcPr>
            <w:tcW w:type="dxa" w:w="1152"/>
          </w:tcPr>
          <w:p>
            <w:pPr>
              <w:spacing w:after="0"/>
              <w:jc w:val="right"/>
            </w:pPr>
            <w:r>
              <w:rPr>
                <w:sz w:val="17"/>
              </w:rPr>
              <w:t>0.0062</w:t>
            </w:r>
          </w:p>
        </w:tc>
        <w:tc>
          <w:tcPr>
            <w:tcW w:type="dxa" w:w="1152"/>
          </w:tcPr>
          <w:p>
            <w:pPr>
              <w:spacing w:after="0"/>
              <w:jc w:val="right"/>
            </w:pPr>
            <w:r>
              <w:rPr>
                <w:sz w:val="17"/>
              </w:rPr>
              <w:t>-8.35</w:t>
            </w:r>
          </w:p>
        </w:tc>
        <w:tc>
          <w:tcPr>
            <w:tcW w:type="dxa" w:w="1152"/>
          </w:tcPr>
          <w:p>
            <w:pPr>
              <w:spacing w:after="0"/>
              <w:jc w:val="right"/>
            </w:pPr>
            <w:r>
              <w:rPr>
                <w:sz w:val="17"/>
              </w:rPr>
              <w:t>0.000</w:t>
            </w:r>
          </w:p>
        </w:tc>
        <w:tc>
          <w:tcPr>
            <w:tcW w:type="dxa" w:w="1152"/>
          </w:tcPr>
          <w:p>
            <w:pPr>
              <w:spacing w:after="0"/>
              <w:jc w:val="right"/>
            </w:pPr>
            <w:r>
              <w:rPr>
                <w:sz w:val="17"/>
              </w:rPr>
              <w:t>0.950</w:t>
            </w:r>
          </w:p>
        </w:tc>
      </w:tr>
    </w:tbl>
    <w:p/>
    <w:p>
      <w:pPr>
        <w:pStyle w:val="Heading1"/>
      </w:pPr>
      <w:r>
        <w:t>Argentina</w:t>
      </w:r>
    </w:p>
    <w:p>
      <w:r>
        <w:t>Design: two quarters in, two out, two in; interview = position in the run; scheduled = position 1. Scheduled person-quarters: 454,066 over 20 quarter pairs; rows fitted: 454,066. Share found in t+1: 0.637. McFadden pseudo-R2: 0.009. Share found by interview number: 1:0.64.</w:t>
      </w:r>
    </w:p>
    <w:tbl>
      <w:tblPr>
        <w:tblStyle w:val="TableGrid"/>
        <w:tblW w:type="auto" w:w="0"/>
        <w:tblLook w:firstColumn="1" w:firstRow="1" w:lastColumn="0" w:lastRow="0" w:noHBand="0" w:noVBand="1" w:val="04A0"/>
      </w:tblPr>
      <w:tblGrid>
        <w:gridCol w:w="1608"/>
        <w:gridCol w:w="1608"/>
        <w:gridCol w:w="1608"/>
        <w:gridCol w:w="1608"/>
        <w:gridCol w:w="1608"/>
        <w:gridCol w:w="1608"/>
      </w:tblGrid>
      <w:tr>
        <w:tc>
          <w:tcPr>
            <w:tcW w:type="dxa" w:w="3744"/>
            <w:shd w:val="clear" w:color="auto" w:fill="E7EEF5"/>
          </w:tcPr>
          <w:p>
            <w:pPr>
              <w:spacing w:after="0"/>
            </w:pPr>
            <w:r>
              <w:rPr>
                <w:b/>
                <w:sz w:val="17"/>
              </w:rPr>
              <w:t>Term</w:t>
            </w:r>
          </w:p>
        </w:tc>
        <w:tc>
          <w:tcPr>
            <w:tcW w:type="dxa" w:w="1152"/>
            <w:shd w:val="clear" w:color="auto" w:fill="E7EEF5"/>
          </w:tcPr>
          <w:p>
            <w:pPr>
              <w:spacing w:after="0"/>
              <w:jc w:val="right"/>
            </w:pPr>
            <w:r>
              <w:rPr>
                <w:b/>
                <w:sz w:val="17"/>
              </w:rPr>
              <w:t>Coef.</w:t>
            </w:r>
          </w:p>
        </w:tc>
        <w:tc>
          <w:tcPr>
            <w:tcW w:type="dxa" w:w="1152"/>
            <w:shd w:val="clear" w:color="auto" w:fill="E7EEF5"/>
          </w:tcPr>
          <w:p>
            <w:pPr>
              <w:spacing w:after="0"/>
              <w:jc w:val="right"/>
            </w:pPr>
            <w:r>
              <w:rPr>
                <w:b/>
                <w:sz w:val="17"/>
              </w:rPr>
              <w:t>SE</w:t>
            </w:r>
          </w:p>
        </w:tc>
        <w:tc>
          <w:tcPr>
            <w:tcW w:type="dxa" w:w="1152"/>
            <w:shd w:val="clear" w:color="auto" w:fill="E7EEF5"/>
          </w:tcPr>
          <w:p>
            <w:pPr>
              <w:spacing w:after="0"/>
              <w:jc w:val="right"/>
            </w:pPr>
            <w:r>
              <w:rPr>
                <w:b/>
                <w:sz w:val="17"/>
              </w:rPr>
              <w:t>z</w:t>
            </w:r>
          </w:p>
        </w:tc>
        <w:tc>
          <w:tcPr>
            <w:tcW w:type="dxa" w:w="1152"/>
            <w:shd w:val="clear" w:color="auto" w:fill="E7EEF5"/>
          </w:tcPr>
          <w:p>
            <w:pPr>
              <w:spacing w:after="0"/>
              <w:jc w:val="right"/>
            </w:pPr>
            <w:r>
              <w:rPr>
                <w:b/>
                <w:sz w:val="17"/>
              </w:rPr>
              <w:t>p</w:t>
            </w:r>
          </w:p>
        </w:tc>
        <w:tc>
          <w:tcPr>
            <w:tcW w:type="dxa" w:w="1152"/>
            <w:shd w:val="clear" w:color="auto" w:fill="E7EEF5"/>
          </w:tcPr>
          <w:p>
            <w:pPr>
              <w:spacing w:after="0"/>
              <w:jc w:val="right"/>
            </w:pPr>
            <w:r>
              <w:rPr>
                <w:b/>
                <w:sz w:val="17"/>
              </w:rPr>
              <w:t>Odds ratio</w:t>
            </w:r>
          </w:p>
        </w:tc>
      </w:tr>
      <w:tr>
        <w:tc>
          <w:tcPr>
            <w:tcW w:type="dxa" w:w="3744"/>
          </w:tcPr>
          <w:p>
            <w:pPr>
              <w:spacing w:after="0"/>
            </w:pPr>
            <w:r>
              <w:rPr>
                <w:sz w:val="17"/>
              </w:rPr>
              <w:t>Constant</w:t>
            </w:r>
          </w:p>
        </w:tc>
        <w:tc>
          <w:tcPr>
            <w:tcW w:type="dxa" w:w="1152"/>
          </w:tcPr>
          <w:p>
            <w:pPr>
              <w:spacing w:after="0"/>
              <w:jc w:val="right"/>
            </w:pPr>
            <w:r>
              <w:rPr>
                <w:sz w:val="17"/>
              </w:rPr>
              <w:t>+0.0870</w:t>
            </w:r>
          </w:p>
        </w:tc>
        <w:tc>
          <w:tcPr>
            <w:tcW w:type="dxa" w:w="1152"/>
          </w:tcPr>
          <w:p>
            <w:pPr>
              <w:spacing w:after="0"/>
              <w:jc w:val="right"/>
            </w:pPr>
            <w:r>
              <w:rPr>
                <w:sz w:val="17"/>
              </w:rPr>
              <w:t>0.0152</w:t>
            </w:r>
          </w:p>
        </w:tc>
        <w:tc>
          <w:tcPr>
            <w:tcW w:type="dxa" w:w="1152"/>
          </w:tcPr>
          <w:p>
            <w:pPr>
              <w:spacing w:after="0"/>
              <w:jc w:val="right"/>
            </w:pPr>
            <w:r>
              <w:rPr>
                <w:sz w:val="17"/>
              </w:rPr>
              <w:t>+5.71</w:t>
            </w:r>
          </w:p>
        </w:tc>
        <w:tc>
          <w:tcPr>
            <w:tcW w:type="dxa" w:w="1152"/>
          </w:tcPr>
          <w:p>
            <w:pPr>
              <w:spacing w:after="0"/>
              <w:jc w:val="right"/>
            </w:pPr>
            <w:r>
              <w:rPr>
                <w:sz w:val="17"/>
              </w:rPr>
              <w:t>0.000</w:t>
            </w:r>
          </w:p>
        </w:tc>
        <w:tc>
          <w:tcPr>
            <w:tcW w:type="dxa" w:w="1152"/>
          </w:tcPr>
          <w:p>
            <w:pPr>
              <w:spacing w:after="0"/>
              <w:jc w:val="right"/>
            </w:pPr>
            <w:r>
              <w:rPr>
                <w:sz w:val="17"/>
              </w:rPr>
              <w:t>1.091</w:t>
            </w:r>
          </w:p>
        </w:tc>
      </w:tr>
      <w:tr>
        <w:tc>
          <w:tcPr>
            <w:tcW w:type="dxa" w:w="3744"/>
          </w:tcPr>
          <w:p>
            <w:pPr>
              <w:spacing w:after="0"/>
            </w:pPr>
            <w:r>
              <w:rPr>
                <w:sz w:val="17"/>
              </w:rPr>
              <w:t>Age 15-21 (ref. 30-39)</w:t>
            </w:r>
          </w:p>
        </w:tc>
        <w:tc>
          <w:tcPr>
            <w:tcW w:type="dxa" w:w="1152"/>
          </w:tcPr>
          <w:p>
            <w:pPr>
              <w:spacing w:after="0"/>
              <w:jc w:val="right"/>
            </w:pPr>
            <w:r>
              <w:rPr>
                <w:sz w:val="17"/>
              </w:rPr>
              <w:t>+0.0635</w:t>
            </w:r>
          </w:p>
        </w:tc>
        <w:tc>
          <w:tcPr>
            <w:tcW w:type="dxa" w:w="1152"/>
          </w:tcPr>
          <w:p>
            <w:pPr>
              <w:spacing w:after="0"/>
              <w:jc w:val="right"/>
            </w:pPr>
            <w:r>
              <w:rPr>
                <w:sz w:val="17"/>
              </w:rPr>
              <w:t>0.0122</w:t>
            </w:r>
          </w:p>
        </w:tc>
        <w:tc>
          <w:tcPr>
            <w:tcW w:type="dxa" w:w="1152"/>
          </w:tcPr>
          <w:p>
            <w:pPr>
              <w:spacing w:after="0"/>
              <w:jc w:val="right"/>
            </w:pPr>
            <w:r>
              <w:rPr>
                <w:sz w:val="17"/>
              </w:rPr>
              <w:t>+5.19</w:t>
            </w:r>
          </w:p>
        </w:tc>
        <w:tc>
          <w:tcPr>
            <w:tcW w:type="dxa" w:w="1152"/>
          </w:tcPr>
          <w:p>
            <w:pPr>
              <w:spacing w:after="0"/>
              <w:jc w:val="right"/>
            </w:pPr>
            <w:r>
              <w:rPr>
                <w:sz w:val="17"/>
              </w:rPr>
              <w:t>0.000</w:t>
            </w:r>
          </w:p>
        </w:tc>
        <w:tc>
          <w:tcPr>
            <w:tcW w:type="dxa" w:w="1152"/>
          </w:tcPr>
          <w:p>
            <w:pPr>
              <w:spacing w:after="0"/>
              <w:jc w:val="right"/>
            </w:pPr>
            <w:r>
              <w:rPr>
                <w:sz w:val="17"/>
              </w:rPr>
              <w:t>1.066</w:t>
            </w:r>
          </w:p>
        </w:tc>
      </w:tr>
      <w:tr>
        <w:tc>
          <w:tcPr>
            <w:tcW w:type="dxa" w:w="3744"/>
          </w:tcPr>
          <w:p>
            <w:pPr>
              <w:spacing w:after="0"/>
            </w:pPr>
            <w:r>
              <w:rPr>
                <w:sz w:val="17"/>
              </w:rPr>
              <w:t>Age 22-25</w:t>
            </w:r>
          </w:p>
        </w:tc>
        <w:tc>
          <w:tcPr>
            <w:tcW w:type="dxa" w:w="1152"/>
          </w:tcPr>
          <w:p>
            <w:pPr>
              <w:spacing w:after="0"/>
              <w:jc w:val="right"/>
            </w:pPr>
            <w:r>
              <w:rPr>
                <w:sz w:val="17"/>
              </w:rPr>
              <w:t>-0.0212</w:t>
            </w:r>
          </w:p>
        </w:tc>
        <w:tc>
          <w:tcPr>
            <w:tcW w:type="dxa" w:w="1152"/>
          </w:tcPr>
          <w:p>
            <w:pPr>
              <w:spacing w:after="0"/>
              <w:jc w:val="right"/>
            </w:pPr>
            <w:r>
              <w:rPr>
                <w:sz w:val="17"/>
              </w:rPr>
              <w:t>0.0133</w:t>
            </w:r>
          </w:p>
        </w:tc>
        <w:tc>
          <w:tcPr>
            <w:tcW w:type="dxa" w:w="1152"/>
          </w:tcPr>
          <w:p>
            <w:pPr>
              <w:spacing w:after="0"/>
              <w:jc w:val="right"/>
            </w:pPr>
            <w:r>
              <w:rPr>
                <w:sz w:val="17"/>
              </w:rPr>
              <w:t>-1.59</w:t>
            </w:r>
          </w:p>
        </w:tc>
        <w:tc>
          <w:tcPr>
            <w:tcW w:type="dxa" w:w="1152"/>
          </w:tcPr>
          <w:p>
            <w:pPr>
              <w:spacing w:after="0"/>
              <w:jc w:val="right"/>
            </w:pPr>
            <w:r>
              <w:rPr>
                <w:sz w:val="17"/>
              </w:rPr>
              <w:t>0.111</w:t>
            </w:r>
          </w:p>
        </w:tc>
        <w:tc>
          <w:tcPr>
            <w:tcW w:type="dxa" w:w="1152"/>
          </w:tcPr>
          <w:p>
            <w:pPr>
              <w:spacing w:after="0"/>
              <w:jc w:val="right"/>
            </w:pPr>
            <w:r>
              <w:rPr>
                <w:sz w:val="17"/>
              </w:rPr>
              <w:t>0.979</w:t>
            </w:r>
          </w:p>
        </w:tc>
      </w:tr>
      <w:tr>
        <w:tc>
          <w:tcPr>
            <w:tcW w:type="dxa" w:w="3744"/>
          </w:tcPr>
          <w:p>
            <w:pPr>
              <w:spacing w:after="0"/>
            </w:pPr>
            <w:r>
              <w:rPr>
                <w:sz w:val="17"/>
              </w:rPr>
              <w:t>Age 26-29</w:t>
            </w:r>
          </w:p>
        </w:tc>
        <w:tc>
          <w:tcPr>
            <w:tcW w:type="dxa" w:w="1152"/>
          </w:tcPr>
          <w:p>
            <w:pPr>
              <w:spacing w:after="0"/>
              <w:jc w:val="right"/>
            </w:pPr>
            <w:r>
              <w:rPr>
                <w:sz w:val="17"/>
              </w:rPr>
              <w:t>-0.0556</w:t>
            </w:r>
          </w:p>
        </w:tc>
        <w:tc>
          <w:tcPr>
            <w:tcW w:type="dxa" w:w="1152"/>
          </w:tcPr>
          <w:p>
            <w:pPr>
              <w:spacing w:after="0"/>
              <w:jc w:val="right"/>
            </w:pPr>
            <w:r>
              <w:rPr>
                <w:sz w:val="17"/>
              </w:rPr>
              <w:t>0.0134</w:t>
            </w:r>
          </w:p>
        </w:tc>
        <w:tc>
          <w:tcPr>
            <w:tcW w:type="dxa" w:w="1152"/>
          </w:tcPr>
          <w:p>
            <w:pPr>
              <w:spacing w:after="0"/>
              <w:jc w:val="right"/>
            </w:pPr>
            <w:r>
              <w:rPr>
                <w:sz w:val="17"/>
              </w:rPr>
              <w:t>-4.15</w:t>
            </w:r>
          </w:p>
        </w:tc>
        <w:tc>
          <w:tcPr>
            <w:tcW w:type="dxa" w:w="1152"/>
          </w:tcPr>
          <w:p>
            <w:pPr>
              <w:spacing w:after="0"/>
              <w:jc w:val="right"/>
            </w:pPr>
            <w:r>
              <w:rPr>
                <w:sz w:val="17"/>
              </w:rPr>
              <w:t>0.000</w:t>
            </w:r>
          </w:p>
        </w:tc>
        <w:tc>
          <w:tcPr>
            <w:tcW w:type="dxa" w:w="1152"/>
          </w:tcPr>
          <w:p>
            <w:pPr>
              <w:spacing w:after="0"/>
              <w:jc w:val="right"/>
            </w:pPr>
            <w:r>
              <w:rPr>
                <w:sz w:val="17"/>
              </w:rPr>
              <w:t>0.946</w:t>
            </w:r>
          </w:p>
        </w:tc>
      </w:tr>
      <w:tr>
        <w:tc>
          <w:tcPr>
            <w:tcW w:type="dxa" w:w="3744"/>
          </w:tcPr>
          <w:p>
            <w:pPr>
              <w:spacing w:after="0"/>
            </w:pPr>
            <w:r>
              <w:rPr>
                <w:sz w:val="17"/>
              </w:rPr>
              <w:t>Age 40-49</w:t>
            </w:r>
          </w:p>
        </w:tc>
        <w:tc>
          <w:tcPr>
            <w:tcW w:type="dxa" w:w="1152"/>
          </w:tcPr>
          <w:p>
            <w:pPr>
              <w:spacing w:after="0"/>
              <w:jc w:val="right"/>
            </w:pPr>
            <w:r>
              <w:rPr>
                <w:sz w:val="17"/>
              </w:rPr>
              <w:t>+0.0928</w:t>
            </w:r>
          </w:p>
        </w:tc>
        <w:tc>
          <w:tcPr>
            <w:tcW w:type="dxa" w:w="1152"/>
          </w:tcPr>
          <w:p>
            <w:pPr>
              <w:spacing w:after="0"/>
              <w:jc w:val="right"/>
            </w:pPr>
            <w:r>
              <w:rPr>
                <w:sz w:val="17"/>
              </w:rPr>
              <w:t>0.0106</w:t>
            </w:r>
          </w:p>
        </w:tc>
        <w:tc>
          <w:tcPr>
            <w:tcW w:type="dxa" w:w="1152"/>
          </w:tcPr>
          <w:p>
            <w:pPr>
              <w:spacing w:after="0"/>
              <w:jc w:val="right"/>
            </w:pPr>
            <w:r>
              <w:rPr>
                <w:sz w:val="17"/>
              </w:rPr>
              <w:t>+8.72</w:t>
            </w:r>
          </w:p>
        </w:tc>
        <w:tc>
          <w:tcPr>
            <w:tcW w:type="dxa" w:w="1152"/>
          </w:tcPr>
          <w:p>
            <w:pPr>
              <w:spacing w:after="0"/>
              <w:jc w:val="right"/>
            </w:pPr>
            <w:r>
              <w:rPr>
                <w:sz w:val="17"/>
              </w:rPr>
              <w:t>0.000</w:t>
            </w:r>
          </w:p>
        </w:tc>
        <w:tc>
          <w:tcPr>
            <w:tcW w:type="dxa" w:w="1152"/>
          </w:tcPr>
          <w:p>
            <w:pPr>
              <w:spacing w:after="0"/>
              <w:jc w:val="right"/>
            </w:pPr>
            <w:r>
              <w:rPr>
                <w:sz w:val="17"/>
              </w:rPr>
              <w:t>1.097</w:t>
            </w:r>
          </w:p>
        </w:tc>
      </w:tr>
      <w:tr>
        <w:tc>
          <w:tcPr>
            <w:tcW w:type="dxa" w:w="3744"/>
          </w:tcPr>
          <w:p>
            <w:pPr>
              <w:spacing w:after="0"/>
            </w:pPr>
            <w:r>
              <w:rPr>
                <w:sz w:val="17"/>
              </w:rPr>
              <w:t>Age 50-64</w:t>
            </w:r>
          </w:p>
        </w:tc>
        <w:tc>
          <w:tcPr>
            <w:tcW w:type="dxa" w:w="1152"/>
          </w:tcPr>
          <w:p>
            <w:pPr>
              <w:spacing w:after="0"/>
              <w:jc w:val="right"/>
            </w:pPr>
            <w:r>
              <w:rPr>
                <w:sz w:val="17"/>
              </w:rPr>
              <w:t>+0.1206</w:t>
            </w:r>
          </w:p>
        </w:tc>
        <w:tc>
          <w:tcPr>
            <w:tcW w:type="dxa" w:w="1152"/>
          </w:tcPr>
          <w:p>
            <w:pPr>
              <w:spacing w:after="0"/>
              <w:jc w:val="right"/>
            </w:pPr>
            <w:r>
              <w:rPr>
                <w:sz w:val="17"/>
              </w:rPr>
              <w:t>0.0104</w:t>
            </w:r>
          </w:p>
        </w:tc>
        <w:tc>
          <w:tcPr>
            <w:tcW w:type="dxa" w:w="1152"/>
          </w:tcPr>
          <w:p>
            <w:pPr>
              <w:spacing w:after="0"/>
              <w:jc w:val="right"/>
            </w:pPr>
            <w:r>
              <w:rPr>
                <w:sz w:val="17"/>
              </w:rPr>
              <w:t>+11.59</w:t>
            </w:r>
          </w:p>
        </w:tc>
        <w:tc>
          <w:tcPr>
            <w:tcW w:type="dxa" w:w="1152"/>
          </w:tcPr>
          <w:p>
            <w:pPr>
              <w:spacing w:after="0"/>
              <w:jc w:val="right"/>
            </w:pPr>
            <w:r>
              <w:rPr>
                <w:sz w:val="17"/>
              </w:rPr>
              <w:t>0.000</w:t>
            </w:r>
          </w:p>
        </w:tc>
        <w:tc>
          <w:tcPr>
            <w:tcW w:type="dxa" w:w="1152"/>
          </w:tcPr>
          <w:p>
            <w:pPr>
              <w:spacing w:after="0"/>
              <w:jc w:val="right"/>
            </w:pPr>
            <w:r>
              <w:rPr>
                <w:sz w:val="17"/>
              </w:rPr>
              <w:t>1.128</w:t>
            </w:r>
          </w:p>
        </w:tc>
      </w:tr>
      <w:tr>
        <w:tc>
          <w:tcPr>
            <w:tcW w:type="dxa" w:w="3744"/>
          </w:tcPr>
          <w:p>
            <w:pPr>
              <w:spacing w:after="0"/>
            </w:pPr>
            <w:r>
              <w:rPr>
                <w:sz w:val="17"/>
              </w:rPr>
              <w:t>Age 65+</w:t>
            </w:r>
          </w:p>
        </w:tc>
        <w:tc>
          <w:tcPr>
            <w:tcW w:type="dxa" w:w="1152"/>
          </w:tcPr>
          <w:p>
            <w:pPr>
              <w:spacing w:after="0"/>
              <w:jc w:val="right"/>
            </w:pPr>
            <w:r>
              <w:rPr>
                <w:sz w:val="17"/>
              </w:rPr>
              <w:t>+0.0696</w:t>
            </w:r>
          </w:p>
        </w:tc>
        <w:tc>
          <w:tcPr>
            <w:tcW w:type="dxa" w:w="1152"/>
          </w:tcPr>
          <w:p>
            <w:pPr>
              <w:spacing w:after="0"/>
              <w:jc w:val="right"/>
            </w:pPr>
            <w:r>
              <w:rPr>
                <w:sz w:val="17"/>
              </w:rPr>
              <w:t>0.0123</w:t>
            </w:r>
          </w:p>
        </w:tc>
        <w:tc>
          <w:tcPr>
            <w:tcW w:type="dxa" w:w="1152"/>
          </w:tcPr>
          <w:p>
            <w:pPr>
              <w:spacing w:after="0"/>
              <w:jc w:val="right"/>
            </w:pPr>
            <w:r>
              <w:rPr>
                <w:sz w:val="17"/>
              </w:rPr>
              <w:t>+5.64</w:t>
            </w:r>
          </w:p>
        </w:tc>
        <w:tc>
          <w:tcPr>
            <w:tcW w:type="dxa" w:w="1152"/>
          </w:tcPr>
          <w:p>
            <w:pPr>
              <w:spacing w:after="0"/>
              <w:jc w:val="right"/>
            </w:pPr>
            <w:r>
              <w:rPr>
                <w:sz w:val="17"/>
              </w:rPr>
              <w:t>0.000</w:t>
            </w:r>
          </w:p>
        </w:tc>
        <w:tc>
          <w:tcPr>
            <w:tcW w:type="dxa" w:w="1152"/>
          </w:tcPr>
          <w:p>
            <w:pPr>
              <w:spacing w:after="0"/>
              <w:jc w:val="right"/>
            </w:pPr>
            <w:r>
              <w:rPr>
                <w:sz w:val="17"/>
              </w:rPr>
              <w:t>1.072</w:t>
            </w:r>
          </w:p>
        </w:tc>
      </w:tr>
      <w:tr>
        <w:tc>
          <w:tcPr>
            <w:tcW w:type="dxa" w:w="3744"/>
          </w:tcPr>
          <w:p>
            <w:pPr>
              <w:spacing w:after="0"/>
            </w:pPr>
            <w:r>
              <w:rPr>
                <w:sz w:val="17"/>
              </w:rPr>
              <w:t>Education: none (ref. primary)</w:t>
            </w:r>
          </w:p>
        </w:tc>
        <w:tc>
          <w:tcPr>
            <w:tcW w:type="dxa" w:w="1152"/>
          </w:tcPr>
          <w:p>
            <w:pPr>
              <w:spacing w:after="0"/>
              <w:jc w:val="right"/>
            </w:pPr>
            <w:r>
              <w:rPr>
                <w:sz w:val="17"/>
              </w:rPr>
              <w:t>-0.2105</w:t>
            </w:r>
          </w:p>
        </w:tc>
        <w:tc>
          <w:tcPr>
            <w:tcW w:type="dxa" w:w="1152"/>
          </w:tcPr>
          <w:p>
            <w:pPr>
              <w:spacing w:after="0"/>
              <w:jc w:val="right"/>
            </w:pPr>
            <w:r>
              <w:rPr>
                <w:sz w:val="17"/>
              </w:rPr>
              <w:t>0.0393</w:t>
            </w:r>
          </w:p>
        </w:tc>
        <w:tc>
          <w:tcPr>
            <w:tcW w:type="dxa" w:w="1152"/>
          </w:tcPr>
          <w:p>
            <w:pPr>
              <w:spacing w:after="0"/>
              <w:jc w:val="right"/>
            </w:pPr>
            <w:r>
              <w:rPr>
                <w:sz w:val="17"/>
              </w:rPr>
              <w:t>-5.36</w:t>
            </w:r>
          </w:p>
        </w:tc>
        <w:tc>
          <w:tcPr>
            <w:tcW w:type="dxa" w:w="1152"/>
          </w:tcPr>
          <w:p>
            <w:pPr>
              <w:spacing w:after="0"/>
              <w:jc w:val="right"/>
            </w:pPr>
            <w:r>
              <w:rPr>
                <w:sz w:val="17"/>
              </w:rPr>
              <w:t>0.000</w:t>
            </w:r>
          </w:p>
        </w:tc>
        <w:tc>
          <w:tcPr>
            <w:tcW w:type="dxa" w:w="1152"/>
          </w:tcPr>
          <w:p>
            <w:pPr>
              <w:spacing w:after="0"/>
              <w:jc w:val="right"/>
            </w:pPr>
            <w:r>
              <w:rPr>
                <w:sz w:val="17"/>
              </w:rPr>
              <w:t>0.810</w:t>
            </w:r>
          </w:p>
        </w:tc>
      </w:tr>
      <w:tr>
        <w:tc>
          <w:tcPr>
            <w:tcW w:type="dxa" w:w="3744"/>
          </w:tcPr>
          <w:p>
            <w:pPr>
              <w:spacing w:after="0"/>
            </w:pPr>
            <w:r>
              <w:rPr>
                <w:sz w:val="17"/>
              </w:rPr>
              <w:t>Education: secondary</w:t>
            </w:r>
          </w:p>
        </w:tc>
        <w:tc>
          <w:tcPr>
            <w:tcW w:type="dxa" w:w="1152"/>
          </w:tcPr>
          <w:p>
            <w:pPr>
              <w:spacing w:after="0"/>
              <w:jc w:val="right"/>
            </w:pPr>
            <w:r>
              <w:rPr>
                <w:sz w:val="17"/>
              </w:rPr>
              <w:t>-0.0217</w:t>
            </w:r>
          </w:p>
        </w:tc>
        <w:tc>
          <w:tcPr>
            <w:tcW w:type="dxa" w:w="1152"/>
          </w:tcPr>
          <w:p>
            <w:pPr>
              <w:spacing w:after="0"/>
              <w:jc w:val="right"/>
            </w:pPr>
            <w:r>
              <w:rPr>
                <w:sz w:val="17"/>
              </w:rPr>
              <w:t>0.0092</w:t>
            </w:r>
          </w:p>
        </w:tc>
        <w:tc>
          <w:tcPr>
            <w:tcW w:type="dxa" w:w="1152"/>
          </w:tcPr>
          <w:p>
            <w:pPr>
              <w:spacing w:after="0"/>
              <w:jc w:val="right"/>
            </w:pPr>
            <w:r>
              <w:rPr>
                <w:sz w:val="17"/>
              </w:rPr>
              <w:t>-2.36</w:t>
            </w:r>
          </w:p>
        </w:tc>
        <w:tc>
          <w:tcPr>
            <w:tcW w:type="dxa" w:w="1152"/>
          </w:tcPr>
          <w:p>
            <w:pPr>
              <w:spacing w:after="0"/>
              <w:jc w:val="right"/>
            </w:pPr>
            <w:r>
              <w:rPr>
                <w:sz w:val="17"/>
              </w:rPr>
              <w:t>0.018</w:t>
            </w:r>
          </w:p>
        </w:tc>
        <w:tc>
          <w:tcPr>
            <w:tcW w:type="dxa" w:w="1152"/>
          </w:tcPr>
          <w:p>
            <w:pPr>
              <w:spacing w:after="0"/>
              <w:jc w:val="right"/>
            </w:pPr>
            <w:r>
              <w:rPr>
                <w:sz w:val="17"/>
              </w:rPr>
              <w:t>0.979</w:t>
            </w:r>
          </w:p>
        </w:tc>
      </w:tr>
      <w:tr>
        <w:tc>
          <w:tcPr>
            <w:tcW w:type="dxa" w:w="3744"/>
          </w:tcPr>
          <w:p>
            <w:pPr>
              <w:spacing w:after="0"/>
            </w:pPr>
            <w:r>
              <w:rPr>
                <w:sz w:val="17"/>
              </w:rPr>
              <w:t>Education: tertiary</w:t>
            </w:r>
          </w:p>
        </w:tc>
        <w:tc>
          <w:tcPr>
            <w:tcW w:type="dxa" w:w="1152"/>
          </w:tcPr>
          <w:p>
            <w:pPr>
              <w:spacing w:after="0"/>
              <w:jc w:val="right"/>
            </w:pPr>
            <w:r>
              <w:rPr>
                <w:sz w:val="17"/>
              </w:rPr>
              <w:t>-0.0157</w:t>
            </w:r>
          </w:p>
        </w:tc>
        <w:tc>
          <w:tcPr>
            <w:tcW w:type="dxa" w:w="1152"/>
          </w:tcPr>
          <w:p>
            <w:pPr>
              <w:spacing w:after="0"/>
              <w:jc w:val="right"/>
            </w:pPr>
            <w:r>
              <w:rPr>
                <w:sz w:val="17"/>
              </w:rPr>
              <w:t>0.0103</w:t>
            </w:r>
          </w:p>
        </w:tc>
        <w:tc>
          <w:tcPr>
            <w:tcW w:type="dxa" w:w="1152"/>
          </w:tcPr>
          <w:p>
            <w:pPr>
              <w:spacing w:after="0"/>
              <w:jc w:val="right"/>
            </w:pPr>
            <w:r>
              <w:rPr>
                <w:sz w:val="17"/>
              </w:rPr>
              <w:t>-1.52</w:t>
            </w:r>
          </w:p>
        </w:tc>
        <w:tc>
          <w:tcPr>
            <w:tcW w:type="dxa" w:w="1152"/>
          </w:tcPr>
          <w:p>
            <w:pPr>
              <w:spacing w:after="0"/>
              <w:jc w:val="right"/>
            </w:pPr>
            <w:r>
              <w:rPr>
                <w:sz w:val="17"/>
              </w:rPr>
              <w:t>0.128</w:t>
            </w:r>
          </w:p>
        </w:tc>
        <w:tc>
          <w:tcPr>
            <w:tcW w:type="dxa" w:w="1152"/>
          </w:tcPr>
          <w:p>
            <w:pPr>
              <w:spacing w:after="0"/>
              <w:jc w:val="right"/>
            </w:pPr>
            <w:r>
              <w:rPr>
                <w:sz w:val="17"/>
              </w:rPr>
              <w:t>0.984</w:t>
            </w:r>
          </w:p>
        </w:tc>
      </w:tr>
      <w:tr>
        <w:tc>
          <w:tcPr>
            <w:tcW w:type="dxa" w:w="3744"/>
          </w:tcPr>
          <w:p>
            <w:pPr>
              <w:spacing w:after="0"/>
            </w:pPr>
            <w:r>
              <w:rPr>
                <w:sz w:val="17"/>
              </w:rPr>
              <w:t>Employed, ISCO major group 0</w:t>
            </w:r>
          </w:p>
        </w:tc>
        <w:tc>
          <w:tcPr>
            <w:tcW w:type="dxa" w:w="1152"/>
          </w:tcPr>
          <w:p>
            <w:pPr>
              <w:spacing w:after="0"/>
              <w:jc w:val="right"/>
            </w:pPr>
            <w:r>
              <w:rPr>
                <w:sz w:val="17"/>
              </w:rPr>
              <w:t>-0.1991</w:t>
            </w:r>
          </w:p>
        </w:tc>
        <w:tc>
          <w:tcPr>
            <w:tcW w:type="dxa" w:w="1152"/>
          </w:tcPr>
          <w:p>
            <w:pPr>
              <w:spacing w:after="0"/>
              <w:jc w:val="right"/>
            </w:pPr>
            <w:r>
              <w:rPr>
                <w:sz w:val="17"/>
              </w:rPr>
              <w:t>0.0708</w:t>
            </w:r>
          </w:p>
        </w:tc>
        <w:tc>
          <w:tcPr>
            <w:tcW w:type="dxa" w:w="1152"/>
          </w:tcPr>
          <w:p>
            <w:pPr>
              <w:spacing w:after="0"/>
              <w:jc w:val="right"/>
            </w:pPr>
            <w:r>
              <w:rPr>
                <w:sz w:val="17"/>
              </w:rPr>
              <w:t>-2.81</w:t>
            </w:r>
          </w:p>
        </w:tc>
        <w:tc>
          <w:tcPr>
            <w:tcW w:type="dxa" w:w="1152"/>
          </w:tcPr>
          <w:p>
            <w:pPr>
              <w:spacing w:after="0"/>
              <w:jc w:val="right"/>
            </w:pPr>
            <w:r>
              <w:rPr>
                <w:sz w:val="17"/>
              </w:rPr>
              <w:t>0.005</w:t>
            </w:r>
          </w:p>
        </w:tc>
        <w:tc>
          <w:tcPr>
            <w:tcW w:type="dxa" w:w="1152"/>
          </w:tcPr>
          <w:p>
            <w:pPr>
              <w:spacing w:after="0"/>
              <w:jc w:val="right"/>
            </w:pPr>
            <w:r>
              <w:rPr>
                <w:sz w:val="17"/>
              </w:rPr>
              <w:t>0.819</w:t>
            </w:r>
          </w:p>
        </w:tc>
      </w:tr>
      <w:tr>
        <w:tc>
          <w:tcPr>
            <w:tcW w:type="dxa" w:w="3744"/>
          </w:tcPr>
          <w:p>
            <w:pPr>
              <w:spacing w:after="0"/>
            </w:pPr>
            <w:r>
              <w:rPr>
                <w:sz w:val="17"/>
              </w:rPr>
              <w:t>Employed, ISCO major group 1</w:t>
            </w:r>
          </w:p>
        </w:tc>
        <w:tc>
          <w:tcPr>
            <w:tcW w:type="dxa" w:w="1152"/>
          </w:tcPr>
          <w:p>
            <w:pPr>
              <w:spacing w:after="0"/>
              <w:jc w:val="right"/>
            </w:pPr>
            <w:r>
              <w:rPr>
                <w:sz w:val="17"/>
              </w:rPr>
              <w:t>-0.0697</w:t>
            </w:r>
          </w:p>
        </w:tc>
        <w:tc>
          <w:tcPr>
            <w:tcW w:type="dxa" w:w="1152"/>
          </w:tcPr>
          <w:p>
            <w:pPr>
              <w:spacing w:after="0"/>
              <w:jc w:val="right"/>
            </w:pPr>
            <w:r>
              <w:rPr>
                <w:sz w:val="17"/>
              </w:rPr>
              <w:t>0.0213</w:t>
            </w:r>
          </w:p>
        </w:tc>
        <w:tc>
          <w:tcPr>
            <w:tcW w:type="dxa" w:w="1152"/>
          </w:tcPr>
          <w:p>
            <w:pPr>
              <w:spacing w:after="0"/>
              <w:jc w:val="right"/>
            </w:pPr>
            <w:r>
              <w:rPr>
                <w:sz w:val="17"/>
              </w:rPr>
              <w:t>-3.27</w:t>
            </w:r>
          </w:p>
        </w:tc>
        <w:tc>
          <w:tcPr>
            <w:tcW w:type="dxa" w:w="1152"/>
          </w:tcPr>
          <w:p>
            <w:pPr>
              <w:spacing w:after="0"/>
              <w:jc w:val="right"/>
            </w:pPr>
            <w:r>
              <w:rPr>
                <w:sz w:val="17"/>
              </w:rPr>
              <w:t>0.001</w:t>
            </w:r>
          </w:p>
        </w:tc>
        <w:tc>
          <w:tcPr>
            <w:tcW w:type="dxa" w:w="1152"/>
          </w:tcPr>
          <w:p>
            <w:pPr>
              <w:spacing w:after="0"/>
              <w:jc w:val="right"/>
            </w:pPr>
            <w:r>
              <w:rPr>
                <w:sz w:val="17"/>
              </w:rPr>
              <w:t>0.933</w:t>
            </w:r>
          </w:p>
        </w:tc>
      </w:tr>
      <w:tr>
        <w:tc>
          <w:tcPr>
            <w:tcW w:type="dxa" w:w="3744"/>
          </w:tcPr>
          <w:p>
            <w:pPr>
              <w:spacing w:after="0"/>
            </w:pPr>
            <w:r>
              <w:rPr>
                <w:sz w:val="17"/>
              </w:rPr>
              <w:t>Employed, ISCO major group 2</w:t>
            </w:r>
          </w:p>
        </w:tc>
        <w:tc>
          <w:tcPr>
            <w:tcW w:type="dxa" w:w="1152"/>
          </w:tcPr>
          <w:p>
            <w:pPr>
              <w:spacing w:after="0"/>
              <w:jc w:val="right"/>
            </w:pPr>
            <w:r>
              <w:rPr>
                <w:sz w:val="17"/>
              </w:rPr>
              <w:t>-0.0885</w:t>
            </w:r>
          </w:p>
        </w:tc>
        <w:tc>
          <w:tcPr>
            <w:tcW w:type="dxa" w:w="1152"/>
          </w:tcPr>
          <w:p>
            <w:pPr>
              <w:spacing w:after="0"/>
              <w:jc w:val="right"/>
            </w:pPr>
            <w:r>
              <w:rPr>
                <w:sz w:val="17"/>
              </w:rPr>
              <w:t>0.0155</w:t>
            </w:r>
          </w:p>
        </w:tc>
        <w:tc>
          <w:tcPr>
            <w:tcW w:type="dxa" w:w="1152"/>
          </w:tcPr>
          <w:p>
            <w:pPr>
              <w:spacing w:after="0"/>
              <w:jc w:val="right"/>
            </w:pPr>
            <w:r>
              <w:rPr>
                <w:sz w:val="17"/>
              </w:rPr>
              <w:t>-5.70</w:t>
            </w:r>
          </w:p>
        </w:tc>
        <w:tc>
          <w:tcPr>
            <w:tcW w:type="dxa" w:w="1152"/>
          </w:tcPr>
          <w:p>
            <w:pPr>
              <w:spacing w:after="0"/>
              <w:jc w:val="right"/>
            </w:pPr>
            <w:r>
              <w:rPr>
                <w:sz w:val="17"/>
              </w:rPr>
              <w:t>0.000</w:t>
            </w:r>
          </w:p>
        </w:tc>
        <w:tc>
          <w:tcPr>
            <w:tcW w:type="dxa" w:w="1152"/>
          </w:tcPr>
          <w:p>
            <w:pPr>
              <w:spacing w:after="0"/>
              <w:jc w:val="right"/>
            </w:pPr>
            <w:r>
              <w:rPr>
                <w:sz w:val="17"/>
              </w:rPr>
              <w:t>0.915</w:t>
            </w:r>
          </w:p>
        </w:tc>
      </w:tr>
      <w:tr>
        <w:tc>
          <w:tcPr>
            <w:tcW w:type="dxa" w:w="3744"/>
          </w:tcPr>
          <w:p>
            <w:pPr>
              <w:spacing w:after="0"/>
            </w:pPr>
            <w:r>
              <w:rPr>
                <w:sz w:val="17"/>
              </w:rPr>
              <w:t>Employed, ISCO major group 3</w:t>
            </w:r>
          </w:p>
        </w:tc>
        <w:tc>
          <w:tcPr>
            <w:tcW w:type="dxa" w:w="1152"/>
          </w:tcPr>
          <w:p>
            <w:pPr>
              <w:spacing w:after="0"/>
              <w:jc w:val="right"/>
            </w:pPr>
            <w:r>
              <w:rPr>
                <w:sz w:val="17"/>
              </w:rPr>
              <w:t>-0.0726</w:t>
            </w:r>
          </w:p>
        </w:tc>
        <w:tc>
          <w:tcPr>
            <w:tcW w:type="dxa" w:w="1152"/>
          </w:tcPr>
          <w:p>
            <w:pPr>
              <w:spacing w:after="0"/>
              <w:jc w:val="right"/>
            </w:pPr>
            <w:r>
              <w:rPr>
                <w:sz w:val="17"/>
              </w:rPr>
              <w:t>0.0168</w:t>
            </w:r>
          </w:p>
        </w:tc>
        <w:tc>
          <w:tcPr>
            <w:tcW w:type="dxa" w:w="1152"/>
          </w:tcPr>
          <w:p>
            <w:pPr>
              <w:spacing w:after="0"/>
              <w:jc w:val="right"/>
            </w:pPr>
            <w:r>
              <w:rPr>
                <w:sz w:val="17"/>
              </w:rPr>
              <w:t>-4.33</w:t>
            </w:r>
          </w:p>
        </w:tc>
        <w:tc>
          <w:tcPr>
            <w:tcW w:type="dxa" w:w="1152"/>
          </w:tcPr>
          <w:p>
            <w:pPr>
              <w:spacing w:after="0"/>
              <w:jc w:val="right"/>
            </w:pPr>
            <w:r>
              <w:rPr>
                <w:sz w:val="17"/>
              </w:rPr>
              <w:t>0.000</w:t>
            </w:r>
          </w:p>
        </w:tc>
        <w:tc>
          <w:tcPr>
            <w:tcW w:type="dxa" w:w="1152"/>
          </w:tcPr>
          <w:p>
            <w:pPr>
              <w:spacing w:after="0"/>
              <w:jc w:val="right"/>
            </w:pPr>
            <w:r>
              <w:rPr>
                <w:sz w:val="17"/>
              </w:rPr>
              <w:t>0.930</w:t>
            </w:r>
          </w:p>
        </w:tc>
      </w:tr>
      <w:tr>
        <w:tc>
          <w:tcPr>
            <w:tcW w:type="dxa" w:w="3744"/>
          </w:tcPr>
          <w:p>
            <w:pPr>
              <w:spacing w:after="0"/>
            </w:pPr>
            <w:r>
              <w:rPr>
                <w:sz w:val="17"/>
              </w:rPr>
              <w:t>Employed, ISCO major group 4</w:t>
            </w:r>
          </w:p>
        </w:tc>
        <w:tc>
          <w:tcPr>
            <w:tcW w:type="dxa" w:w="1152"/>
          </w:tcPr>
          <w:p>
            <w:pPr>
              <w:spacing w:after="0"/>
              <w:jc w:val="right"/>
            </w:pPr>
            <w:r>
              <w:rPr>
                <w:sz w:val="17"/>
              </w:rPr>
              <w:t>-0.0541</w:t>
            </w:r>
          </w:p>
        </w:tc>
        <w:tc>
          <w:tcPr>
            <w:tcW w:type="dxa" w:w="1152"/>
          </w:tcPr>
          <w:p>
            <w:pPr>
              <w:spacing w:after="0"/>
              <w:jc w:val="right"/>
            </w:pPr>
            <w:r>
              <w:rPr>
                <w:sz w:val="17"/>
              </w:rPr>
              <w:t>0.0145</w:t>
            </w:r>
          </w:p>
        </w:tc>
        <w:tc>
          <w:tcPr>
            <w:tcW w:type="dxa" w:w="1152"/>
          </w:tcPr>
          <w:p>
            <w:pPr>
              <w:spacing w:after="0"/>
              <w:jc w:val="right"/>
            </w:pPr>
            <w:r>
              <w:rPr>
                <w:sz w:val="17"/>
              </w:rPr>
              <w:t>-3.74</w:t>
            </w:r>
          </w:p>
        </w:tc>
        <w:tc>
          <w:tcPr>
            <w:tcW w:type="dxa" w:w="1152"/>
          </w:tcPr>
          <w:p>
            <w:pPr>
              <w:spacing w:after="0"/>
              <w:jc w:val="right"/>
            </w:pPr>
            <w:r>
              <w:rPr>
                <w:sz w:val="17"/>
              </w:rPr>
              <w:t>0.000</w:t>
            </w:r>
          </w:p>
        </w:tc>
        <w:tc>
          <w:tcPr>
            <w:tcW w:type="dxa" w:w="1152"/>
          </w:tcPr>
          <w:p>
            <w:pPr>
              <w:spacing w:after="0"/>
              <w:jc w:val="right"/>
            </w:pPr>
            <w:r>
              <w:rPr>
                <w:sz w:val="17"/>
              </w:rPr>
              <w:t>0.947</w:t>
            </w:r>
          </w:p>
        </w:tc>
      </w:tr>
      <w:tr>
        <w:tc>
          <w:tcPr>
            <w:tcW w:type="dxa" w:w="3744"/>
          </w:tcPr>
          <w:p>
            <w:pPr>
              <w:spacing w:after="0"/>
            </w:pPr>
            <w:r>
              <w:rPr>
                <w:sz w:val="17"/>
              </w:rPr>
              <w:t>Employed, ISCO major group 6</w:t>
            </w:r>
          </w:p>
        </w:tc>
        <w:tc>
          <w:tcPr>
            <w:tcW w:type="dxa" w:w="1152"/>
          </w:tcPr>
          <w:p>
            <w:pPr>
              <w:spacing w:after="0"/>
              <w:jc w:val="right"/>
            </w:pPr>
            <w:r>
              <w:rPr>
                <w:sz w:val="17"/>
              </w:rPr>
              <w:t>+0.0213</w:t>
            </w:r>
          </w:p>
        </w:tc>
        <w:tc>
          <w:tcPr>
            <w:tcW w:type="dxa" w:w="1152"/>
          </w:tcPr>
          <w:p>
            <w:pPr>
              <w:spacing w:after="0"/>
              <w:jc w:val="right"/>
            </w:pPr>
            <w:r>
              <w:rPr>
                <w:sz w:val="17"/>
              </w:rPr>
              <w:t>0.0665</w:t>
            </w:r>
          </w:p>
        </w:tc>
        <w:tc>
          <w:tcPr>
            <w:tcW w:type="dxa" w:w="1152"/>
          </w:tcPr>
          <w:p>
            <w:pPr>
              <w:spacing w:after="0"/>
              <w:jc w:val="right"/>
            </w:pPr>
            <w:r>
              <w:rPr>
                <w:sz w:val="17"/>
              </w:rPr>
              <w:t>+0.32</w:t>
            </w:r>
          </w:p>
        </w:tc>
        <w:tc>
          <w:tcPr>
            <w:tcW w:type="dxa" w:w="1152"/>
          </w:tcPr>
          <w:p>
            <w:pPr>
              <w:spacing w:after="0"/>
              <w:jc w:val="right"/>
            </w:pPr>
            <w:r>
              <w:rPr>
                <w:sz w:val="17"/>
              </w:rPr>
              <w:t>0.749</w:t>
            </w:r>
          </w:p>
        </w:tc>
        <w:tc>
          <w:tcPr>
            <w:tcW w:type="dxa" w:w="1152"/>
          </w:tcPr>
          <w:p>
            <w:pPr>
              <w:spacing w:after="0"/>
              <w:jc w:val="right"/>
            </w:pPr>
            <w:r>
              <w:rPr>
                <w:sz w:val="17"/>
              </w:rPr>
              <w:t>1.021</w:t>
            </w:r>
          </w:p>
        </w:tc>
      </w:tr>
      <w:tr>
        <w:tc>
          <w:tcPr>
            <w:tcW w:type="dxa" w:w="3744"/>
          </w:tcPr>
          <w:p>
            <w:pPr>
              <w:spacing w:after="0"/>
            </w:pPr>
            <w:r>
              <w:rPr>
                <w:sz w:val="17"/>
              </w:rPr>
              <w:t>Employed, ISCO major group 7</w:t>
            </w:r>
          </w:p>
        </w:tc>
        <w:tc>
          <w:tcPr>
            <w:tcW w:type="dxa" w:w="1152"/>
          </w:tcPr>
          <w:p>
            <w:pPr>
              <w:spacing w:after="0"/>
              <w:jc w:val="right"/>
            </w:pPr>
            <w:r>
              <w:rPr>
                <w:sz w:val="17"/>
              </w:rPr>
              <w:t>+0.0283</w:t>
            </w:r>
          </w:p>
        </w:tc>
        <w:tc>
          <w:tcPr>
            <w:tcW w:type="dxa" w:w="1152"/>
          </w:tcPr>
          <w:p>
            <w:pPr>
              <w:spacing w:after="0"/>
              <w:jc w:val="right"/>
            </w:pPr>
            <w:r>
              <w:rPr>
                <w:sz w:val="17"/>
              </w:rPr>
              <w:t>0.0154</w:t>
            </w:r>
          </w:p>
        </w:tc>
        <w:tc>
          <w:tcPr>
            <w:tcW w:type="dxa" w:w="1152"/>
          </w:tcPr>
          <w:p>
            <w:pPr>
              <w:spacing w:after="0"/>
              <w:jc w:val="right"/>
            </w:pPr>
            <w:r>
              <w:rPr>
                <w:sz w:val="17"/>
              </w:rPr>
              <w:t>+1.84</w:t>
            </w:r>
          </w:p>
        </w:tc>
        <w:tc>
          <w:tcPr>
            <w:tcW w:type="dxa" w:w="1152"/>
          </w:tcPr>
          <w:p>
            <w:pPr>
              <w:spacing w:after="0"/>
              <w:jc w:val="right"/>
            </w:pPr>
            <w:r>
              <w:rPr>
                <w:sz w:val="17"/>
              </w:rPr>
              <w:t>0.066</w:t>
            </w:r>
          </w:p>
        </w:tc>
        <w:tc>
          <w:tcPr>
            <w:tcW w:type="dxa" w:w="1152"/>
          </w:tcPr>
          <w:p>
            <w:pPr>
              <w:spacing w:after="0"/>
              <w:jc w:val="right"/>
            </w:pPr>
            <w:r>
              <w:rPr>
                <w:sz w:val="17"/>
              </w:rPr>
              <w:t>1.029</w:t>
            </w:r>
          </w:p>
        </w:tc>
      </w:tr>
      <w:tr>
        <w:tc>
          <w:tcPr>
            <w:tcW w:type="dxa" w:w="3744"/>
          </w:tcPr>
          <w:p>
            <w:pPr>
              <w:spacing w:after="0"/>
            </w:pPr>
            <w:r>
              <w:rPr>
                <w:sz w:val="17"/>
              </w:rPr>
              <w:t>Employed, ISCO major group 8</w:t>
            </w:r>
          </w:p>
        </w:tc>
        <w:tc>
          <w:tcPr>
            <w:tcW w:type="dxa" w:w="1152"/>
          </w:tcPr>
          <w:p>
            <w:pPr>
              <w:spacing w:after="0"/>
              <w:jc w:val="right"/>
            </w:pPr>
            <w:r>
              <w:rPr>
                <w:sz w:val="17"/>
              </w:rPr>
              <w:t>+0.0078</w:t>
            </w:r>
          </w:p>
        </w:tc>
        <w:tc>
          <w:tcPr>
            <w:tcW w:type="dxa" w:w="1152"/>
          </w:tcPr>
          <w:p>
            <w:pPr>
              <w:spacing w:after="0"/>
              <w:jc w:val="right"/>
            </w:pPr>
            <w:r>
              <w:rPr>
                <w:sz w:val="17"/>
              </w:rPr>
              <w:t>0.0159</w:t>
            </w:r>
          </w:p>
        </w:tc>
        <w:tc>
          <w:tcPr>
            <w:tcW w:type="dxa" w:w="1152"/>
          </w:tcPr>
          <w:p>
            <w:pPr>
              <w:spacing w:after="0"/>
              <w:jc w:val="right"/>
            </w:pPr>
            <w:r>
              <w:rPr>
                <w:sz w:val="17"/>
              </w:rPr>
              <w:t>+0.49</w:t>
            </w:r>
          </w:p>
        </w:tc>
        <w:tc>
          <w:tcPr>
            <w:tcW w:type="dxa" w:w="1152"/>
          </w:tcPr>
          <w:p>
            <w:pPr>
              <w:spacing w:after="0"/>
              <w:jc w:val="right"/>
            </w:pPr>
            <w:r>
              <w:rPr>
                <w:sz w:val="17"/>
              </w:rPr>
              <w:t>0.623</w:t>
            </w:r>
          </w:p>
        </w:tc>
        <w:tc>
          <w:tcPr>
            <w:tcW w:type="dxa" w:w="1152"/>
          </w:tcPr>
          <w:p>
            <w:pPr>
              <w:spacing w:after="0"/>
              <w:jc w:val="right"/>
            </w:pPr>
            <w:r>
              <w:rPr>
                <w:sz w:val="17"/>
              </w:rPr>
              <w:t>1.008</w:t>
            </w:r>
          </w:p>
        </w:tc>
      </w:tr>
      <w:tr>
        <w:tc>
          <w:tcPr>
            <w:tcW w:type="dxa" w:w="3744"/>
          </w:tcPr>
          <w:p>
            <w:pPr>
              <w:spacing w:after="0"/>
            </w:pPr>
            <w:r>
              <w:rPr>
                <w:sz w:val="17"/>
              </w:rPr>
              <w:t>Employed, ISCO major group 9</w:t>
            </w:r>
          </w:p>
        </w:tc>
        <w:tc>
          <w:tcPr>
            <w:tcW w:type="dxa" w:w="1152"/>
          </w:tcPr>
          <w:p>
            <w:pPr>
              <w:spacing w:after="0"/>
              <w:jc w:val="right"/>
            </w:pPr>
            <w:r>
              <w:rPr>
                <w:sz w:val="17"/>
              </w:rPr>
              <w:t>+0.0489</w:t>
            </w:r>
          </w:p>
        </w:tc>
        <w:tc>
          <w:tcPr>
            <w:tcW w:type="dxa" w:w="1152"/>
          </w:tcPr>
          <w:p>
            <w:pPr>
              <w:spacing w:after="0"/>
              <w:jc w:val="right"/>
            </w:pPr>
            <w:r>
              <w:rPr>
                <w:sz w:val="17"/>
              </w:rPr>
              <w:t>0.0141</w:t>
            </w:r>
          </w:p>
        </w:tc>
        <w:tc>
          <w:tcPr>
            <w:tcW w:type="dxa" w:w="1152"/>
          </w:tcPr>
          <w:p>
            <w:pPr>
              <w:spacing w:after="0"/>
              <w:jc w:val="right"/>
            </w:pPr>
            <w:r>
              <w:rPr>
                <w:sz w:val="17"/>
              </w:rPr>
              <w:t>+3.48</w:t>
            </w:r>
          </w:p>
        </w:tc>
        <w:tc>
          <w:tcPr>
            <w:tcW w:type="dxa" w:w="1152"/>
          </w:tcPr>
          <w:p>
            <w:pPr>
              <w:spacing w:after="0"/>
              <w:jc w:val="right"/>
            </w:pPr>
            <w:r>
              <w:rPr>
                <w:sz w:val="17"/>
              </w:rPr>
              <w:t>0.001</w:t>
            </w:r>
          </w:p>
        </w:tc>
        <w:tc>
          <w:tcPr>
            <w:tcW w:type="dxa" w:w="1152"/>
          </w:tcPr>
          <w:p>
            <w:pPr>
              <w:spacing w:after="0"/>
              <w:jc w:val="right"/>
            </w:pPr>
            <w:r>
              <w:rPr>
                <w:sz w:val="17"/>
              </w:rPr>
              <w:t>1.050</w:t>
            </w:r>
          </w:p>
        </w:tc>
      </w:tr>
      <w:tr>
        <w:tc>
          <w:tcPr>
            <w:tcW w:type="dxa" w:w="3744"/>
          </w:tcPr>
          <w:p>
            <w:pPr>
              <w:spacing w:after="0"/>
            </w:pPr>
            <w:r>
              <w:rPr>
                <w:sz w:val="17"/>
              </w:rPr>
              <w:t>Employed, ISCO major group na</w:t>
            </w:r>
          </w:p>
        </w:tc>
        <w:tc>
          <w:tcPr>
            <w:tcW w:type="dxa" w:w="1152"/>
          </w:tcPr>
          <w:p>
            <w:pPr>
              <w:spacing w:after="0"/>
              <w:jc w:val="right"/>
            </w:pPr>
            <w:r>
              <w:rPr>
                <w:sz w:val="17"/>
              </w:rPr>
              <w:t>-0.8277</w:t>
            </w:r>
          </w:p>
        </w:tc>
        <w:tc>
          <w:tcPr>
            <w:tcW w:type="dxa" w:w="1152"/>
          </w:tcPr>
          <w:p>
            <w:pPr>
              <w:spacing w:after="0"/>
              <w:jc w:val="right"/>
            </w:pPr>
            <w:r>
              <w:rPr>
                <w:sz w:val="17"/>
              </w:rPr>
              <w:t>0.0696</w:t>
            </w:r>
          </w:p>
        </w:tc>
        <w:tc>
          <w:tcPr>
            <w:tcW w:type="dxa" w:w="1152"/>
          </w:tcPr>
          <w:p>
            <w:pPr>
              <w:spacing w:after="0"/>
              <w:jc w:val="right"/>
            </w:pPr>
            <w:r>
              <w:rPr>
                <w:sz w:val="17"/>
              </w:rPr>
              <w:t>-11.89</w:t>
            </w:r>
          </w:p>
        </w:tc>
        <w:tc>
          <w:tcPr>
            <w:tcW w:type="dxa" w:w="1152"/>
          </w:tcPr>
          <w:p>
            <w:pPr>
              <w:spacing w:after="0"/>
              <w:jc w:val="right"/>
            </w:pPr>
            <w:r>
              <w:rPr>
                <w:sz w:val="17"/>
              </w:rPr>
              <w:t>0.000</w:t>
            </w:r>
          </w:p>
        </w:tc>
        <w:tc>
          <w:tcPr>
            <w:tcW w:type="dxa" w:w="1152"/>
          </w:tcPr>
          <w:p>
            <w:pPr>
              <w:spacing w:after="0"/>
              <w:jc w:val="right"/>
            </w:pPr>
            <w:r>
              <w:rPr>
                <w:sz w:val="17"/>
              </w:rPr>
              <w:t>0.437</w:t>
            </w:r>
          </w:p>
        </w:tc>
      </w:tr>
      <w:tr>
        <w:tc>
          <w:tcPr>
            <w:tcW w:type="dxa" w:w="3744"/>
          </w:tcPr>
          <w:p>
            <w:pPr>
              <w:spacing w:after="0"/>
            </w:pPr>
            <w:r>
              <w:rPr>
                <w:sz w:val="17"/>
              </w:rPr>
              <w:t>Inactive</w:t>
            </w:r>
          </w:p>
        </w:tc>
        <w:tc>
          <w:tcPr>
            <w:tcW w:type="dxa" w:w="1152"/>
          </w:tcPr>
          <w:p>
            <w:pPr>
              <w:spacing w:after="0"/>
              <w:jc w:val="right"/>
            </w:pPr>
            <w:r>
              <w:rPr>
                <w:sz w:val="17"/>
              </w:rPr>
              <w:t>+0.0601</w:t>
            </w:r>
          </w:p>
        </w:tc>
        <w:tc>
          <w:tcPr>
            <w:tcW w:type="dxa" w:w="1152"/>
          </w:tcPr>
          <w:p>
            <w:pPr>
              <w:spacing w:after="0"/>
              <w:jc w:val="right"/>
            </w:pPr>
            <w:r>
              <w:rPr>
                <w:sz w:val="17"/>
              </w:rPr>
              <w:t>0.0107</w:t>
            </w:r>
          </w:p>
        </w:tc>
        <w:tc>
          <w:tcPr>
            <w:tcW w:type="dxa" w:w="1152"/>
          </w:tcPr>
          <w:p>
            <w:pPr>
              <w:spacing w:after="0"/>
              <w:jc w:val="right"/>
            </w:pPr>
            <w:r>
              <w:rPr>
                <w:sz w:val="17"/>
              </w:rPr>
              <w:t>+5.60</w:t>
            </w:r>
          </w:p>
        </w:tc>
        <w:tc>
          <w:tcPr>
            <w:tcW w:type="dxa" w:w="1152"/>
          </w:tcPr>
          <w:p>
            <w:pPr>
              <w:spacing w:after="0"/>
              <w:jc w:val="right"/>
            </w:pPr>
            <w:r>
              <w:rPr>
                <w:sz w:val="17"/>
              </w:rPr>
              <w:t>0.000</w:t>
            </w:r>
          </w:p>
        </w:tc>
        <w:tc>
          <w:tcPr>
            <w:tcW w:type="dxa" w:w="1152"/>
          </w:tcPr>
          <w:p>
            <w:pPr>
              <w:spacing w:after="0"/>
              <w:jc w:val="right"/>
            </w:pPr>
            <w:r>
              <w:rPr>
                <w:sz w:val="17"/>
              </w:rPr>
              <w:t>1.062</w:t>
            </w:r>
          </w:p>
        </w:tc>
      </w:tr>
      <w:tr>
        <w:tc>
          <w:tcPr>
            <w:tcW w:type="dxa" w:w="3744"/>
          </w:tcPr>
          <w:p>
            <w:pPr>
              <w:spacing w:after="0"/>
            </w:pPr>
            <w:r>
              <w:rPr>
                <w:sz w:val="17"/>
              </w:rPr>
              <w:t>Labour status missing</w:t>
            </w:r>
          </w:p>
        </w:tc>
        <w:tc>
          <w:tcPr>
            <w:tcW w:type="dxa" w:w="1152"/>
          </w:tcPr>
          <w:p>
            <w:pPr>
              <w:spacing w:after="0"/>
              <w:jc w:val="right"/>
            </w:pPr>
            <w:r>
              <w:rPr>
                <w:sz w:val="17"/>
              </w:rPr>
              <w:t>-1.3439</w:t>
            </w:r>
          </w:p>
        </w:tc>
        <w:tc>
          <w:tcPr>
            <w:tcW w:type="dxa" w:w="1152"/>
          </w:tcPr>
          <w:p>
            <w:pPr>
              <w:spacing w:after="0"/>
              <w:jc w:val="right"/>
            </w:pPr>
            <w:r>
              <w:rPr>
                <w:sz w:val="17"/>
              </w:rPr>
              <w:t>0.0714</w:t>
            </w:r>
          </w:p>
        </w:tc>
        <w:tc>
          <w:tcPr>
            <w:tcW w:type="dxa" w:w="1152"/>
          </w:tcPr>
          <w:p>
            <w:pPr>
              <w:spacing w:after="0"/>
              <w:jc w:val="right"/>
            </w:pPr>
            <w:r>
              <w:rPr>
                <w:sz w:val="17"/>
              </w:rPr>
              <w:t>-18.83</w:t>
            </w:r>
          </w:p>
        </w:tc>
        <w:tc>
          <w:tcPr>
            <w:tcW w:type="dxa" w:w="1152"/>
          </w:tcPr>
          <w:p>
            <w:pPr>
              <w:spacing w:after="0"/>
              <w:jc w:val="right"/>
            </w:pPr>
            <w:r>
              <w:rPr>
                <w:sz w:val="17"/>
              </w:rPr>
              <w:t>0.000</w:t>
            </w:r>
          </w:p>
        </w:tc>
        <w:tc>
          <w:tcPr>
            <w:tcW w:type="dxa" w:w="1152"/>
          </w:tcPr>
          <w:p>
            <w:pPr>
              <w:spacing w:after="0"/>
              <w:jc w:val="right"/>
            </w:pPr>
            <w:r>
              <w:rPr>
                <w:sz w:val="17"/>
              </w:rPr>
              <w:t>0.261</w:t>
            </w:r>
          </w:p>
        </w:tc>
      </w:tr>
      <w:tr>
        <w:tc>
          <w:tcPr>
            <w:tcW w:type="dxa" w:w="3744"/>
          </w:tcPr>
          <w:p>
            <w:pPr>
              <w:spacing w:after="0"/>
            </w:pPr>
            <w:r>
              <w:rPr>
                <w:sz w:val="17"/>
              </w:rPr>
              <w:t>Unemployed (ref. employed, ISCO 5)</w:t>
            </w:r>
          </w:p>
        </w:tc>
        <w:tc>
          <w:tcPr>
            <w:tcW w:type="dxa" w:w="1152"/>
          </w:tcPr>
          <w:p>
            <w:pPr>
              <w:spacing w:after="0"/>
              <w:jc w:val="right"/>
            </w:pPr>
            <w:r>
              <w:rPr>
                <w:sz w:val="17"/>
              </w:rPr>
              <w:t>-0.0347</w:t>
            </w:r>
          </w:p>
        </w:tc>
        <w:tc>
          <w:tcPr>
            <w:tcW w:type="dxa" w:w="1152"/>
          </w:tcPr>
          <w:p>
            <w:pPr>
              <w:spacing w:after="0"/>
              <w:jc w:val="right"/>
            </w:pPr>
            <w:r>
              <w:rPr>
                <w:sz w:val="17"/>
              </w:rPr>
              <w:t>0.0182</w:t>
            </w:r>
          </w:p>
        </w:tc>
        <w:tc>
          <w:tcPr>
            <w:tcW w:type="dxa" w:w="1152"/>
          </w:tcPr>
          <w:p>
            <w:pPr>
              <w:spacing w:after="0"/>
              <w:jc w:val="right"/>
            </w:pPr>
            <w:r>
              <w:rPr>
                <w:sz w:val="17"/>
              </w:rPr>
              <w:t>-1.91</w:t>
            </w:r>
          </w:p>
        </w:tc>
        <w:tc>
          <w:tcPr>
            <w:tcW w:type="dxa" w:w="1152"/>
          </w:tcPr>
          <w:p>
            <w:pPr>
              <w:spacing w:after="0"/>
              <w:jc w:val="right"/>
            </w:pPr>
            <w:r>
              <w:rPr>
                <w:sz w:val="17"/>
              </w:rPr>
              <w:t>0.056</w:t>
            </w:r>
          </w:p>
        </w:tc>
        <w:tc>
          <w:tcPr>
            <w:tcW w:type="dxa" w:w="1152"/>
          </w:tcPr>
          <w:p>
            <w:pPr>
              <w:spacing w:after="0"/>
              <w:jc w:val="right"/>
            </w:pPr>
            <w:r>
              <w:rPr>
                <w:sz w:val="17"/>
              </w:rPr>
              <w:t>0.966</w:t>
            </w:r>
          </w:p>
        </w:tc>
      </w:tr>
      <w:tr>
        <w:tc>
          <w:tcPr>
            <w:tcW w:type="dxa" w:w="3744"/>
          </w:tcPr>
          <w:p>
            <w:pPr>
              <w:spacing w:after="0"/>
            </w:pPr>
            <w:r>
              <w:rPr>
                <w:sz w:val="17"/>
              </w:rPr>
              <w:t>Quarter 2 (ref. Q1)</w:t>
            </w:r>
          </w:p>
        </w:tc>
        <w:tc>
          <w:tcPr>
            <w:tcW w:type="dxa" w:w="1152"/>
          </w:tcPr>
          <w:p>
            <w:pPr>
              <w:spacing w:after="0"/>
              <w:jc w:val="right"/>
            </w:pPr>
            <w:r>
              <w:rPr>
                <w:sz w:val="17"/>
              </w:rPr>
              <w:t>+0.2020</w:t>
            </w:r>
          </w:p>
        </w:tc>
        <w:tc>
          <w:tcPr>
            <w:tcW w:type="dxa" w:w="1152"/>
          </w:tcPr>
          <w:p>
            <w:pPr>
              <w:spacing w:after="0"/>
              <w:jc w:val="right"/>
            </w:pPr>
            <w:r>
              <w:rPr>
                <w:sz w:val="17"/>
              </w:rPr>
              <w:t>0.0086</w:t>
            </w:r>
          </w:p>
        </w:tc>
        <w:tc>
          <w:tcPr>
            <w:tcW w:type="dxa" w:w="1152"/>
          </w:tcPr>
          <w:p>
            <w:pPr>
              <w:spacing w:after="0"/>
              <w:jc w:val="right"/>
            </w:pPr>
            <w:r>
              <w:rPr>
                <w:sz w:val="17"/>
              </w:rPr>
              <w:t>+23.40</w:t>
            </w:r>
          </w:p>
        </w:tc>
        <w:tc>
          <w:tcPr>
            <w:tcW w:type="dxa" w:w="1152"/>
          </w:tcPr>
          <w:p>
            <w:pPr>
              <w:spacing w:after="0"/>
              <w:jc w:val="right"/>
            </w:pPr>
            <w:r>
              <w:rPr>
                <w:sz w:val="17"/>
              </w:rPr>
              <w:t>0.000</w:t>
            </w:r>
          </w:p>
        </w:tc>
        <w:tc>
          <w:tcPr>
            <w:tcW w:type="dxa" w:w="1152"/>
          </w:tcPr>
          <w:p>
            <w:pPr>
              <w:spacing w:after="0"/>
              <w:jc w:val="right"/>
            </w:pPr>
            <w:r>
              <w:rPr>
                <w:sz w:val="17"/>
              </w:rPr>
              <w:t>1.224</w:t>
            </w:r>
          </w:p>
        </w:tc>
      </w:tr>
      <w:tr>
        <w:tc>
          <w:tcPr>
            <w:tcW w:type="dxa" w:w="3744"/>
          </w:tcPr>
          <w:p>
            <w:pPr>
              <w:spacing w:after="0"/>
            </w:pPr>
            <w:r>
              <w:rPr>
                <w:sz w:val="17"/>
              </w:rPr>
              <w:t>Quarter 3</w:t>
            </w:r>
          </w:p>
        </w:tc>
        <w:tc>
          <w:tcPr>
            <w:tcW w:type="dxa" w:w="1152"/>
          </w:tcPr>
          <w:p>
            <w:pPr>
              <w:spacing w:after="0"/>
              <w:jc w:val="right"/>
            </w:pPr>
            <w:r>
              <w:rPr>
                <w:sz w:val="17"/>
              </w:rPr>
              <w:t>+0.2885</w:t>
            </w:r>
          </w:p>
        </w:tc>
        <w:tc>
          <w:tcPr>
            <w:tcW w:type="dxa" w:w="1152"/>
          </w:tcPr>
          <w:p>
            <w:pPr>
              <w:spacing w:after="0"/>
              <w:jc w:val="right"/>
            </w:pPr>
            <w:r>
              <w:rPr>
                <w:sz w:val="17"/>
              </w:rPr>
              <w:t>0.0086</w:t>
            </w:r>
          </w:p>
        </w:tc>
        <w:tc>
          <w:tcPr>
            <w:tcW w:type="dxa" w:w="1152"/>
          </w:tcPr>
          <w:p>
            <w:pPr>
              <w:spacing w:after="0"/>
              <w:jc w:val="right"/>
            </w:pPr>
            <w:r>
              <w:rPr>
                <w:sz w:val="17"/>
              </w:rPr>
              <w:t>+33.68</w:t>
            </w:r>
          </w:p>
        </w:tc>
        <w:tc>
          <w:tcPr>
            <w:tcW w:type="dxa" w:w="1152"/>
          </w:tcPr>
          <w:p>
            <w:pPr>
              <w:spacing w:after="0"/>
              <w:jc w:val="right"/>
            </w:pPr>
            <w:r>
              <w:rPr>
                <w:sz w:val="17"/>
              </w:rPr>
              <w:t>0.000</w:t>
            </w:r>
          </w:p>
        </w:tc>
        <w:tc>
          <w:tcPr>
            <w:tcW w:type="dxa" w:w="1152"/>
          </w:tcPr>
          <w:p>
            <w:pPr>
              <w:spacing w:after="0"/>
              <w:jc w:val="right"/>
            </w:pPr>
            <w:r>
              <w:rPr>
                <w:sz w:val="17"/>
              </w:rPr>
              <w:t>1.334</w:t>
            </w:r>
          </w:p>
        </w:tc>
      </w:tr>
      <w:tr>
        <w:tc>
          <w:tcPr>
            <w:tcW w:type="dxa" w:w="3744"/>
          </w:tcPr>
          <w:p>
            <w:pPr>
              <w:spacing w:after="0"/>
            </w:pPr>
            <w:r>
              <w:rPr>
                <w:sz w:val="17"/>
              </w:rPr>
              <w:t>Quarter 4</w:t>
            </w:r>
          </w:p>
        </w:tc>
        <w:tc>
          <w:tcPr>
            <w:tcW w:type="dxa" w:w="1152"/>
          </w:tcPr>
          <w:p>
            <w:pPr>
              <w:spacing w:after="0"/>
              <w:jc w:val="right"/>
            </w:pPr>
            <w:r>
              <w:rPr>
                <w:sz w:val="17"/>
              </w:rPr>
              <w:t>+0.1863</w:t>
            </w:r>
          </w:p>
        </w:tc>
        <w:tc>
          <w:tcPr>
            <w:tcW w:type="dxa" w:w="1152"/>
          </w:tcPr>
          <w:p>
            <w:pPr>
              <w:spacing w:after="0"/>
              <w:jc w:val="right"/>
            </w:pPr>
            <w:r>
              <w:rPr>
                <w:sz w:val="17"/>
              </w:rPr>
              <w:t>0.0087</w:t>
            </w:r>
          </w:p>
        </w:tc>
        <w:tc>
          <w:tcPr>
            <w:tcW w:type="dxa" w:w="1152"/>
          </w:tcPr>
          <w:p>
            <w:pPr>
              <w:spacing w:after="0"/>
              <w:jc w:val="right"/>
            </w:pPr>
            <w:r>
              <w:rPr>
                <w:sz w:val="17"/>
              </w:rPr>
              <w:t>+21.53</w:t>
            </w:r>
          </w:p>
        </w:tc>
        <w:tc>
          <w:tcPr>
            <w:tcW w:type="dxa" w:w="1152"/>
          </w:tcPr>
          <w:p>
            <w:pPr>
              <w:spacing w:after="0"/>
              <w:jc w:val="right"/>
            </w:pPr>
            <w:r>
              <w:rPr>
                <w:sz w:val="17"/>
              </w:rPr>
              <w:t>0.000</w:t>
            </w:r>
          </w:p>
        </w:tc>
        <w:tc>
          <w:tcPr>
            <w:tcW w:type="dxa" w:w="1152"/>
          </w:tcPr>
          <w:p>
            <w:pPr>
              <w:spacing w:after="0"/>
              <w:jc w:val="right"/>
            </w:pPr>
            <w:r>
              <w:rPr>
                <w:sz w:val="17"/>
              </w:rPr>
              <w:t>1.205</w:t>
            </w:r>
          </w:p>
        </w:tc>
      </w:tr>
      <w:tr>
        <w:tc>
          <w:tcPr>
            <w:tcW w:type="dxa" w:w="3744"/>
          </w:tcPr>
          <w:p>
            <w:pPr>
              <w:spacing w:after="0"/>
            </w:pPr>
            <w:r>
              <w:rPr>
                <w:sz w:val="17"/>
              </w:rPr>
              <w:t>Year 2022</w:t>
            </w:r>
          </w:p>
        </w:tc>
        <w:tc>
          <w:tcPr>
            <w:tcW w:type="dxa" w:w="1152"/>
          </w:tcPr>
          <w:p>
            <w:pPr>
              <w:spacing w:after="0"/>
              <w:jc w:val="right"/>
            </w:pPr>
            <w:r>
              <w:rPr>
                <w:sz w:val="17"/>
              </w:rPr>
              <w:t>+0.3854</w:t>
            </w:r>
          </w:p>
        </w:tc>
        <w:tc>
          <w:tcPr>
            <w:tcW w:type="dxa" w:w="1152"/>
          </w:tcPr>
          <w:p>
            <w:pPr>
              <w:spacing w:after="0"/>
              <w:jc w:val="right"/>
            </w:pPr>
            <w:r>
              <w:rPr>
                <w:sz w:val="17"/>
              </w:rPr>
              <w:t>0.0095</w:t>
            </w:r>
          </w:p>
        </w:tc>
        <w:tc>
          <w:tcPr>
            <w:tcW w:type="dxa" w:w="1152"/>
          </w:tcPr>
          <w:p>
            <w:pPr>
              <w:spacing w:after="0"/>
              <w:jc w:val="right"/>
            </w:pPr>
            <w:r>
              <w:rPr>
                <w:sz w:val="17"/>
              </w:rPr>
              <w:t>+40.77</w:t>
            </w:r>
          </w:p>
        </w:tc>
        <w:tc>
          <w:tcPr>
            <w:tcW w:type="dxa" w:w="1152"/>
          </w:tcPr>
          <w:p>
            <w:pPr>
              <w:spacing w:after="0"/>
              <w:jc w:val="right"/>
            </w:pPr>
            <w:r>
              <w:rPr>
                <w:sz w:val="17"/>
              </w:rPr>
              <w:t>0.000</w:t>
            </w:r>
          </w:p>
        </w:tc>
        <w:tc>
          <w:tcPr>
            <w:tcW w:type="dxa" w:w="1152"/>
          </w:tcPr>
          <w:p>
            <w:pPr>
              <w:spacing w:after="0"/>
              <w:jc w:val="right"/>
            </w:pPr>
            <w:r>
              <w:rPr>
                <w:sz w:val="17"/>
              </w:rPr>
              <w:t>1.470</w:t>
            </w:r>
          </w:p>
        </w:tc>
      </w:tr>
      <w:tr>
        <w:tc>
          <w:tcPr>
            <w:tcW w:type="dxa" w:w="3744"/>
          </w:tcPr>
          <w:p>
            <w:pPr>
              <w:spacing w:after="0"/>
            </w:pPr>
            <w:r>
              <w:rPr>
                <w:sz w:val="17"/>
              </w:rPr>
              <w:t>Year 2023</w:t>
            </w:r>
          </w:p>
        </w:tc>
        <w:tc>
          <w:tcPr>
            <w:tcW w:type="dxa" w:w="1152"/>
          </w:tcPr>
          <w:p>
            <w:pPr>
              <w:spacing w:after="0"/>
              <w:jc w:val="right"/>
            </w:pPr>
            <w:r>
              <w:rPr>
                <w:sz w:val="17"/>
              </w:rPr>
              <w:t>+0.3991</w:t>
            </w:r>
          </w:p>
        </w:tc>
        <w:tc>
          <w:tcPr>
            <w:tcW w:type="dxa" w:w="1152"/>
          </w:tcPr>
          <w:p>
            <w:pPr>
              <w:spacing w:after="0"/>
              <w:jc w:val="right"/>
            </w:pPr>
            <w:r>
              <w:rPr>
                <w:sz w:val="17"/>
              </w:rPr>
              <w:t>0.0095</w:t>
            </w:r>
          </w:p>
        </w:tc>
        <w:tc>
          <w:tcPr>
            <w:tcW w:type="dxa" w:w="1152"/>
          </w:tcPr>
          <w:p>
            <w:pPr>
              <w:spacing w:after="0"/>
              <w:jc w:val="right"/>
            </w:pPr>
            <w:r>
              <w:rPr>
                <w:sz w:val="17"/>
              </w:rPr>
              <w:t>+41.80</w:t>
            </w:r>
          </w:p>
        </w:tc>
        <w:tc>
          <w:tcPr>
            <w:tcW w:type="dxa" w:w="1152"/>
          </w:tcPr>
          <w:p>
            <w:pPr>
              <w:spacing w:after="0"/>
              <w:jc w:val="right"/>
            </w:pPr>
            <w:r>
              <w:rPr>
                <w:sz w:val="17"/>
              </w:rPr>
              <w:t>0.000</w:t>
            </w:r>
          </w:p>
        </w:tc>
        <w:tc>
          <w:tcPr>
            <w:tcW w:type="dxa" w:w="1152"/>
          </w:tcPr>
          <w:p>
            <w:pPr>
              <w:spacing w:after="0"/>
              <w:jc w:val="right"/>
            </w:pPr>
            <w:r>
              <w:rPr>
                <w:sz w:val="17"/>
              </w:rPr>
              <w:t>1.490</w:t>
            </w:r>
          </w:p>
        </w:tc>
      </w:tr>
      <w:tr>
        <w:tc>
          <w:tcPr>
            <w:tcW w:type="dxa" w:w="3744"/>
          </w:tcPr>
          <w:p>
            <w:pPr>
              <w:spacing w:after="0"/>
            </w:pPr>
            <w:r>
              <w:rPr>
                <w:sz w:val="17"/>
              </w:rPr>
              <w:t>Year 2024</w:t>
            </w:r>
          </w:p>
        </w:tc>
        <w:tc>
          <w:tcPr>
            <w:tcW w:type="dxa" w:w="1152"/>
          </w:tcPr>
          <w:p>
            <w:pPr>
              <w:spacing w:after="0"/>
              <w:jc w:val="right"/>
            </w:pPr>
            <w:r>
              <w:rPr>
                <w:sz w:val="17"/>
              </w:rPr>
              <w:t>+0.3641</w:t>
            </w:r>
          </w:p>
        </w:tc>
        <w:tc>
          <w:tcPr>
            <w:tcW w:type="dxa" w:w="1152"/>
          </w:tcPr>
          <w:p>
            <w:pPr>
              <w:spacing w:after="0"/>
              <w:jc w:val="right"/>
            </w:pPr>
            <w:r>
              <w:rPr>
                <w:sz w:val="17"/>
              </w:rPr>
              <w:t>0.0096</w:t>
            </w:r>
          </w:p>
        </w:tc>
        <w:tc>
          <w:tcPr>
            <w:tcW w:type="dxa" w:w="1152"/>
          </w:tcPr>
          <w:p>
            <w:pPr>
              <w:spacing w:after="0"/>
              <w:jc w:val="right"/>
            </w:pPr>
            <w:r>
              <w:rPr>
                <w:sz w:val="17"/>
              </w:rPr>
              <w:t>+38.12</w:t>
            </w:r>
          </w:p>
        </w:tc>
        <w:tc>
          <w:tcPr>
            <w:tcW w:type="dxa" w:w="1152"/>
          </w:tcPr>
          <w:p>
            <w:pPr>
              <w:spacing w:after="0"/>
              <w:jc w:val="right"/>
            </w:pPr>
            <w:r>
              <w:rPr>
                <w:sz w:val="17"/>
              </w:rPr>
              <w:t>0.000</w:t>
            </w:r>
          </w:p>
        </w:tc>
        <w:tc>
          <w:tcPr>
            <w:tcW w:type="dxa" w:w="1152"/>
          </w:tcPr>
          <w:p>
            <w:pPr>
              <w:spacing w:after="0"/>
              <w:jc w:val="right"/>
            </w:pPr>
            <w:r>
              <w:rPr>
                <w:sz w:val="17"/>
              </w:rPr>
              <w:t>1.439</w:t>
            </w:r>
          </w:p>
        </w:tc>
      </w:tr>
      <w:tr>
        <w:tc>
          <w:tcPr>
            <w:tcW w:type="dxa" w:w="3744"/>
          </w:tcPr>
          <w:p>
            <w:pPr>
              <w:spacing w:after="0"/>
            </w:pPr>
            <w:r>
              <w:rPr>
                <w:sz w:val="17"/>
              </w:rPr>
              <w:t>Year 2025</w:t>
            </w:r>
          </w:p>
        </w:tc>
        <w:tc>
          <w:tcPr>
            <w:tcW w:type="dxa" w:w="1152"/>
          </w:tcPr>
          <w:p>
            <w:pPr>
              <w:spacing w:after="0"/>
              <w:jc w:val="right"/>
            </w:pPr>
            <w:r>
              <w:rPr>
                <w:sz w:val="17"/>
              </w:rPr>
              <w:t>+0.3312</w:t>
            </w:r>
          </w:p>
        </w:tc>
        <w:tc>
          <w:tcPr>
            <w:tcW w:type="dxa" w:w="1152"/>
          </w:tcPr>
          <w:p>
            <w:pPr>
              <w:spacing w:after="0"/>
              <w:jc w:val="right"/>
            </w:pPr>
            <w:r>
              <w:rPr>
                <w:sz w:val="17"/>
              </w:rPr>
              <w:t>0.0096</w:t>
            </w:r>
          </w:p>
        </w:tc>
        <w:tc>
          <w:tcPr>
            <w:tcW w:type="dxa" w:w="1152"/>
          </w:tcPr>
          <w:p>
            <w:pPr>
              <w:spacing w:after="0"/>
              <w:jc w:val="right"/>
            </w:pPr>
            <w:r>
              <w:rPr>
                <w:sz w:val="17"/>
              </w:rPr>
              <w:t>+34.48</w:t>
            </w:r>
          </w:p>
        </w:tc>
        <w:tc>
          <w:tcPr>
            <w:tcW w:type="dxa" w:w="1152"/>
          </w:tcPr>
          <w:p>
            <w:pPr>
              <w:spacing w:after="0"/>
              <w:jc w:val="right"/>
            </w:pPr>
            <w:r>
              <w:rPr>
                <w:sz w:val="17"/>
              </w:rPr>
              <w:t>0.000</w:t>
            </w:r>
          </w:p>
        </w:tc>
        <w:tc>
          <w:tcPr>
            <w:tcW w:type="dxa" w:w="1152"/>
          </w:tcPr>
          <w:p>
            <w:pPr>
              <w:spacing w:after="0"/>
              <w:jc w:val="right"/>
            </w:pPr>
            <w:r>
              <w:rPr>
                <w:sz w:val="17"/>
              </w:rPr>
              <w:t>1.393</w:t>
            </w:r>
          </w:p>
        </w:tc>
      </w:tr>
      <w:tr>
        <w:tc>
          <w:tcPr>
            <w:tcW w:type="dxa" w:w="3744"/>
          </w:tcPr>
          <w:p>
            <w:pPr>
              <w:spacing w:after="0"/>
            </w:pPr>
            <w:r>
              <w:rPr>
                <w:sz w:val="17"/>
              </w:rPr>
              <w:t>Male</w:t>
            </w:r>
          </w:p>
        </w:tc>
        <w:tc>
          <w:tcPr>
            <w:tcW w:type="dxa" w:w="1152"/>
          </w:tcPr>
          <w:p>
            <w:pPr>
              <w:spacing w:after="0"/>
              <w:jc w:val="right"/>
            </w:pPr>
            <w:r>
              <w:rPr>
                <w:sz w:val="17"/>
              </w:rPr>
              <w:t>-0.0300</w:t>
            </w:r>
          </w:p>
        </w:tc>
        <w:tc>
          <w:tcPr>
            <w:tcW w:type="dxa" w:w="1152"/>
          </w:tcPr>
          <w:p>
            <w:pPr>
              <w:spacing w:after="0"/>
              <w:jc w:val="right"/>
            </w:pPr>
            <w:r>
              <w:rPr>
                <w:sz w:val="17"/>
              </w:rPr>
              <w:t>0.0067</w:t>
            </w:r>
          </w:p>
        </w:tc>
        <w:tc>
          <w:tcPr>
            <w:tcW w:type="dxa" w:w="1152"/>
          </w:tcPr>
          <w:p>
            <w:pPr>
              <w:spacing w:after="0"/>
              <w:jc w:val="right"/>
            </w:pPr>
            <w:r>
              <w:rPr>
                <w:sz w:val="17"/>
              </w:rPr>
              <w:t>-4.51</w:t>
            </w:r>
          </w:p>
        </w:tc>
        <w:tc>
          <w:tcPr>
            <w:tcW w:type="dxa" w:w="1152"/>
          </w:tcPr>
          <w:p>
            <w:pPr>
              <w:spacing w:after="0"/>
              <w:jc w:val="right"/>
            </w:pPr>
            <w:r>
              <w:rPr>
                <w:sz w:val="17"/>
              </w:rPr>
              <w:t>0.000</w:t>
            </w:r>
          </w:p>
        </w:tc>
        <w:tc>
          <w:tcPr>
            <w:tcW w:type="dxa" w:w="1152"/>
          </w:tcPr>
          <w:p>
            <w:pPr>
              <w:spacing w:after="0"/>
              <w:jc w:val="right"/>
            </w:pPr>
            <w:r>
              <w:rPr>
                <w:sz w:val="17"/>
              </w:rPr>
              <w:t>0.970</w:t>
            </w:r>
          </w:p>
        </w:tc>
      </w:tr>
    </w:tbl>
    <w:p/>
    <w:p>
      <w:pPr>
        <w:pStyle w:val="Heading1"/>
      </w:pPr>
      <w:r>
        <w:t>Uruguay</w:t>
      </w:r>
    </w:p>
    <w:p>
      <w:r>
        <w:t>Design: six consecutive monthly interviews (ronda); base = the person's record in the last month of the quarter with ronda 1 to 5, so one interview at least falls in the next quarter; 2021-2022 quarters without ronda excluded. Scheduled person-quarters: 181,223 over 11 quarter pairs; rows fitted: 181,223. Share found in t+1: 0.928. McFadden pseudo-R2: 0.016. Share found by interview number: 1:0.90 2:0.94 3:0.94 4:0.94 5:0.92.</w:t>
      </w:r>
    </w:p>
    <w:tbl>
      <w:tblPr>
        <w:tblStyle w:val="TableGrid"/>
        <w:tblW w:type="auto" w:w="0"/>
        <w:tblLook w:firstColumn="1" w:firstRow="1" w:lastColumn="0" w:lastRow="0" w:noHBand="0" w:noVBand="1" w:val="04A0"/>
      </w:tblPr>
      <w:tblGrid>
        <w:gridCol w:w="1608"/>
        <w:gridCol w:w="1608"/>
        <w:gridCol w:w="1608"/>
        <w:gridCol w:w="1608"/>
        <w:gridCol w:w="1608"/>
        <w:gridCol w:w="1608"/>
      </w:tblGrid>
      <w:tr>
        <w:tc>
          <w:tcPr>
            <w:tcW w:type="dxa" w:w="3744"/>
            <w:shd w:val="clear" w:color="auto" w:fill="E7EEF5"/>
          </w:tcPr>
          <w:p>
            <w:pPr>
              <w:spacing w:after="0"/>
            </w:pPr>
            <w:r>
              <w:rPr>
                <w:b/>
                <w:sz w:val="17"/>
              </w:rPr>
              <w:t>Term</w:t>
            </w:r>
          </w:p>
        </w:tc>
        <w:tc>
          <w:tcPr>
            <w:tcW w:type="dxa" w:w="1152"/>
            <w:shd w:val="clear" w:color="auto" w:fill="E7EEF5"/>
          </w:tcPr>
          <w:p>
            <w:pPr>
              <w:spacing w:after="0"/>
              <w:jc w:val="right"/>
            </w:pPr>
            <w:r>
              <w:rPr>
                <w:b/>
                <w:sz w:val="17"/>
              </w:rPr>
              <w:t>Coef.</w:t>
            </w:r>
          </w:p>
        </w:tc>
        <w:tc>
          <w:tcPr>
            <w:tcW w:type="dxa" w:w="1152"/>
            <w:shd w:val="clear" w:color="auto" w:fill="E7EEF5"/>
          </w:tcPr>
          <w:p>
            <w:pPr>
              <w:spacing w:after="0"/>
              <w:jc w:val="right"/>
            </w:pPr>
            <w:r>
              <w:rPr>
                <w:b/>
                <w:sz w:val="17"/>
              </w:rPr>
              <w:t>SE</w:t>
            </w:r>
          </w:p>
        </w:tc>
        <w:tc>
          <w:tcPr>
            <w:tcW w:type="dxa" w:w="1152"/>
            <w:shd w:val="clear" w:color="auto" w:fill="E7EEF5"/>
          </w:tcPr>
          <w:p>
            <w:pPr>
              <w:spacing w:after="0"/>
              <w:jc w:val="right"/>
            </w:pPr>
            <w:r>
              <w:rPr>
                <w:b/>
                <w:sz w:val="17"/>
              </w:rPr>
              <w:t>z</w:t>
            </w:r>
          </w:p>
        </w:tc>
        <w:tc>
          <w:tcPr>
            <w:tcW w:type="dxa" w:w="1152"/>
            <w:shd w:val="clear" w:color="auto" w:fill="E7EEF5"/>
          </w:tcPr>
          <w:p>
            <w:pPr>
              <w:spacing w:after="0"/>
              <w:jc w:val="right"/>
            </w:pPr>
            <w:r>
              <w:rPr>
                <w:b/>
                <w:sz w:val="17"/>
              </w:rPr>
              <w:t>p</w:t>
            </w:r>
          </w:p>
        </w:tc>
        <w:tc>
          <w:tcPr>
            <w:tcW w:type="dxa" w:w="1152"/>
            <w:shd w:val="clear" w:color="auto" w:fill="E7EEF5"/>
          </w:tcPr>
          <w:p>
            <w:pPr>
              <w:spacing w:after="0"/>
              <w:jc w:val="right"/>
            </w:pPr>
            <w:r>
              <w:rPr>
                <w:b/>
                <w:sz w:val="17"/>
              </w:rPr>
              <w:t>Odds ratio</w:t>
            </w:r>
          </w:p>
        </w:tc>
      </w:tr>
      <w:tr>
        <w:tc>
          <w:tcPr>
            <w:tcW w:type="dxa" w:w="3744"/>
          </w:tcPr>
          <w:p>
            <w:pPr>
              <w:spacing w:after="0"/>
            </w:pPr>
            <w:r>
              <w:rPr>
                <w:sz w:val="17"/>
              </w:rPr>
              <w:t>Constant</w:t>
            </w:r>
          </w:p>
        </w:tc>
        <w:tc>
          <w:tcPr>
            <w:tcW w:type="dxa" w:w="1152"/>
          </w:tcPr>
          <w:p>
            <w:pPr>
              <w:spacing w:after="0"/>
              <w:jc w:val="right"/>
            </w:pPr>
            <w:r>
              <w:rPr>
                <w:sz w:val="17"/>
              </w:rPr>
              <w:t>+2.0513</w:t>
            </w:r>
          </w:p>
        </w:tc>
        <w:tc>
          <w:tcPr>
            <w:tcW w:type="dxa" w:w="1152"/>
          </w:tcPr>
          <w:p>
            <w:pPr>
              <w:spacing w:after="0"/>
              <w:jc w:val="right"/>
            </w:pPr>
            <w:r>
              <w:rPr>
                <w:sz w:val="17"/>
              </w:rPr>
              <w:t>0.0465</w:t>
            </w:r>
          </w:p>
        </w:tc>
        <w:tc>
          <w:tcPr>
            <w:tcW w:type="dxa" w:w="1152"/>
          </w:tcPr>
          <w:p>
            <w:pPr>
              <w:spacing w:after="0"/>
              <w:jc w:val="right"/>
            </w:pPr>
            <w:r>
              <w:rPr>
                <w:sz w:val="17"/>
              </w:rPr>
              <w:t>+44.11</w:t>
            </w:r>
          </w:p>
        </w:tc>
        <w:tc>
          <w:tcPr>
            <w:tcW w:type="dxa" w:w="1152"/>
          </w:tcPr>
          <w:p>
            <w:pPr>
              <w:spacing w:after="0"/>
              <w:jc w:val="right"/>
            </w:pPr>
            <w:r>
              <w:rPr>
                <w:sz w:val="17"/>
              </w:rPr>
              <w:t>0.000</w:t>
            </w:r>
          </w:p>
        </w:tc>
        <w:tc>
          <w:tcPr>
            <w:tcW w:type="dxa" w:w="1152"/>
          </w:tcPr>
          <w:p>
            <w:pPr>
              <w:spacing w:after="0"/>
              <w:jc w:val="right"/>
            </w:pPr>
            <w:r>
              <w:rPr>
                <w:sz w:val="17"/>
              </w:rPr>
              <w:t>7.778</w:t>
            </w:r>
          </w:p>
        </w:tc>
      </w:tr>
      <w:tr>
        <w:tc>
          <w:tcPr>
            <w:tcW w:type="dxa" w:w="3744"/>
          </w:tcPr>
          <w:p>
            <w:pPr>
              <w:spacing w:after="0"/>
            </w:pPr>
            <w:r>
              <w:rPr>
                <w:sz w:val="17"/>
              </w:rPr>
              <w:t>Interview 2 (ref. 1)</w:t>
            </w:r>
          </w:p>
        </w:tc>
        <w:tc>
          <w:tcPr>
            <w:tcW w:type="dxa" w:w="1152"/>
          </w:tcPr>
          <w:p>
            <w:pPr>
              <w:spacing w:after="0"/>
              <w:jc w:val="right"/>
            </w:pPr>
            <w:r>
              <w:rPr>
                <w:sz w:val="17"/>
              </w:rPr>
              <w:t>+0.4637</w:t>
            </w:r>
          </w:p>
        </w:tc>
        <w:tc>
          <w:tcPr>
            <w:tcW w:type="dxa" w:w="1152"/>
          </w:tcPr>
          <w:p>
            <w:pPr>
              <w:spacing w:after="0"/>
              <w:jc w:val="right"/>
            </w:pPr>
            <w:r>
              <w:rPr>
                <w:sz w:val="17"/>
              </w:rPr>
              <w:t>0.0273</w:t>
            </w:r>
          </w:p>
        </w:tc>
        <w:tc>
          <w:tcPr>
            <w:tcW w:type="dxa" w:w="1152"/>
          </w:tcPr>
          <w:p>
            <w:pPr>
              <w:spacing w:after="0"/>
              <w:jc w:val="right"/>
            </w:pPr>
            <w:r>
              <w:rPr>
                <w:sz w:val="17"/>
              </w:rPr>
              <w:t>+17.01</w:t>
            </w:r>
          </w:p>
        </w:tc>
        <w:tc>
          <w:tcPr>
            <w:tcW w:type="dxa" w:w="1152"/>
          </w:tcPr>
          <w:p>
            <w:pPr>
              <w:spacing w:after="0"/>
              <w:jc w:val="right"/>
            </w:pPr>
            <w:r>
              <w:rPr>
                <w:sz w:val="17"/>
              </w:rPr>
              <w:t>0.000</w:t>
            </w:r>
          </w:p>
        </w:tc>
        <w:tc>
          <w:tcPr>
            <w:tcW w:type="dxa" w:w="1152"/>
          </w:tcPr>
          <w:p>
            <w:pPr>
              <w:spacing w:after="0"/>
              <w:jc w:val="right"/>
            </w:pPr>
            <w:r>
              <w:rPr>
                <w:sz w:val="17"/>
              </w:rPr>
              <w:t>1.590</w:t>
            </w:r>
          </w:p>
        </w:tc>
      </w:tr>
      <w:tr>
        <w:tc>
          <w:tcPr>
            <w:tcW w:type="dxa" w:w="3744"/>
          </w:tcPr>
          <w:p>
            <w:pPr>
              <w:spacing w:after="0"/>
            </w:pPr>
            <w:r>
              <w:rPr>
                <w:sz w:val="17"/>
              </w:rPr>
              <w:t>Interview 3</w:t>
            </w:r>
          </w:p>
        </w:tc>
        <w:tc>
          <w:tcPr>
            <w:tcW w:type="dxa" w:w="1152"/>
          </w:tcPr>
          <w:p>
            <w:pPr>
              <w:spacing w:after="0"/>
              <w:jc w:val="right"/>
            </w:pPr>
            <w:r>
              <w:rPr>
                <w:sz w:val="17"/>
              </w:rPr>
              <w:t>+0.5179</w:t>
            </w:r>
          </w:p>
        </w:tc>
        <w:tc>
          <w:tcPr>
            <w:tcW w:type="dxa" w:w="1152"/>
          </w:tcPr>
          <w:p>
            <w:pPr>
              <w:spacing w:after="0"/>
              <w:jc w:val="right"/>
            </w:pPr>
            <w:r>
              <w:rPr>
                <w:sz w:val="17"/>
              </w:rPr>
              <w:t>0.0281</w:t>
            </w:r>
          </w:p>
        </w:tc>
        <w:tc>
          <w:tcPr>
            <w:tcW w:type="dxa" w:w="1152"/>
          </w:tcPr>
          <w:p>
            <w:pPr>
              <w:spacing w:after="0"/>
              <w:jc w:val="right"/>
            </w:pPr>
            <w:r>
              <w:rPr>
                <w:sz w:val="17"/>
              </w:rPr>
              <w:t>+18.40</w:t>
            </w:r>
          </w:p>
        </w:tc>
        <w:tc>
          <w:tcPr>
            <w:tcW w:type="dxa" w:w="1152"/>
          </w:tcPr>
          <w:p>
            <w:pPr>
              <w:spacing w:after="0"/>
              <w:jc w:val="right"/>
            </w:pPr>
            <w:r>
              <w:rPr>
                <w:sz w:val="17"/>
              </w:rPr>
              <w:t>0.000</w:t>
            </w:r>
          </w:p>
        </w:tc>
        <w:tc>
          <w:tcPr>
            <w:tcW w:type="dxa" w:w="1152"/>
          </w:tcPr>
          <w:p>
            <w:pPr>
              <w:spacing w:after="0"/>
              <w:jc w:val="right"/>
            </w:pPr>
            <w:r>
              <w:rPr>
                <w:sz w:val="17"/>
              </w:rPr>
              <w:t>1.678</w:t>
            </w:r>
          </w:p>
        </w:tc>
      </w:tr>
      <w:tr>
        <w:tc>
          <w:tcPr>
            <w:tcW w:type="dxa" w:w="3744"/>
          </w:tcPr>
          <w:p>
            <w:pPr>
              <w:spacing w:after="0"/>
            </w:pPr>
            <w:r>
              <w:rPr>
                <w:sz w:val="17"/>
              </w:rPr>
              <w:t>Interview 4</w:t>
            </w:r>
          </w:p>
        </w:tc>
        <w:tc>
          <w:tcPr>
            <w:tcW w:type="dxa" w:w="1152"/>
          </w:tcPr>
          <w:p>
            <w:pPr>
              <w:spacing w:after="0"/>
              <w:jc w:val="right"/>
            </w:pPr>
            <w:r>
              <w:rPr>
                <w:sz w:val="17"/>
              </w:rPr>
              <w:t>+0.4756</w:t>
            </w:r>
          </w:p>
        </w:tc>
        <w:tc>
          <w:tcPr>
            <w:tcW w:type="dxa" w:w="1152"/>
          </w:tcPr>
          <w:p>
            <w:pPr>
              <w:spacing w:after="0"/>
              <w:jc w:val="right"/>
            </w:pPr>
            <w:r>
              <w:rPr>
                <w:sz w:val="17"/>
              </w:rPr>
              <w:t>0.0281</w:t>
            </w:r>
          </w:p>
        </w:tc>
        <w:tc>
          <w:tcPr>
            <w:tcW w:type="dxa" w:w="1152"/>
          </w:tcPr>
          <w:p>
            <w:pPr>
              <w:spacing w:after="0"/>
              <w:jc w:val="right"/>
            </w:pPr>
            <w:r>
              <w:rPr>
                <w:sz w:val="17"/>
              </w:rPr>
              <w:t>+16.92</w:t>
            </w:r>
          </w:p>
        </w:tc>
        <w:tc>
          <w:tcPr>
            <w:tcW w:type="dxa" w:w="1152"/>
          </w:tcPr>
          <w:p>
            <w:pPr>
              <w:spacing w:after="0"/>
              <w:jc w:val="right"/>
            </w:pPr>
            <w:r>
              <w:rPr>
                <w:sz w:val="17"/>
              </w:rPr>
              <w:t>0.000</w:t>
            </w:r>
          </w:p>
        </w:tc>
        <w:tc>
          <w:tcPr>
            <w:tcW w:type="dxa" w:w="1152"/>
          </w:tcPr>
          <w:p>
            <w:pPr>
              <w:spacing w:after="0"/>
              <w:jc w:val="right"/>
            </w:pPr>
            <w:r>
              <w:rPr>
                <w:sz w:val="17"/>
              </w:rPr>
              <w:t>1.609</w:t>
            </w:r>
          </w:p>
        </w:tc>
      </w:tr>
      <w:tr>
        <w:tc>
          <w:tcPr>
            <w:tcW w:type="dxa" w:w="3744"/>
          </w:tcPr>
          <w:p>
            <w:pPr>
              <w:spacing w:after="0"/>
            </w:pPr>
            <w:r>
              <w:rPr>
                <w:sz w:val="17"/>
              </w:rPr>
              <w:t>Interview 5</w:t>
            </w:r>
          </w:p>
        </w:tc>
        <w:tc>
          <w:tcPr>
            <w:tcW w:type="dxa" w:w="1152"/>
          </w:tcPr>
          <w:p>
            <w:pPr>
              <w:spacing w:after="0"/>
              <w:jc w:val="right"/>
            </w:pPr>
            <w:r>
              <w:rPr>
                <w:sz w:val="17"/>
              </w:rPr>
              <w:t>+0.1858</w:t>
            </w:r>
          </w:p>
        </w:tc>
        <w:tc>
          <w:tcPr>
            <w:tcW w:type="dxa" w:w="1152"/>
          </w:tcPr>
          <w:p>
            <w:pPr>
              <w:spacing w:after="0"/>
              <w:jc w:val="right"/>
            </w:pPr>
            <w:r>
              <w:rPr>
                <w:sz w:val="17"/>
              </w:rPr>
              <w:t>0.0262</w:t>
            </w:r>
          </w:p>
        </w:tc>
        <w:tc>
          <w:tcPr>
            <w:tcW w:type="dxa" w:w="1152"/>
          </w:tcPr>
          <w:p>
            <w:pPr>
              <w:spacing w:after="0"/>
              <w:jc w:val="right"/>
            </w:pPr>
            <w:r>
              <w:rPr>
                <w:sz w:val="17"/>
              </w:rPr>
              <w:t>+7.09</w:t>
            </w:r>
          </w:p>
        </w:tc>
        <w:tc>
          <w:tcPr>
            <w:tcW w:type="dxa" w:w="1152"/>
          </w:tcPr>
          <w:p>
            <w:pPr>
              <w:spacing w:after="0"/>
              <w:jc w:val="right"/>
            </w:pPr>
            <w:r>
              <w:rPr>
                <w:sz w:val="17"/>
              </w:rPr>
              <w:t>0.000</w:t>
            </w:r>
          </w:p>
        </w:tc>
        <w:tc>
          <w:tcPr>
            <w:tcW w:type="dxa" w:w="1152"/>
          </w:tcPr>
          <w:p>
            <w:pPr>
              <w:spacing w:after="0"/>
              <w:jc w:val="right"/>
            </w:pPr>
            <w:r>
              <w:rPr>
                <w:sz w:val="17"/>
              </w:rPr>
              <w:t>1.204</w:t>
            </w:r>
          </w:p>
        </w:tc>
      </w:tr>
      <w:tr>
        <w:tc>
          <w:tcPr>
            <w:tcW w:type="dxa" w:w="3744"/>
          </w:tcPr>
          <w:p>
            <w:pPr>
              <w:spacing w:after="0"/>
            </w:pPr>
            <w:r>
              <w:rPr>
                <w:sz w:val="17"/>
              </w:rPr>
              <w:t>Age 15-21 (ref. 30-39)</w:t>
            </w:r>
          </w:p>
        </w:tc>
        <w:tc>
          <w:tcPr>
            <w:tcW w:type="dxa" w:w="1152"/>
          </w:tcPr>
          <w:p>
            <w:pPr>
              <w:spacing w:after="0"/>
              <w:jc w:val="right"/>
            </w:pPr>
            <w:r>
              <w:rPr>
                <w:sz w:val="17"/>
              </w:rPr>
              <w:t>-0.0035</w:t>
            </w:r>
          </w:p>
        </w:tc>
        <w:tc>
          <w:tcPr>
            <w:tcW w:type="dxa" w:w="1152"/>
          </w:tcPr>
          <w:p>
            <w:pPr>
              <w:spacing w:after="0"/>
              <w:jc w:val="right"/>
            </w:pPr>
            <w:r>
              <w:rPr>
                <w:sz w:val="17"/>
              </w:rPr>
              <w:t>0.0388</w:t>
            </w:r>
          </w:p>
        </w:tc>
        <w:tc>
          <w:tcPr>
            <w:tcW w:type="dxa" w:w="1152"/>
          </w:tcPr>
          <w:p>
            <w:pPr>
              <w:spacing w:after="0"/>
              <w:jc w:val="right"/>
            </w:pPr>
            <w:r>
              <w:rPr>
                <w:sz w:val="17"/>
              </w:rPr>
              <w:t>-0.09</w:t>
            </w:r>
          </w:p>
        </w:tc>
        <w:tc>
          <w:tcPr>
            <w:tcW w:type="dxa" w:w="1152"/>
          </w:tcPr>
          <w:p>
            <w:pPr>
              <w:spacing w:after="0"/>
              <w:jc w:val="right"/>
            </w:pPr>
            <w:r>
              <w:rPr>
                <w:sz w:val="17"/>
              </w:rPr>
              <w:t>0.929</w:t>
            </w:r>
          </w:p>
        </w:tc>
        <w:tc>
          <w:tcPr>
            <w:tcW w:type="dxa" w:w="1152"/>
          </w:tcPr>
          <w:p>
            <w:pPr>
              <w:spacing w:after="0"/>
              <w:jc w:val="right"/>
            </w:pPr>
            <w:r>
              <w:rPr>
                <w:sz w:val="17"/>
              </w:rPr>
              <w:t>0.997</w:t>
            </w:r>
          </w:p>
        </w:tc>
      </w:tr>
      <w:tr>
        <w:tc>
          <w:tcPr>
            <w:tcW w:type="dxa" w:w="3744"/>
          </w:tcPr>
          <w:p>
            <w:pPr>
              <w:spacing w:after="0"/>
            </w:pPr>
            <w:r>
              <w:rPr>
                <w:sz w:val="17"/>
              </w:rPr>
              <w:t>Age 22-25</w:t>
            </w:r>
          </w:p>
        </w:tc>
        <w:tc>
          <w:tcPr>
            <w:tcW w:type="dxa" w:w="1152"/>
          </w:tcPr>
          <w:p>
            <w:pPr>
              <w:spacing w:after="0"/>
              <w:jc w:val="right"/>
            </w:pPr>
            <w:r>
              <w:rPr>
                <w:sz w:val="17"/>
              </w:rPr>
              <w:t>-0.1064</w:t>
            </w:r>
          </w:p>
        </w:tc>
        <w:tc>
          <w:tcPr>
            <w:tcW w:type="dxa" w:w="1152"/>
          </w:tcPr>
          <w:p>
            <w:pPr>
              <w:spacing w:after="0"/>
              <w:jc w:val="right"/>
            </w:pPr>
            <w:r>
              <w:rPr>
                <w:sz w:val="17"/>
              </w:rPr>
              <w:t>0.0437</w:t>
            </w:r>
          </w:p>
        </w:tc>
        <w:tc>
          <w:tcPr>
            <w:tcW w:type="dxa" w:w="1152"/>
          </w:tcPr>
          <w:p>
            <w:pPr>
              <w:spacing w:after="0"/>
              <w:jc w:val="right"/>
            </w:pPr>
            <w:r>
              <w:rPr>
                <w:sz w:val="17"/>
              </w:rPr>
              <w:t>-2.44</w:t>
            </w:r>
          </w:p>
        </w:tc>
        <w:tc>
          <w:tcPr>
            <w:tcW w:type="dxa" w:w="1152"/>
          </w:tcPr>
          <w:p>
            <w:pPr>
              <w:spacing w:after="0"/>
              <w:jc w:val="right"/>
            </w:pPr>
            <w:r>
              <w:rPr>
                <w:sz w:val="17"/>
              </w:rPr>
              <w:t>0.015</w:t>
            </w:r>
          </w:p>
        </w:tc>
        <w:tc>
          <w:tcPr>
            <w:tcW w:type="dxa" w:w="1152"/>
          </w:tcPr>
          <w:p>
            <w:pPr>
              <w:spacing w:after="0"/>
              <w:jc w:val="right"/>
            </w:pPr>
            <w:r>
              <w:rPr>
                <w:sz w:val="17"/>
              </w:rPr>
              <w:t>0.899</w:t>
            </w:r>
          </w:p>
        </w:tc>
      </w:tr>
      <w:tr>
        <w:tc>
          <w:tcPr>
            <w:tcW w:type="dxa" w:w="3744"/>
          </w:tcPr>
          <w:p>
            <w:pPr>
              <w:spacing w:after="0"/>
            </w:pPr>
            <w:r>
              <w:rPr>
                <w:sz w:val="17"/>
              </w:rPr>
              <w:t>Age 26-29</w:t>
            </w:r>
          </w:p>
        </w:tc>
        <w:tc>
          <w:tcPr>
            <w:tcW w:type="dxa" w:w="1152"/>
          </w:tcPr>
          <w:p>
            <w:pPr>
              <w:spacing w:after="0"/>
              <w:jc w:val="right"/>
            </w:pPr>
            <w:r>
              <w:rPr>
                <w:sz w:val="17"/>
              </w:rPr>
              <w:t>-0.1153</w:t>
            </w:r>
          </w:p>
        </w:tc>
        <w:tc>
          <w:tcPr>
            <w:tcW w:type="dxa" w:w="1152"/>
          </w:tcPr>
          <w:p>
            <w:pPr>
              <w:spacing w:after="0"/>
              <w:jc w:val="right"/>
            </w:pPr>
            <w:r>
              <w:rPr>
                <w:sz w:val="17"/>
              </w:rPr>
              <w:t>0.0434</w:t>
            </w:r>
          </w:p>
        </w:tc>
        <w:tc>
          <w:tcPr>
            <w:tcW w:type="dxa" w:w="1152"/>
          </w:tcPr>
          <w:p>
            <w:pPr>
              <w:spacing w:after="0"/>
              <w:jc w:val="right"/>
            </w:pPr>
            <w:r>
              <w:rPr>
                <w:sz w:val="17"/>
              </w:rPr>
              <w:t>-2.66</w:t>
            </w:r>
          </w:p>
        </w:tc>
        <w:tc>
          <w:tcPr>
            <w:tcW w:type="dxa" w:w="1152"/>
          </w:tcPr>
          <w:p>
            <w:pPr>
              <w:spacing w:after="0"/>
              <w:jc w:val="right"/>
            </w:pPr>
            <w:r>
              <w:rPr>
                <w:sz w:val="17"/>
              </w:rPr>
              <w:t>0.008</w:t>
            </w:r>
          </w:p>
        </w:tc>
        <w:tc>
          <w:tcPr>
            <w:tcW w:type="dxa" w:w="1152"/>
          </w:tcPr>
          <w:p>
            <w:pPr>
              <w:spacing w:after="0"/>
              <w:jc w:val="right"/>
            </w:pPr>
            <w:r>
              <w:rPr>
                <w:sz w:val="17"/>
              </w:rPr>
              <w:t>0.891</w:t>
            </w:r>
          </w:p>
        </w:tc>
      </w:tr>
      <w:tr>
        <w:tc>
          <w:tcPr>
            <w:tcW w:type="dxa" w:w="3744"/>
          </w:tcPr>
          <w:p>
            <w:pPr>
              <w:spacing w:after="0"/>
            </w:pPr>
            <w:r>
              <w:rPr>
                <w:sz w:val="17"/>
              </w:rPr>
              <w:t>Age 40-49</w:t>
            </w:r>
          </w:p>
        </w:tc>
        <w:tc>
          <w:tcPr>
            <w:tcW w:type="dxa" w:w="1152"/>
          </w:tcPr>
          <w:p>
            <w:pPr>
              <w:spacing w:after="0"/>
              <w:jc w:val="right"/>
            </w:pPr>
            <w:r>
              <w:rPr>
                <w:sz w:val="17"/>
              </w:rPr>
              <w:t>+0.1692</w:t>
            </w:r>
          </w:p>
        </w:tc>
        <w:tc>
          <w:tcPr>
            <w:tcW w:type="dxa" w:w="1152"/>
          </w:tcPr>
          <w:p>
            <w:pPr>
              <w:spacing w:after="0"/>
              <w:jc w:val="right"/>
            </w:pPr>
            <w:r>
              <w:rPr>
                <w:sz w:val="17"/>
              </w:rPr>
              <w:t>0.0335</w:t>
            </w:r>
          </w:p>
        </w:tc>
        <w:tc>
          <w:tcPr>
            <w:tcW w:type="dxa" w:w="1152"/>
          </w:tcPr>
          <w:p>
            <w:pPr>
              <w:spacing w:after="0"/>
              <w:jc w:val="right"/>
            </w:pPr>
            <w:r>
              <w:rPr>
                <w:sz w:val="17"/>
              </w:rPr>
              <w:t>+5.05</w:t>
            </w:r>
          </w:p>
        </w:tc>
        <w:tc>
          <w:tcPr>
            <w:tcW w:type="dxa" w:w="1152"/>
          </w:tcPr>
          <w:p>
            <w:pPr>
              <w:spacing w:after="0"/>
              <w:jc w:val="right"/>
            </w:pPr>
            <w:r>
              <w:rPr>
                <w:sz w:val="17"/>
              </w:rPr>
              <w:t>0.000</w:t>
            </w:r>
          </w:p>
        </w:tc>
        <w:tc>
          <w:tcPr>
            <w:tcW w:type="dxa" w:w="1152"/>
          </w:tcPr>
          <w:p>
            <w:pPr>
              <w:spacing w:after="0"/>
              <w:jc w:val="right"/>
            </w:pPr>
            <w:r>
              <w:rPr>
                <w:sz w:val="17"/>
              </w:rPr>
              <w:t>1.184</w:t>
            </w:r>
          </w:p>
        </w:tc>
      </w:tr>
      <w:tr>
        <w:tc>
          <w:tcPr>
            <w:tcW w:type="dxa" w:w="3744"/>
          </w:tcPr>
          <w:p>
            <w:pPr>
              <w:spacing w:after="0"/>
            </w:pPr>
            <w:r>
              <w:rPr>
                <w:sz w:val="17"/>
              </w:rPr>
              <w:t>Age 50-64</w:t>
            </w:r>
          </w:p>
        </w:tc>
        <w:tc>
          <w:tcPr>
            <w:tcW w:type="dxa" w:w="1152"/>
          </w:tcPr>
          <w:p>
            <w:pPr>
              <w:spacing w:after="0"/>
              <w:jc w:val="right"/>
            </w:pPr>
            <w:r>
              <w:rPr>
                <w:sz w:val="17"/>
              </w:rPr>
              <w:t>+0.2388</w:t>
            </w:r>
          </w:p>
        </w:tc>
        <w:tc>
          <w:tcPr>
            <w:tcW w:type="dxa" w:w="1152"/>
          </w:tcPr>
          <w:p>
            <w:pPr>
              <w:spacing w:after="0"/>
              <w:jc w:val="right"/>
            </w:pPr>
            <w:r>
              <w:rPr>
                <w:sz w:val="17"/>
              </w:rPr>
              <w:t>0.0314</w:t>
            </w:r>
          </w:p>
        </w:tc>
        <w:tc>
          <w:tcPr>
            <w:tcW w:type="dxa" w:w="1152"/>
          </w:tcPr>
          <w:p>
            <w:pPr>
              <w:spacing w:after="0"/>
              <w:jc w:val="right"/>
            </w:pPr>
            <w:r>
              <w:rPr>
                <w:sz w:val="17"/>
              </w:rPr>
              <w:t>+7.61</w:t>
            </w:r>
          </w:p>
        </w:tc>
        <w:tc>
          <w:tcPr>
            <w:tcW w:type="dxa" w:w="1152"/>
          </w:tcPr>
          <w:p>
            <w:pPr>
              <w:spacing w:after="0"/>
              <w:jc w:val="right"/>
            </w:pPr>
            <w:r>
              <w:rPr>
                <w:sz w:val="17"/>
              </w:rPr>
              <w:t>0.000</w:t>
            </w:r>
          </w:p>
        </w:tc>
        <w:tc>
          <w:tcPr>
            <w:tcW w:type="dxa" w:w="1152"/>
          </w:tcPr>
          <w:p>
            <w:pPr>
              <w:spacing w:after="0"/>
              <w:jc w:val="right"/>
            </w:pPr>
            <w:r>
              <w:rPr>
                <w:sz w:val="17"/>
              </w:rPr>
              <w:t>1.270</w:t>
            </w:r>
          </w:p>
        </w:tc>
      </w:tr>
      <w:tr>
        <w:tc>
          <w:tcPr>
            <w:tcW w:type="dxa" w:w="3744"/>
          </w:tcPr>
          <w:p>
            <w:pPr>
              <w:spacing w:after="0"/>
            </w:pPr>
            <w:r>
              <w:rPr>
                <w:sz w:val="17"/>
              </w:rPr>
              <w:t>Age 65+</w:t>
            </w:r>
          </w:p>
        </w:tc>
        <w:tc>
          <w:tcPr>
            <w:tcW w:type="dxa" w:w="1152"/>
          </w:tcPr>
          <w:p>
            <w:pPr>
              <w:spacing w:after="0"/>
              <w:jc w:val="right"/>
            </w:pPr>
            <w:r>
              <w:rPr>
                <w:sz w:val="17"/>
              </w:rPr>
              <w:t>+0.2456</w:t>
            </w:r>
          </w:p>
        </w:tc>
        <w:tc>
          <w:tcPr>
            <w:tcW w:type="dxa" w:w="1152"/>
          </w:tcPr>
          <w:p>
            <w:pPr>
              <w:spacing w:after="0"/>
              <w:jc w:val="right"/>
            </w:pPr>
            <w:r>
              <w:rPr>
                <w:sz w:val="17"/>
              </w:rPr>
              <w:t>0.0364</w:t>
            </w:r>
          </w:p>
        </w:tc>
        <w:tc>
          <w:tcPr>
            <w:tcW w:type="dxa" w:w="1152"/>
          </w:tcPr>
          <w:p>
            <w:pPr>
              <w:spacing w:after="0"/>
              <w:jc w:val="right"/>
            </w:pPr>
            <w:r>
              <w:rPr>
                <w:sz w:val="17"/>
              </w:rPr>
              <w:t>+6.76</w:t>
            </w:r>
          </w:p>
        </w:tc>
        <w:tc>
          <w:tcPr>
            <w:tcW w:type="dxa" w:w="1152"/>
          </w:tcPr>
          <w:p>
            <w:pPr>
              <w:spacing w:after="0"/>
              <w:jc w:val="right"/>
            </w:pPr>
            <w:r>
              <w:rPr>
                <w:sz w:val="17"/>
              </w:rPr>
              <w:t>0.000</w:t>
            </w:r>
          </w:p>
        </w:tc>
        <w:tc>
          <w:tcPr>
            <w:tcW w:type="dxa" w:w="1152"/>
          </w:tcPr>
          <w:p>
            <w:pPr>
              <w:spacing w:after="0"/>
              <w:jc w:val="right"/>
            </w:pPr>
            <w:r>
              <w:rPr>
                <w:sz w:val="17"/>
              </w:rPr>
              <w:t>1.278</w:t>
            </w:r>
          </w:p>
        </w:tc>
      </w:tr>
      <w:tr>
        <w:tc>
          <w:tcPr>
            <w:tcW w:type="dxa" w:w="3744"/>
          </w:tcPr>
          <w:p>
            <w:pPr>
              <w:spacing w:after="0"/>
            </w:pPr>
            <w:r>
              <w:rPr>
                <w:sz w:val="17"/>
              </w:rPr>
              <w:t>Education: none (ref. primary)</w:t>
            </w:r>
          </w:p>
        </w:tc>
        <w:tc>
          <w:tcPr>
            <w:tcW w:type="dxa" w:w="1152"/>
          </w:tcPr>
          <w:p>
            <w:pPr>
              <w:spacing w:after="0"/>
              <w:jc w:val="right"/>
            </w:pPr>
            <w:r>
              <w:rPr>
                <w:sz w:val="17"/>
              </w:rPr>
              <w:t>-0.1346</w:t>
            </w:r>
          </w:p>
        </w:tc>
        <w:tc>
          <w:tcPr>
            <w:tcW w:type="dxa" w:w="1152"/>
          </w:tcPr>
          <w:p>
            <w:pPr>
              <w:spacing w:after="0"/>
              <w:jc w:val="right"/>
            </w:pPr>
            <w:r>
              <w:rPr>
                <w:sz w:val="17"/>
              </w:rPr>
              <w:t>0.0760</w:t>
            </w:r>
          </w:p>
        </w:tc>
        <w:tc>
          <w:tcPr>
            <w:tcW w:type="dxa" w:w="1152"/>
          </w:tcPr>
          <w:p>
            <w:pPr>
              <w:spacing w:after="0"/>
              <w:jc w:val="right"/>
            </w:pPr>
            <w:r>
              <w:rPr>
                <w:sz w:val="17"/>
              </w:rPr>
              <w:t>-1.77</w:t>
            </w:r>
          </w:p>
        </w:tc>
        <w:tc>
          <w:tcPr>
            <w:tcW w:type="dxa" w:w="1152"/>
          </w:tcPr>
          <w:p>
            <w:pPr>
              <w:spacing w:after="0"/>
              <w:jc w:val="right"/>
            </w:pPr>
            <w:r>
              <w:rPr>
                <w:sz w:val="17"/>
              </w:rPr>
              <w:t>0.077</w:t>
            </w:r>
          </w:p>
        </w:tc>
        <w:tc>
          <w:tcPr>
            <w:tcW w:type="dxa" w:w="1152"/>
          </w:tcPr>
          <w:p>
            <w:pPr>
              <w:spacing w:after="0"/>
              <w:jc w:val="right"/>
            </w:pPr>
            <w:r>
              <w:rPr>
                <w:sz w:val="17"/>
              </w:rPr>
              <w:t>0.874</w:t>
            </w:r>
          </w:p>
        </w:tc>
      </w:tr>
      <w:tr>
        <w:tc>
          <w:tcPr>
            <w:tcW w:type="dxa" w:w="3744"/>
          </w:tcPr>
          <w:p>
            <w:pPr>
              <w:spacing w:after="0"/>
            </w:pPr>
            <w:r>
              <w:rPr>
                <w:sz w:val="17"/>
              </w:rPr>
              <w:t>Education: secondary</w:t>
            </w:r>
          </w:p>
        </w:tc>
        <w:tc>
          <w:tcPr>
            <w:tcW w:type="dxa" w:w="1152"/>
          </w:tcPr>
          <w:p>
            <w:pPr>
              <w:spacing w:after="0"/>
              <w:jc w:val="right"/>
            </w:pPr>
            <w:r>
              <w:rPr>
                <w:sz w:val="17"/>
              </w:rPr>
              <w:t>+0.2491</w:t>
            </w:r>
          </w:p>
        </w:tc>
        <w:tc>
          <w:tcPr>
            <w:tcW w:type="dxa" w:w="1152"/>
          </w:tcPr>
          <w:p>
            <w:pPr>
              <w:spacing w:after="0"/>
              <w:jc w:val="right"/>
            </w:pPr>
            <w:r>
              <w:rPr>
                <w:sz w:val="17"/>
              </w:rPr>
              <w:t>0.0238</w:t>
            </w:r>
          </w:p>
        </w:tc>
        <w:tc>
          <w:tcPr>
            <w:tcW w:type="dxa" w:w="1152"/>
          </w:tcPr>
          <w:p>
            <w:pPr>
              <w:spacing w:after="0"/>
              <w:jc w:val="right"/>
            </w:pPr>
            <w:r>
              <w:rPr>
                <w:sz w:val="17"/>
              </w:rPr>
              <w:t>+10.45</w:t>
            </w:r>
          </w:p>
        </w:tc>
        <w:tc>
          <w:tcPr>
            <w:tcW w:type="dxa" w:w="1152"/>
          </w:tcPr>
          <w:p>
            <w:pPr>
              <w:spacing w:after="0"/>
              <w:jc w:val="right"/>
            </w:pPr>
            <w:r>
              <w:rPr>
                <w:sz w:val="17"/>
              </w:rPr>
              <w:t>0.000</w:t>
            </w:r>
          </w:p>
        </w:tc>
        <w:tc>
          <w:tcPr>
            <w:tcW w:type="dxa" w:w="1152"/>
          </w:tcPr>
          <w:p>
            <w:pPr>
              <w:spacing w:after="0"/>
              <w:jc w:val="right"/>
            </w:pPr>
            <w:r>
              <w:rPr>
                <w:sz w:val="17"/>
              </w:rPr>
              <w:t>1.283</w:t>
            </w:r>
          </w:p>
        </w:tc>
      </w:tr>
      <w:tr>
        <w:tc>
          <w:tcPr>
            <w:tcW w:type="dxa" w:w="3744"/>
          </w:tcPr>
          <w:p>
            <w:pPr>
              <w:spacing w:after="0"/>
            </w:pPr>
            <w:r>
              <w:rPr>
                <w:sz w:val="17"/>
              </w:rPr>
              <w:t>Education: tertiary</w:t>
            </w:r>
          </w:p>
        </w:tc>
        <w:tc>
          <w:tcPr>
            <w:tcW w:type="dxa" w:w="1152"/>
          </w:tcPr>
          <w:p>
            <w:pPr>
              <w:spacing w:after="0"/>
              <w:jc w:val="right"/>
            </w:pPr>
            <w:r>
              <w:rPr>
                <w:sz w:val="17"/>
              </w:rPr>
              <w:t>+0.6091</w:t>
            </w:r>
          </w:p>
        </w:tc>
        <w:tc>
          <w:tcPr>
            <w:tcW w:type="dxa" w:w="1152"/>
          </w:tcPr>
          <w:p>
            <w:pPr>
              <w:spacing w:after="0"/>
              <w:jc w:val="right"/>
            </w:pPr>
            <w:r>
              <w:rPr>
                <w:sz w:val="17"/>
              </w:rPr>
              <w:t>0.0338</w:t>
            </w:r>
          </w:p>
        </w:tc>
        <w:tc>
          <w:tcPr>
            <w:tcW w:type="dxa" w:w="1152"/>
          </w:tcPr>
          <w:p>
            <w:pPr>
              <w:spacing w:after="0"/>
              <w:jc w:val="right"/>
            </w:pPr>
            <w:r>
              <w:rPr>
                <w:sz w:val="17"/>
              </w:rPr>
              <w:t>+18.01</w:t>
            </w:r>
          </w:p>
        </w:tc>
        <w:tc>
          <w:tcPr>
            <w:tcW w:type="dxa" w:w="1152"/>
          </w:tcPr>
          <w:p>
            <w:pPr>
              <w:spacing w:after="0"/>
              <w:jc w:val="right"/>
            </w:pPr>
            <w:r>
              <w:rPr>
                <w:sz w:val="17"/>
              </w:rPr>
              <w:t>0.000</w:t>
            </w:r>
          </w:p>
        </w:tc>
        <w:tc>
          <w:tcPr>
            <w:tcW w:type="dxa" w:w="1152"/>
          </w:tcPr>
          <w:p>
            <w:pPr>
              <w:spacing w:after="0"/>
              <w:jc w:val="right"/>
            </w:pPr>
            <w:r>
              <w:rPr>
                <w:sz w:val="17"/>
              </w:rPr>
              <w:t>1.839</w:t>
            </w:r>
          </w:p>
        </w:tc>
      </w:tr>
      <w:tr>
        <w:tc>
          <w:tcPr>
            <w:tcW w:type="dxa" w:w="3744"/>
          </w:tcPr>
          <w:p>
            <w:pPr>
              <w:spacing w:after="0"/>
            </w:pPr>
            <w:r>
              <w:rPr>
                <w:sz w:val="17"/>
              </w:rPr>
              <w:t>Rural (ref. urban)</w:t>
            </w:r>
          </w:p>
        </w:tc>
        <w:tc>
          <w:tcPr>
            <w:tcW w:type="dxa" w:w="1152"/>
          </w:tcPr>
          <w:p>
            <w:pPr>
              <w:spacing w:after="0"/>
              <w:jc w:val="right"/>
            </w:pPr>
            <w:r>
              <w:rPr>
                <w:sz w:val="17"/>
              </w:rPr>
              <w:t>+0.2479</w:t>
            </w:r>
          </w:p>
        </w:tc>
        <w:tc>
          <w:tcPr>
            <w:tcW w:type="dxa" w:w="1152"/>
          </w:tcPr>
          <w:p>
            <w:pPr>
              <w:spacing w:after="0"/>
              <w:jc w:val="right"/>
            </w:pPr>
            <w:r>
              <w:rPr>
                <w:sz w:val="17"/>
              </w:rPr>
              <w:t>0.0460</w:t>
            </w:r>
          </w:p>
        </w:tc>
        <w:tc>
          <w:tcPr>
            <w:tcW w:type="dxa" w:w="1152"/>
          </w:tcPr>
          <w:p>
            <w:pPr>
              <w:spacing w:after="0"/>
              <w:jc w:val="right"/>
            </w:pPr>
            <w:r>
              <w:rPr>
                <w:sz w:val="17"/>
              </w:rPr>
              <w:t>+5.39</w:t>
            </w:r>
          </w:p>
        </w:tc>
        <w:tc>
          <w:tcPr>
            <w:tcW w:type="dxa" w:w="1152"/>
          </w:tcPr>
          <w:p>
            <w:pPr>
              <w:spacing w:after="0"/>
              <w:jc w:val="right"/>
            </w:pPr>
            <w:r>
              <w:rPr>
                <w:sz w:val="17"/>
              </w:rPr>
              <w:t>0.000</w:t>
            </w:r>
          </w:p>
        </w:tc>
        <w:tc>
          <w:tcPr>
            <w:tcW w:type="dxa" w:w="1152"/>
          </w:tcPr>
          <w:p>
            <w:pPr>
              <w:spacing w:after="0"/>
              <w:jc w:val="right"/>
            </w:pPr>
            <w:r>
              <w:rPr>
                <w:sz w:val="17"/>
              </w:rPr>
              <w:t>1.281</w:t>
            </w:r>
          </w:p>
        </w:tc>
      </w:tr>
      <w:tr>
        <w:tc>
          <w:tcPr>
            <w:tcW w:type="dxa" w:w="3744"/>
          </w:tcPr>
          <w:p>
            <w:pPr>
              <w:spacing w:after="0"/>
            </w:pPr>
            <w:r>
              <w:rPr>
                <w:sz w:val="17"/>
              </w:rPr>
              <w:t>Employed, ISCO major group 0</w:t>
            </w:r>
          </w:p>
        </w:tc>
        <w:tc>
          <w:tcPr>
            <w:tcW w:type="dxa" w:w="1152"/>
          </w:tcPr>
          <w:p>
            <w:pPr>
              <w:spacing w:after="0"/>
              <w:jc w:val="right"/>
            </w:pPr>
            <w:r>
              <w:rPr>
                <w:sz w:val="17"/>
              </w:rPr>
              <w:t>-0.0254</w:t>
            </w:r>
          </w:p>
        </w:tc>
        <w:tc>
          <w:tcPr>
            <w:tcW w:type="dxa" w:w="1152"/>
          </w:tcPr>
          <w:p>
            <w:pPr>
              <w:spacing w:after="0"/>
              <w:jc w:val="right"/>
            </w:pPr>
            <w:r>
              <w:rPr>
                <w:sz w:val="17"/>
              </w:rPr>
              <w:t>0.1542</w:t>
            </w:r>
          </w:p>
        </w:tc>
        <w:tc>
          <w:tcPr>
            <w:tcW w:type="dxa" w:w="1152"/>
          </w:tcPr>
          <w:p>
            <w:pPr>
              <w:spacing w:after="0"/>
              <w:jc w:val="right"/>
            </w:pPr>
            <w:r>
              <w:rPr>
                <w:sz w:val="17"/>
              </w:rPr>
              <w:t>-0.16</w:t>
            </w:r>
          </w:p>
        </w:tc>
        <w:tc>
          <w:tcPr>
            <w:tcW w:type="dxa" w:w="1152"/>
          </w:tcPr>
          <w:p>
            <w:pPr>
              <w:spacing w:after="0"/>
              <w:jc w:val="right"/>
            </w:pPr>
            <w:r>
              <w:rPr>
                <w:sz w:val="17"/>
              </w:rPr>
              <w:t>0.869</w:t>
            </w:r>
          </w:p>
        </w:tc>
        <w:tc>
          <w:tcPr>
            <w:tcW w:type="dxa" w:w="1152"/>
          </w:tcPr>
          <w:p>
            <w:pPr>
              <w:spacing w:after="0"/>
              <w:jc w:val="right"/>
            </w:pPr>
            <w:r>
              <w:rPr>
                <w:sz w:val="17"/>
              </w:rPr>
              <w:t>0.975</w:t>
            </w:r>
          </w:p>
        </w:tc>
      </w:tr>
      <w:tr>
        <w:tc>
          <w:tcPr>
            <w:tcW w:type="dxa" w:w="3744"/>
          </w:tcPr>
          <w:p>
            <w:pPr>
              <w:spacing w:after="0"/>
            </w:pPr>
            <w:r>
              <w:rPr>
                <w:sz w:val="17"/>
              </w:rPr>
              <w:t>Employed, ISCO major group 1</w:t>
            </w:r>
          </w:p>
        </w:tc>
        <w:tc>
          <w:tcPr>
            <w:tcW w:type="dxa" w:w="1152"/>
          </w:tcPr>
          <w:p>
            <w:pPr>
              <w:spacing w:after="0"/>
              <w:jc w:val="right"/>
            </w:pPr>
            <w:r>
              <w:rPr>
                <w:sz w:val="17"/>
              </w:rPr>
              <w:t>+0.0711</w:t>
            </w:r>
          </w:p>
        </w:tc>
        <w:tc>
          <w:tcPr>
            <w:tcW w:type="dxa" w:w="1152"/>
          </w:tcPr>
          <w:p>
            <w:pPr>
              <w:spacing w:after="0"/>
              <w:jc w:val="right"/>
            </w:pPr>
            <w:r>
              <w:rPr>
                <w:sz w:val="17"/>
              </w:rPr>
              <w:t>0.0843</w:t>
            </w:r>
          </w:p>
        </w:tc>
        <w:tc>
          <w:tcPr>
            <w:tcW w:type="dxa" w:w="1152"/>
          </w:tcPr>
          <w:p>
            <w:pPr>
              <w:spacing w:after="0"/>
              <w:jc w:val="right"/>
            </w:pPr>
            <w:r>
              <w:rPr>
                <w:sz w:val="17"/>
              </w:rPr>
              <w:t>+0.84</w:t>
            </w:r>
          </w:p>
        </w:tc>
        <w:tc>
          <w:tcPr>
            <w:tcW w:type="dxa" w:w="1152"/>
          </w:tcPr>
          <w:p>
            <w:pPr>
              <w:spacing w:after="0"/>
              <w:jc w:val="right"/>
            </w:pPr>
            <w:r>
              <w:rPr>
                <w:sz w:val="17"/>
              </w:rPr>
              <w:t>0.399</w:t>
            </w:r>
          </w:p>
        </w:tc>
        <w:tc>
          <w:tcPr>
            <w:tcW w:type="dxa" w:w="1152"/>
          </w:tcPr>
          <w:p>
            <w:pPr>
              <w:spacing w:after="0"/>
              <w:jc w:val="right"/>
            </w:pPr>
            <w:r>
              <w:rPr>
                <w:sz w:val="17"/>
              </w:rPr>
              <w:t>1.074</w:t>
            </w:r>
          </w:p>
        </w:tc>
      </w:tr>
      <w:tr>
        <w:tc>
          <w:tcPr>
            <w:tcW w:type="dxa" w:w="3744"/>
          </w:tcPr>
          <w:p>
            <w:pPr>
              <w:spacing w:after="0"/>
            </w:pPr>
            <w:r>
              <w:rPr>
                <w:sz w:val="17"/>
              </w:rPr>
              <w:t>Employed, ISCO major group 2</w:t>
            </w:r>
          </w:p>
        </w:tc>
        <w:tc>
          <w:tcPr>
            <w:tcW w:type="dxa" w:w="1152"/>
          </w:tcPr>
          <w:p>
            <w:pPr>
              <w:spacing w:after="0"/>
              <w:jc w:val="right"/>
            </w:pPr>
            <w:r>
              <w:rPr>
                <w:sz w:val="17"/>
              </w:rPr>
              <w:t>+0.1343</w:t>
            </w:r>
          </w:p>
        </w:tc>
        <w:tc>
          <w:tcPr>
            <w:tcW w:type="dxa" w:w="1152"/>
          </w:tcPr>
          <w:p>
            <w:pPr>
              <w:spacing w:after="0"/>
              <w:jc w:val="right"/>
            </w:pPr>
            <w:r>
              <w:rPr>
                <w:sz w:val="17"/>
              </w:rPr>
              <w:t>0.0511</w:t>
            </w:r>
          </w:p>
        </w:tc>
        <w:tc>
          <w:tcPr>
            <w:tcW w:type="dxa" w:w="1152"/>
          </w:tcPr>
          <w:p>
            <w:pPr>
              <w:spacing w:after="0"/>
              <w:jc w:val="right"/>
            </w:pPr>
            <w:r>
              <w:rPr>
                <w:sz w:val="17"/>
              </w:rPr>
              <w:t>+2.63</w:t>
            </w:r>
          </w:p>
        </w:tc>
        <w:tc>
          <w:tcPr>
            <w:tcW w:type="dxa" w:w="1152"/>
          </w:tcPr>
          <w:p>
            <w:pPr>
              <w:spacing w:after="0"/>
              <w:jc w:val="right"/>
            </w:pPr>
            <w:r>
              <w:rPr>
                <w:sz w:val="17"/>
              </w:rPr>
              <w:t>0.009</w:t>
            </w:r>
          </w:p>
        </w:tc>
        <w:tc>
          <w:tcPr>
            <w:tcW w:type="dxa" w:w="1152"/>
          </w:tcPr>
          <w:p>
            <w:pPr>
              <w:spacing w:after="0"/>
              <w:jc w:val="right"/>
            </w:pPr>
            <w:r>
              <w:rPr>
                <w:sz w:val="17"/>
              </w:rPr>
              <w:t>1.144</w:t>
            </w:r>
          </w:p>
        </w:tc>
      </w:tr>
      <w:tr>
        <w:tc>
          <w:tcPr>
            <w:tcW w:type="dxa" w:w="3744"/>
          </w:tcPr>
          <w:p>
            <w:pPr>
              <w:spacing w:after="0"/>
            </w:pPr>
            <w:r>
              <w:rPr>
                <w:sz w:val="17"/>
              </w:rPr>
              <w:t>Employed, ISCO major group 3</w:t>
            </w:r>
          </w:p>
        </w:tc>
        <w:tc>
          <w:tcPr>
            <w:tcW w:type="dxa" w:w="1152"/>
          </w:tcPr>
          <w:p>
            <w:pPr>
              <w:spacing w:after="0"/>
              <w:jc w:val="right"/>
            </w:pPr>
            <w:r>
              <w:rPr>
                <w:sz w:val="17"/>
              </w:rPr>
              <w:t>+0.1334</w:t>
            </w:r>
          </w:p>
        </w:tc>
        <w:tc>
          <w:tcPr>
            <w:tcW w:type="dxa" w:w="1152"/>
          </w:tcPr>
          <w:p>
            <w:pPr>
              <w:spacing w:after="0"/>
              <w:jc w:val="right"/>
            </w:pPr>
            <w:r>
              <w:rPr>
                <w:sz w:val="17"/>
              </w:rPr>
              <w:t>0.0545</w:t>
            </w:r>
          </w:p>
        </w:tc>
        <w:tc>
          <w:tcPr>
            <w:tcW w:type="dxa" w:w="1152"/>
          </w:tcPr>
          <w:p>
            <w:pPr>
              <w:spacing w:after="0"/>
              <w:jc w:val="right"/>
            </w:pPr>
            <w:r>
              <w:rPr>
                <w:sz w:val="17"/>
              </w:rPr>
              <w:t>+2.45</w:t>
            </w:r>
          </w:p>
        </w:tc>
        <w:tc>
          <w:tcPr>
            <w:tcW w:type="dxa" w:w="1152"/>
          </w:tcPr>
          <w:p>
            <w:pPr>
              <w:spacing w:after="0"/>
              <w:jc w:val="right"/>
            </w:pPr>
            <w:r>
              <w:rPr>
                <w:sz w:val="17"/>
              </w:rPr>
              <w:t>0.014</w:t>
            </w:r>
          </w:p>
        </w:tc>
        <w:tc>
          <w:tcPr>
            <w:tcW w:type="dxa" w:w="1152"/>
          </w:tcPr>
          <w:p>
            <w:pPr>
              <w:spacing w:after="0"/>
              <w:jc w:val="right"/>
            </w:pPr>
            <w:r>
              <w:rPr>
                <w:sz w:val="17"/>
              </w:rPr>
              <w:t>1.143</w:t>
            </w:r>
          </w:p>
        </w:tc>
      </w:tr>
      <w:tr>
        <w:tc>
          <w:tcPr>
            <w:tcW w:type="dxa" w:w="3744"/>
          </w:tcPr>
          <w:p>
            <w:pPr>
              <w:spacing w:after="0"/>
            </w:pPr>
            <w:r>
              <w:rPr>
                <w:sz w:val="17"/>
              </w:rPr>
              <w:t>Employed, ISCO major group 4</w:t>
            </w:r>
          </w:p>
        </w:tc>
        <w:tc>
          <w:tcPr>
            <w:tcW w:type="dxa" w:w="1152"/>
          </w:tcPr>
          <w:p>
            <w:pPr>
              <w:spacing w:after="0"/>
              <w:jc w:val="right"/>
            </w:pPr>
            <w:r>
              <w:rPr>
                <w:sz w:val="17"/>
              </w:rPr>
              <w:t>+0.1929</w:t>
            </w:r>
          </w:p>
        </w:tc>
        <w:tc>
          <w:tcPr>
            <w:tcW w:type="dxa" w:w="1152"/>
          </w:tcPr>
          <w:p>
            <w:pPr>
              <w:spacing w:after="0"/>
              <w:jc w:val="right"/>
            </w:pPr>
            <w:r>
              <w:rPr>
                <w:sz w:val="17"/>
              </w:rPr>
              <w:t>0.0502</w:t>
            </w:r>
          </w:p>
        </w:tc>
        <w:tc>
          <w:tcPr>
            <w:tcW w:type="dxa" w:w="1152"/>
          </w:tcPr>
          <w:p>
            <w:pPr>
              <w:spacing w:after="0"/>
              <w:jc w:val="right"/>
            </w:pPr>
            <w:r>
              <w:rPr>
                <w:sz w:val="17"/>
              </w:rPr>
              <w:t>+3.84</w:t>
            </w:r>
          </w:p>
        </w:tc>
        <w:tc>
          <w:tcPr>
            <w:tcW w:type="dxa" w:w="1152"/>
          </w:tcPr>
          <w:p>
            <w:pPr>
              <w:spacing w:after="0"/>
              <w:jc w:val="right"/>
            </w:pPr>
            <w:r>
              <w:rPr>
                <w:sz w:val="17"/>
              </w:rPr>
              <w:t>0.000</w:t>
            </w:r>
          </w:p>
        </w:tc>
        <w:tc>
          <w:tcPr>
            <w:tcW w:type="dxa" w:w="1152"/>
          </w:tcPr>
          <w:p>
            <w:pPr>
              <w:spacing w:after="0"/>
              <w:jc w:val="right"/>
            </w:pPr>
            <w:r>
              <w:rPr>
                <w:sz w:val="17"/>
              </w:rPr>
              <w:t>1.213</w:t>
            </w:r>
          </w:p>
        </w:tc>
      </w:tr>
      <w:tr>
        <w:tc>
          <w:tcPr>
            <w:tcW w:type="dxa" w:w="3744"/>
          </w:tcPr>
          <w:p>
            <w:pPr>
              <w:spacing w:after="0"/>
            </w:pPr>
            <w:r>
              <w:rPr>
                <w:sz w:val="17"/>
              </w:rPr>
              <w:t>Employed, ISCO major group 6</w:t>
            </w:r>
          </w:p>
        </w:tc>
        <w:tc>
          <w:tcPr>
            <w:tcW w:type="dxa" w:w="1152"/>
          </w:tcPr>
          <w:p>
            <w:pPr>
              <w:spacing w:after="0"/>
              <w:jc w:val="right"/>
            </w:pPr>
            <w:r>
              <w:rPr>
                <w:sz w:val="17"/>
              </w:rPr>
              <w:t>+0.1969</w:t>
            </w:r>
          </w:p>
        </w:tc>
        <w:tc>
          <w:tcPr>
            <w:tcW w:type="dxa" w:w="1152"/>
          </w:tcPr>
          <w:p>
            <w:pPr>
              <w:spacing w:after="0"/>
              <w:jc w:val="right"/>
            </w:pPr>
            <w:r>
              <w:rPr>
                <w:sz w:val="17"/>
              </w:rPr>
              <w:t>0.0694</w:t>
            </w:r>
          </w:p>
        </w:tc>
        <w:tc>
          <w:tcPr>
            <w:tcW w:type="dxa" w:w="1152"/>
          </w:tcPr>
          <w:p>
            <w:pPr>
              <w:spacing w:after="0"/>
              <w:jc w:val="right"/>
            </w:pPr>
            <w:r>
              <w:rPr>
                <w:sz w:val="17"/>
              </w:rPr>
              <w:t>+2.84</w:t>
            </w:r>
          </w:p>
        </w:tc>
        <w:tc>
          <w:tcPr>
            <w:tcW w:type="dxa" w:w="1152"/>
          </w:tcPr>
          <w:p>
            <w:pPr>
              <w:spacing w:after="0"/>
              <w:jc w:val="right"/>
            </w:pPr>
            <w:r>
              <w:rPr>
                <w:sz w:val="17"/>
              </w:rPr>
              <w:t>0.005</w:t>
            </w:r>
          </w:p>
        </w:tc>
        <w:tc>
          <w:tcPr>
            <w:tcW w:type="dxa" w:w="1152"/>
          </w:tcPr>
          <w:p>
            <w:pPr>
              <w:spacing w:after="0"/>
              <w:jc w:val="right"/>
            </w:pPr>
            <w:r>
              <w:rPr>
                <w:sz w:val="17"/>
              </w:rPr>
              <w:t>1.218</w:t>
            </w:r>
          </w:p>
        </w:tc>
      </w:tr>
      <w:tr>
        <w:tc>
          <w:tcPr>
            <w:tcW w:type="dxa" w:w="3744"/>
          </w:tcPr>
          <w:p>
            <w:pPr>
              <w:spacing w:after="0"/>
            </w:pPr>
            <w:r>
              <w:rPr>
                <w:sz w:val="17"/>
              </w:rPr>
              <w:t>Employed, ISCO major group 7</w:t>
            </w:r>
          </w:p>
        </w:tc>
        <w:tc>
          <w:tcPr>
            <w:tcW w:type="dxa" w:w="1152"/>
          </w:tcPr>
          <w:p>
            <w:pPr>
              <w:spacing w:after="0"/>
              <w:jc w:val="right"/>
            </w:pPr>
            <w:r>
              <w:rPr>
                <w:sz w:val="17"/>
              </w:rPr>
              <w:t>+0.0070</w:t>
            </w:r>
          </w:p>
        </w:tc>
        <w:tc>
          <w:tcPr>
            <w:tcW w:type="dxa" w:w="1152"/>
          </w:tcPr>
          <w:p>
            <w:pPr>
              <w:spacing w:after="0"/>
              <w:jc w:val="right"/>
            </w:pPr>
            <w:r>
              <w:rPr>
                <w:sz w:val="17"/>
              </w:rPr>
              <w:t>0.0426</w:t>
            </w:r>
          </w:p>
        </w:tc>
        <w:tc>
          <w:tcPr>
            <w:tcW w:type="dxa" w:w="1152"/>
          </w:tcPr>
          <w:p>
            <w:pPr>
              <w:spacing w:after="0"/>
              <w:jc w:val="right"/>
            </w:pPr>
            <w:r>
              <w:rPr>
                <w:sz w:val="17"/>
              </w:rPr>
              <w:t>+0.16</w:t>
            </w:r>
          </w:p>
        </w:tc>
        <w:tc>
          <w:tcPr>
            <w:tcW w:type="dxa" w:w="1152"/>
          </w:tcPr>
          <w:p>
            <w:pPr>
              <w:spacing w:after="0"/>
              <w:jc w:val="right"/>
            </w:pPr>
            <w:r>
              <w:rPr>
                <w:sz w:val="17"/>
              </w:rPr>
              <w:t>0.870</w:t>
            </w:r>
          </w:p>
        </w:tc>
        <w:tc>
          <w:tcPr>
            <w:tcW w:type="dxa" w:w="1152"/>
          </w:tcPr>
          <w:p>
            <w:pPr>
              <w:spacing w:after="0"/>
              <w:jc w:val="right"/>
            </w:pPr>
            <w:r>
              <w:rPr>
                <w:sz w:val="17"/>
              </w:rPr>
              <w:t>1.007</w:t>
            </w:r>
          </w:p>
        </w:tc>
      </w:tr>
      <w:tr>
        <w:tc>
          <w:tcPr>
            <w:tcW w:type="dxa" w:w="3744"/>
          </w:tcPr>
          <w:p>
            <w:pPr>
              <w:spacing w:after="0"/>
            </w:pPr>
            <w:r>
              <w:rPr>
                <w:sz w:val="17"/>
              </w:rPr>
              <w:t>Employed, ISCO major group 8</w:t>
            </w:r>
          </w:p>
        </w:tc>
        <w:tc>
          <w:tcPr>
            <w:tcW w:type="dxa" w:w="1152"/>
          </w:tcPr>
          <w:p>
            <w:pPr>
              <w:spacing w:after="0"/>
              <w:jc w:val="right"/>
            </w:pPr>
            <w:r>
              <w:rPr>
                <w:sz w:val="17"/>
              </w:rPr>
              <w:t>+0.1475</w:t>
            </w:r>
          </w:p>
        </w:tc>
        <w:tc>
          <w:tcPr>
            <w:tcW w:type="dxa" w:w="1152"/>
          </w:tcPr>
          <w:p>
            <w:pPr>
              <w:spacing w:after="0"/>
              <w:jc w:val="right"/>
            </w:pPr>
            <w:r>
              <w:rPr>
                <w:sz w:val="17"/>
              </w:rPr>
              <w:t>0.0535</w:t>
            </w:r>
          </w:p>
        </w:tc>
        <w:tc>
          <w:tcPr>
            <w:tcW w:type="dxa" w:w="1152"/>
          </w:tcPr>
          <w:p>
            <w:pPr>
              <w:spacing w:after="0"/>
              <w:jc w:val="right"/>
            </w:pPr>
            <w:r>
              <w:rPr>
                <w:sz w:val="17"/>
              </w:rPr>
              <w:t>+2.76</w:t>
            </w:r>
          </w:p>
        </w:tc>
        <w:tc>
          <w:tcPr>
            <w:tcW w:type="dxa" w:w="1152"/>
          </w:tcPr>
          <w:p>
            <w:pPr>
              <w:spacing w:after="0"/>
              <w:jc w:val="right"/>
            </w:pPr>
            <w:r>
              <w:rPr>
                <w:sz w:val="17"/>
              </w:rPr>
              <w:t>0.006</w:t>
            </w:r>
          </w:p>
        </w:tc>
        <w:tc>
          <w:tcPr>
            <w:tcW w:type="dxa" w:w="1152"/>
          </w:tcPr>
          <w:p>
            <w:pPr>
              <w:spacing w:after="0"/>
              <w:jc w:val="right"/>
            </w:pPr>
            <w:r>
              <w:rPr>
                <w:sz w:val="17"/>
              </w:rPr>
              <w:t>1.159</w:t>
            </w:r>
          </w:p>
        </w:tc>
      </w:tr>
      <w:tr>
        <w:tc>
          <w:tcPr>
            <w:tcW w:type="dxa" w:w="3744"/>
          </w:tcPr>
          <w:p>
            <w:pPr>
              <w:spacing w:after="0"/>
            </w:pPr>
            <w:r>
              <w:rPr>
                <w:sz w:val="17"/>
              </w:rPr>
              <w:t>Employed, ISCO major group 9</w:t>
            </w:r>
          </w:p>
        </w:tc>
        <w:tc>
          <w:tcPr>
            <w:tcW w:type="dxa" w:w="1152"/>
          </w:tcPr>
          <w:p>
            <w:pPr>
              <w:spacing w:after="0"/>
              <w:jc w:val="right"/>
            </w:pPr>
            <w:r>
              <w:rPr>
                <w:sz w:val="17"/>
              </w:rPr>
              <w:t>-0.0810</w:t>
            </w:r>
          </w:p>
        </w:tc>
        <w:tc>
          <w:tcPr>
            <w:tcW w:type="dxa" w:w="1152"/>
          </w:tcPr>
          <w:p>
            <w:pPr>
              <w:spacing w:after="0"/>
              <w:jc w:val="right"/>
            </w:pPr>
            <w:r>
              <w:rPr>
                <w:sz w:val="17"/>
              </w:rPr>
              <w:t>0.0372</w:t>
            </w:r>
          </w:p>
        </w:tc>
        <w:tc>
          <w:tcPr>
            <w:tcW w:type="dxa" w:w="1152"/>
          </w:tcPr>
          <w:p>
            <w:pPr>
              <w:spacing w:after="0"/>
              <w:jc w:val="right"/>
            </w:pPr>
            <w:r>
              <w:rPr>
                <w:sz w:val="17"/>
              </w:rPr>
              <w:t>-2.18</w:t>
            </w:r>
          </w:p>
        </w:tc>
        <w:tc>
          <w:tcPr>
            <w:tcW w:type="dxa" w:w="1152"/>
          </w:tcPr>
          <w:p>
            <w:pPr>
              <w:spacing w:after="0"/>
              <w:jc w:val="right"/>
            </w:pPr>
            <w:r>
              <w:rPr>
                <w:sz w:val="17"/>
              </w:rPr>
              <w:t>0.029</w:t>
            </w:r>
          </w:p>
        </w:tc>
        <w:tc>
          <w:tcPr>
            <w:tcW w:type="dxa" w:w="1152"/>
          </w:tcPr>
          <w:p>
            <w:pPr>
              <w:spacing w:after="0"/>
              <w:jc w:val="right"/>
            </w:pPr>
            <w:r>
              <w:rPr>
                <w:sz w:val="17"/>
              </w:rPr>
              <w:t>0.922</w:t>
            </w:r>
          </w:p>
        </w:tc>
      </w:tr>
      <w:tr>
        <w:tc>
          <w:tcPr>
            <w:tcW w:type="dxa" w:w="3744"/>
          </w:tcPr>
          <w:p>
            <w:pPr>
              <w:spacing w:after="0"/>
            </w:pPr>
            <w:r>
              <w:rPr>
                <w:sz w:val="17"/>
              </w:rPr>
              <w:t>Inactive</w:t>
            </w:r>
          </w:p>
        </w:tc>
        <w:tc>
          <w:tcPr>
            <w:tcW w:type="dxa" w:w="1152"/>
          </w:tcPr>
          <w:p>
            <w:pPr>
              <w:spacing w:after="0"/>
              <w:jc w:val="right"/>
            </w:pPr>
            <w:r>
              <w:rPr>
                <w:sz w:val="17"/>
              </w:rPr>
              <w:t>+0.0469</w:t>
            </w:r>
          </w:p>
        </w:tc>
        <w:tc>
          <w:tcPr>
            <w:tcW w:type="dxa" w:w="1152"/>
          </w:tcPr>
          <w:p>
            <w:pPr>
              <w:spacing w:after="0"/>
              <w:jc w:val="right"/>
            </w:pPr>
            <w:r>
              <w:rPr>
                <w:sz w:val="17"/>
              </w:rPr>
              <w:t>0.0332</w:t>
            </w:r>
          </w:p>
        </w:tc>
        <w:tc>
          <w:tcPr>
            <w:tcW w:type="dxa" w:w="1152"/>
          </w:tcPr>
          <w:p>
            <w:pPr>
              <w:spacing w:after="0"/>
              <w:jc w:val="right"/>
            </w:pPr>
            <w:r>
              <w:rPr>
                <w:sz w:val="17"/>
              </w:rPr>
              <w:t>+1.41</w:t>
            </w:r>
          </w:p>
        </w:tc>
        <w:tc>
          <w:tcPr>
            <w:tcW w:type="dxa" w:w="1152"/>
          </w:tcPr>
          <w:p>
            <w:pPr>
              <w:spacing w:after="0"/>
              <w:jc w:val="right"/>
            </w:pPr>
            <w:r>
              <w:rPr>
                <w:sz w:val="17"/>
              </w:rPr>
              <w:t>0.158</w:t>
            </w:r>
          </w:p>
        </w:tc>
        <w:tc>
          <w:tcPr>
            <w:tcW w:type="dxa" w:w="1152"/>
          </w:tcPr>
          <w:p>
            <w:pPr>
              <w:spacing w:after="0"/>
              <w:jc w:val="right"/>
            </w:pPr>
            <w:r>
              <w:rPr>
                <w:sz w:val="17"/>
              </w:rPr>
              <w:t>1.048</w:t>
            </w:r>
          </w:p>
        </w:tc>
      </w:tr>
      <w:tr>
        <w:tc>
          <w:tcPr>
            <w:tcW w:type="dxa" w:w="3744"/>
          </w:tcPr>
          <w:p>
            <w:pPr>
              <w:spacing w:after="0"/>
            </w:pPr>
            <w:r>
              <w:rPr>
                <w:sz w:val="17"/>
              </w:rPr>
              <w:t>Unemployed (ref. employed, ISCO 5)</w:t>
            </w:r>
          </w:p>
        </w:tc>
        <w:tc>
          <w:tcPr>
            <w:tcW w:type="dxa" w:w="1152"/>
          </w:tcPr>
          <w:p>
            <w:pPr>
              <w:spacing w:after="0"/>
              <w:jc w:val="right"/>
            </w:pPr>
            <w:r>
              <w:rPr>
                <w:sz w:val="17"/>
              </w:rPr>
              <w:t>-0.1687</w:t>
            </w:r>
          </w:p>
        </w:tc>
        <w:tc>
          <w:tcPr>
            <w:tcW w:type="dxa" w:w="1152"/>
          </w:tcPr>
          <w:p>
            <w:pPr>
              <w:spacing w:after="0"/>
              <w:jc w:val="right"/>
            </w:pPr>
            <w:r>
              <w:rPr>
                <w:sz w:val="17"/>
              </w:rPr>
              <w:t>0.0454</w:t>
            </w:r>
          </w:p>
        </w:tc>
        <w:tc>
          <w:tcPr>
            <w:tcW w:type="dxa" w:w="1152"/>
          </w:tcPr>
          <w:p>
            <w:pPr>
              <w:spacing w:after="0"/>
              <w:jc w:val="right"/>
            </w:pPr>
            <w:r>
              <w:rPr>
                <w:sz w:val="17"/>
              </w:rPr>
              <w:t>-3.71</w:t>
            </w:r>
          </w:p>
        </w:tc>
        <w:tc>
          <w:tcPr>
            <w:tcW w:type="dxa" w:w="1152"/>
          </w:tcPr>
          <w:p>
            <w:pPr>
              <w:spacing w:after="0"/>
              <w:jc w:val="right"/>
            </w:pPr>
            <w:r>
              <w:rPr>
                <w:sz w:val="17"/>
              </w:rPr>
              <w:t>0.000</w:t>
            </w:r>
          </w:p>
        </w:tc>
        <w:tc>
          <w:tcPr>
            <w:tcW w:type="dxa" w:w="1152"/>
          </w:tcPr>
          <w:p>
            <w:pPr>
              <w:spacing w:after="0"/>
              <w:jc w:val="right"/>
            </w:pPr>
            <w:r>
              <w:rPr>
                <w:sz w:val="17"/>
              </w:rPr>
              <w:t>0.845</w:t>
            </w:r>
          </w:p>
        </w:tc>
      </w:tr>
      <w:tr>
        <w:tc>
          <w:tcPr>
            <w:tcW w:type="dxa" w:w="3744"/>
          </w:tcPr>
          <w:p>
            <w:pPr>
              <w:spacing w:after="0"/>
            </w:pPr>
            <w:r>
              <w:rPr>
                <w:sz w:val="17"/>
              </w:rPr>
              <w:t>Quarter 2 (ref. Q1)</w:t>
            </w:r>
          </w:p>
        </w:tc>
        <w:tc>
          <w:tcPr>
            <w:tcW w:type="dxa" w:w="1152"/>
          </w:tcPr>
          <w:p>
            <w:pPr>
              <w:spacing w:after="0"/>
              <w:jc w:val="right"/>
            </w:pPr>
            <w:r>
              <w:rPr>
                <w:sz w:val="17"/>
              </w:rPr>
              <w:t>-0.1084</w:t>
            </w:r>
          </w:p>
        </w:tc>
        <w:tc>
          <w:tcPr>
            <w:tcW w:type="dxa" w:w="1152"/>
          </w:tcPr>
          <w:p>
            <w:pPr>
              <w:spacing w:after="0"/>
              <w:jc w:val="right"/>
            </w:pPr>
            <w:r>
              <w:rPr>
                <w:sz w:val="17"/>
              </w:rPr>
              <w:t>0.0247</w:t>
            </w:r>
          </w:p>
        </w:tc>
        <w:tc>
          <w:tcPr>
            <w:tcW w:type="dxa" w:w="1152"/>
          </w:tcPr>
          <w:p>
            <w:pPr>
              <w:spacing w:after="0"/>
              <w:jc w:val="right"/>
            </w:pPr>
            <w:r>
              <w:rPr>
                <w:sz w:val="17"/>
              </w:rPr>
              <w:t>-4.38</w:t>
            </w:r>
          </w:p>
        </w:tc>
        <w:tc>
          <w:tcPr>
            <w:tcW w:type="dxa" w:w="1152"/>
          </w:tcPr>
          <w:p>
            <w:pPr>
              <w:spacing w:after="0"/>
              <w:jc w:val="right"/>
            </w:pPr>
            <w:r>
              <w:rPr>
                <w:sz w:val="17"/>
              </w:rPr>
              <w:t>0.000</w:t>
            </w:r>
          </w:p>
        </w:tc>
        <w:tc>
          <w:tcPr>
            <w:tcW w:type="dxa" w:w="1152"/>
          </w:tcPr>
          <w:p>
            <w:pPr>
              <w:spacing w:after="0"/>
              <w:jc w:val="right"/>
            </w:pPr>
            <w:r>
              <w:rPr>
                <w:sz w:val="17"/>
              </w:rPr>
              <w:t>0.897</w:t>
            </w:r>
          </w:p>
        </w:tc>
      </w:tr>
      <w:tr>
        <w:tc>
          <w:tcPr>
            <w:tcW w:type="dxa" w:w="3744"/>
          </w:tcPr>
          <w:p>
            <w:pPr>
              <w:spacing w:after="0"/>
            </w:pPr>
            <w:r>
              <w:rPr>
                <w:sz w:val="17"/>
              </w:rPr>
              <w:t>Quarter 3</w:t>
            </w:r>
          </w:p>
        </w:tc>
        <w:tc>
          <w:tcPr>
            <w:tcW w:type="dxa" w:w="1152"/>
          </w:tcPr>
          <w:p>
            <w:pPr>
              <w:spacing w:after="0"/>
              <w:jc w:val="right"/>
            </w:pPr>
            <w:r>
              <w:rPr>
                <w:sz w:val="17"/>
              </w:rPr>
              <w:t>-0.1047</w:t>
            </w:r>
          </w:p>
        </w:tc>
        <w:tc>
          <w:tcPr>
            <w:tcW w:type="dxa" w:w="1152"/>
          </w:tcPr>
          <w:p>
            <w:pPr>
              <w:spacing w:after="0"/>
              <w:jc w:val="right"/>
            </w:pPr>
            <w:r>
              <w:rPr>
                <w:sz w:val="17"/>
              </w:rPr>
              <w:t>0.0247</w:t>
            </w:r>
          </w:p>
        </w:tc>
        <w:tc>
          <w:tcPr>
            <w:tcW w:type="dxa" w:w="1152"/>
          </w:tcPr>
          <w:p>
            <w:pPr>
              <w:spacing w:after="0"/>
              <w:jc w:val="right"/>
            </w:pPr>
            <w:r>
              <w:rPr>
                <w:sz w:val="17"/>
              </w:rPr>
              <w:t>-4.25</w:t>
            </w:r>
          </w:p>
        </w:tc>
        <w:tc>
          <w:tcPr>
            <w:tcW w:type="dxa" w:w="1152"/>
          </w:tcPr>
          <w:p>
            <w:pPr>
              <w:spacing w:after="0"/>
              <w:jc w:val="right"/>
            </w:pPr>
            <w:r>
              <w:rPr>
                <w:sz w:val="17"/>
              </w:rPr>
              <w:t>0.000</w:t>
            </w:r>
          </w:p>
        </w:tc>
        <w:tc>
          <w:tcPr>
            <w:tcW w:type="dxa" w:w="1152"/>
          </w:tcPr>
          <w:p>
            <w:pPr>
              <w:spacing w:after="0"/>
              <w:jc w:val="right"/>
            </w:pPr>
            <w:r>
              <w:rPr>
                <w:sz w:val="17"/>
              </w:rPr>
              <w:t>0.901</w:t>
            </w:r>
          </w:p>
        </w:tc>
      </w:tr>
      <w:tr>
        <w:tc>
          <w:tcPr>
            <w:tcW w:type="dxa" w:w="3744"/>
          </w:tcPr>
          <w:p>
            <w:pPr>
              <w:spacing w:after="0"/>
            </w:pPr>
            <w:r>
              <w:rPr>
                <w:sz w:val="17"/>
              </w:rPr>
              <w:t>Quarter 4</w:t>
            </w:r>
          </w:p>
        </w:tc>
        <w:tc>
          <w:tcPr>
            <w:tcW w:type="dxa" w:w="1152"/>
          </w:tcPr>
          <w:p>
            <w:pPr>
              <w:spacing w:after="0"/>
              <w:jc w:val="right"/>
            </w:pPr>
            <w:r>
              <w:rPr>
                <w:sz w:val="17"/>
              </w:rPr>
              <w:t>-0.0296</w:t>
            </w:r>
          </w:p>
        </w:tc>
        <w:tc>
          <w:tcPr>
            <w:tcW w:type="dxa" w:w="1152"/>
          </w:tcPr>
          <w:p>
            <w:pPr>
              <w:spacing w:after="0"/>
              <w:jc w:val="right"/>
            </w:pPr>
            <w:r>
              <w:rPr>
                <w:sz w:val="17"/>
              </w:rPr>
              <w:t>0.0289</w:t>
            </w:r>
          </w:p>
        </w:tc>
        <w:tc>
          <w:tcPr>
            <w:tcW w:type="dxa" w:w="1152"/>
          </w:tcPr>
          <w:p>
            <w:pPr>
              <w:spacing w:after="0"/>
              <w:jc w:val="right"/>
            </w:pPr>
            <w:r>
              <w:rPr>
                <w:sz w:val="17"/>
              </w:rPr>
              <w:t>-1.02</w:t>
            </w:r>
          </w:p>
        </w:tc>
        <w:tc>
          <w:tcPr>
            <w:tcW w:type="dxa" w:w="1152"/>
          </w:tcPr>
          <w:p>
            <w:pPr>
              <w:spacing w:after="0"/>
              <w:jc w:val="right"/>
            </w:pPr>
            <w:r>
              <w:rPr>
                <w:sz w:val="17"/>
              </w:rPr>
              <w:t>0.306</w:t>
            </w:r>
          </w:p>
        </w:tc>
        <w:tc>
          <w:tcPr>
            <w:tcW w:type="dxa" w:w="1152"/>
          </w:tcPr>
          <w:p>
            <w:pPr>
              <w:spacing w:after="0"/>
              <w:jc w:val="right"/>
            </w:pPr>
            <w:r>
              <w:rPr>
                <w:sz w:val="17"/>
              </w:rPr>
              <w:t>0.971</w:t>
            </w:r>
          </w:p>
        </w:tc>
      </w:tr>
      <w:tr>
        <w:tc>
          <w:tcPr>
            <w:tcW w:type="dxa" w:w="3744"/>
          </w:tcPr>
          <w:p>
            <w:pPr>
              <w:spacing w:after="0"/>
            </w:pPr>
            <w:r>
              <w:rPr>
                <w:sz w:val="17"/>
              </w:rPr>
              <w:t>Year 2024</w:t>
            </w:r>
          </w:p>
        </w:tc>
        <w:tc>
          <w:tcPr>
            <w:tcW w:type="dxa" w:w="1152"/>
          </w:tcPr>
          <w:p>
            <w:pPr>
              <w:spacing w:after="0"/>
              <w:jc w:val="right"/>
            </w:pPr>
            <w:r>
              <w:rPr>
                <w:sz w:val="17"/>
              </w:rPr>
              <w:t>-0.2026</w:t>
            </w:r>
          </w:p>
        </w:tc>
        <w:tc>
          <w:tcPr>
            <w:tcW w:type="dxa" w:w="1152"/>
          </w:tcPr>
          <w:p>
            <w:pPr>
              <w:spacing w:after="0"/>
              <w:jc w:val="right"/>
            </w:pPr>
            <w:r>
              <w:rPr>
                <w:sz w:val="17"/>
              </w:rPr>
              <w:t>0.0216</w:t>
            </w:r>
          </w:p>
        </w:tc>
        <w:tc>
          <w:tcPr>
            <w:tcW w:type="dxa" w:w="1152"/>
          </w:tcPr>
          <w:p>
            <w:pPr>
              <w:spacing w:after="0"/>
              <w:jc w:val="right"/>
            </w:pPr>
            <w:r>
              <w:rPr>
                <w:sz w:val="17"/>
              </w:rPr>
              <w:t>-9.40</w:t>
            </w:r>
          </w:p>
        </w:tc>
        <w:tc>
          <w:tcPr>
            <w:tcW w:type="dxa" w:w="1152"/>
          </w:tcPr>
          <w:p>
            <w:pPr>
              <w:spacing w:after="0"/>
              <w:jc w:val="right"/>
            </w:pPr>
            <w:r>
              <w:rPr>
                <w:sz w:val="17"/>
              </w:rPr>
              <w:t>0.000</w:t>
            </w:r>
          </w:p>
        </w:tc>
        <w:tc>
          <w:tcPr>
            <w:tcW w:type="dxa" w:w="1152"/>
          </w:tcPr>
          <w:p>
            <w:pPr>
              <w:spacing w:after="0"/>
              <w:jc w:val="right"/>
            </w:pPr>
            <w:r>
              <w:rPr>
                <w:sz w:val="17"/>
              </w:rPr>
              <w:t>0.817</w:t>
            </w:r>
          </w:p>
        </w:tc>
      </w:tr>
      <w:tr>
        <w:tc>
          <w:tcPr>
            <w:tcW w:type="dxa" w:w="3744"/>
          </w:tcPr>
          <w:p>
            <w:pPr>
              <w:spacing w:after="0"/>
            </w:pPr>
            <w:r>
              <w:rPr>
                <w:sz w:val="17"/>
              </w:rPr>
              <w:t>Year 2025</w:t>
            </w:r>
          </w:p>
        </w:tc>
        <w:tc>
          <w:tcPr>
            <w:tcW w:type="dxa" w:w="1152"/>
          </w:tcPr>
          <w:p>
            <w:pPr>
              <w:spacing w:after="0"/>
              <w:jc w:val="right"/>
            </w:pPr>
            <w:r>
              <w:rPr>
                <w:sz w:val="17"/>
              </w:rPr>
              <w:t>-0.1963</w:t>
            </w:r>
          </w:p>
        </w:tc>
        <w:tc>
          <w:tcPr>
            <w:tcW w:type="dxa" w:w="1152"/>
          </w:tcPr>
          <w:p>
            <w:pPr>
              <w:spacing w:after="0"/>
              <w:jc w:val="right"/>
            </w:pPr>
            <w:r>
              <w:rPr>
                <w:sz w:val="17"/>
              </w:rPr>
              <w:t>0.0242</w:t>
            </w:r>
          </w:p>
        </w:tc>
        <w:tc>
          <w:tcPr>
            <w:tcW w:type="dxa" w:w="1152"/>
          </w:tcPr>
          <w:p>
            <w:pPr>
              <w:spacing w:after="0"/>
              <w:jc w:val="right"/>
            </w:pPr>
            <w:r>
              <w:rPr>
                <w:sz w:val="17"/>
              </w:rPr>
              <w:t>-8.12</w:t>
            </w:r>
          </w:p>
        </w:tc>
        <w:tc>
          <w:tcPr>
            <w:tcW w:type="dxa" w:w="1152"/>
          </w:tcPr>
          <w:p>
            <w:pPr>
              <w:spacing w:after="0"/>
              <w:jc w:val="right"/>
            </w:pPr>
            <w:r>
              <w:rPr>
                <w:sz w:val="17"/>
              </w:rPr>
              <w:t>0.000</w:t>
            </w:r>
          </w:p>
        </w:tc>
        <w:tc>
          <w:tcPr>
            <w:tcW w:type="dxa" w:w="1152"/>
          </w:tcPr>
          <w:p>
            <w:pPr>
              <w:spacing w:after="0"/>
              <w:jc w:val="right"/>
            </w:pPr>
            <w:r>
              <w:rPr>
                <w:sz w:val="17"/>
              </w:rPr>
              <w:t>0.822</w:t>
            </w:r>
          </w:p>
        </w:tc>
      </w:tr>
      <w:tr>
        <w:tc>
          <w:tcPr>
            <w:tcW w:type="dxa" w:w="3744"/>
          </w:tcPr>
          <w:p>
            <w:pPr>
              <w:spacing w:after="0"/>
            </w:pPr>
            <w:r>
              <w:rPr>
                <w:sz w:val="17"/>
              </w:rPr>
              <w:t>Male</w:t>
            </w:r>
          </w:p>
        </w:tc>
        <w:tc>
          <w:tcPr>
            <w:tcW w:type="dxa" w:w="1152"/>
          </w:tcPr>
          <w:p>
            <w:pPr>
              <w:spacing w:after="0"/>
              <w:jc w:val="right"/>
            </w:pPr>
            <w:r>
              <w:rPr>
                <w:sz w:val="17"/>
              </w:rPr>
              <w:t>-0.0828</w:t>
            </w:r>
          </w:p>
        </w:tc>
        <w:tc>
          <w:tcPr>
            <w:tcW w:type="dxa" w:w="1152"/>
          </w:tcPr>
          <w:p>
            <w:pPr>
              <w:spacing w:after="0"/>
              <w:jc w:val="right"/>
            </w:pPr>
            <w:r>
              <w:rPr>
                <w:sz w:val="17"/>
              </w:rPr>
              <w:t>0.0194</w:t>
            </w:r>
          </w:p>
        </w:tc>
        <w:tc>
          <w:tcPr>
            <w:tcW w:type="dxa" w:w="1152"/>
          </w:tcPr>
          <w:p>
            <w:pPr>
              <w:spacing w:after="0"/>
              <w:jc w:val="right"/>
            </w:pPr>
            <w:r>
              <w:rPr>
                <w:sz w:val="17"/>
              </w:rPr>
              <w:t>-4.26</w:t>
            </w:r>
          </w:p>
        </w:tc>
        <w:tc>
          <w:tcPr>
            <w:tcW w:type="dxa" w:w="1152"/>
          </w:tcPr>
          <w:p>
            <w:pPr>
              <w:spacing w:after="0"/>
              <w:jc w:val="right"/>
            </w:pPr>
            <w:r>
              <w:rPr>
                <w:sz w:val="17"/>
              </w:rPr>
              <w:t>0.000</w:t>
            </w:r>
          </w:p>
        </w:tc>
        <w:tc>
          <w:tcPr>
            <w:tcW w:type="dxa" w:w="1152"/>
          </w:tcPr>
          <w:p>
            <w:pPr>
              <w:spacing w:after="0"/>
              <w:jc w:val="right"/>
            </w:pPr>
            <w:r>
              <w:rPr>
                <w:sz w:val="17"/>
              </w:rPr>
              <w:t>0.921</w:t>
            </w:r>
          </w:p>
        </w:tc>
      </w:tr>
    </w:tbl>
    <w:p/>
    <w:p>
      <w:pPr>
        <w:pStyle w:val="Heading1"/>
      </w:pPr>
      <w:r>
        <w:t>Bolivia</w:t>
      </w:r>
    </w:p>
    <w:p>
      <w:r>
        <w:t>Design: four consecutive quarters in numbered rotation groups; interview = position in the run; scheduled = rotation groups other than 0 whose last quarter is later. Scheduled person-quarters: 395,699 over 18 quarter pairs; rows fitted: 395,699. Share found in t+1: 0.936. McFadden pseudo-R2: 0.013. Share found by interview number: 1:0.93 2:0.94 3:0.94. Folded into the reference: labour=employed occ na.</w:t>
      </w:r>
    </w:p>
    <w:tbl>
      <w:tblPr>
        <w:tblStyle w:val="TableGrid"/>
        <w:tblW w:type="auto" w:w="0"/>
        <w:tblLook w:firstColumn="1" w:firstRow="1" w:lastColumn="0" w:lastRow="0" w:noHBand="0" w:noVBand="1" w:val="04A0"/>
      </w:tblPr>
      <w:tblGrid>
        <w:gridCol w:w="1608"/>
        <w:gridCol w:w="1608"/>
        <w:gridCol w:w="1608"/>
        <w:gridCol w:w="1608"/>
        <w:gridCol w:w="1608"/>
        <w:gridCol w:w="1608"/>
      </w:tblGrid>
      <w:tr>
        <w:tc>
          <w:tcPr>
            <w:tcW w:type="dxa" w:w="3744"/>
            <w:shd w:val="clear" w:color="auto" w:fill="E7EEF5"/>
          </w:tcPr>
          <w:p>
            <w:pPr>
              <w:spacing w:after="0"/>
            </w:pPr>
            <w:r>
              <w:rPr>
                <w:b/>
                <w:sz w:val="17"/>
              </w:rPr>
              <w:t>Term</w:t>
            </w:r>
          </w:p>
        </w:tc>
        <w:tc>
          <w:tcPr>
            <w:tcW w:type="dxa" w:w="1152"/>
            <w:shd w:val="clear" w:color="auto" w:fill="E7EEF5"/>
          </w:tcPr>
          <w:p>
            <w:pPr>
              <w:spacing w:after="0"/>
              <w:jc w:val="right"/>
            </w:pPr>
            <w:r>
              <w:rPr>
                <w:b/>
                <w:sz w:val="17"/>
              </w:rPr>
              <w:t>Coef.</w:t>
            </w:r>
          </w:p>
        </w:tc>
        <w:tc>
          <w:tcPr>
            <w:tcW w:type="dxa" w:w="1152"/>
            <w:shd w:val="clear" w:color="auto" w:fill="E7EEF5"/>
          </w:tcPr>
          <w:p>
            <w:pPr>
              <w:spacing w:after="0"/>
              <w:jc w:val="right"/>
            </w:pPr>
            <w:r>
              <w:rPr>
                <w:b/>
                <w:sz w:val="17"/>
              </w:rPr>
              <w:t>SE</w:t>
            </w:r>
          </w:p>
        </w:tc>
        <w:tc>
          <w:tcPr>
            <w:tcW w:type="dxa" w:w="1152"/>
            <w:shd w:val="clear" w:color="auto" w:fill="E7EEF5"/>
          </w:tcPr>
          <w:p>
            <w:pPr>
              <w:spacing w:after="0"/>
              <w:jc w:val="right"/>
            </w:pPr>
            <w:r>
              <w:rPr>
                <w:b/>
                <w:sz w:val="17"/>
              </w:rPr>
              <w:t>z</w:t>
            </w:r>
          </w:p>
        </w:tc>
        <w:tc>
          <w:tcPr>
            <w:tcW w:type="dxa" w:w="1152"/>
            <w:shd w:val="clear" w:color="auto" w:fill="E7EEF5"/>
          </w:tcPr>
          <w:p>
            <w:pPr>
              <w:spacing w:after="0"/>
              <w:jc w:val="right"/>
            </w:pPr>
            <w:r>
              <w:rPr>
                <w:b/>
                <w:sz w:val="17"/>
              </w:rPr>
              <w:t>p</w:t>
            </w:r>
          </w:p>
        </w:tc>
        <w:tc>
          <w:tcPr>
            <w:tcW w:type="dxa" w:w="1152"/>
            <w:shd w:val="clear" w:color="auto" w:fill="E7EEF5"/>
          </w:tcPr>
          <w:p>
            <w:pPr>
              <w:spacing w:after="0"/>
              <w:jc w:val="right"/>
            </w:pPr>
            <w:r>
              <w:rPr>
                <w:b/>
                <w:sz w:val="17"/>
              </w:rPr>
              <w:t>Odds ratio</w:t>
            </w:r>
          </w:p>
        </w:tc>
      </w:tr>
      <w:tr>
        <w:tc>
          <w:tcPr>
            <w:tcW w:type="dxa" w:w="3744"/>
          </w:tcPr>
          <w:p>
            <w:pPr>
              <w:spacing w:after="0"/>
            </w:pPr>
            <w:r>
              <w:rPr>
                <w:sz w:val="17"/>
              </w:rPr>
              <w:t>Constant</w:t>
            </w:r>
          </w:p>
        </w:tc>
        <w:tc>
          <w:tcPr>
            <w:tcW w:type="dxa" w:w="1152"/>
          </w:tcPr>
          <w:p>
            <w:pPr>
              <w:spacing w:after="0"/>
              <w:jc w:val="right"/>
            </w:pPr>
            <w:r>
              <w:rPr>
                <w:sz w:val="17"/>
              </w:rPr>
              <w:t>+2.7273</w:t>
            </w:r>
          </w:p>
        </w:tc>
        <w:tc>
          <w:tcPr>
            <w:tcW w:type="dxa" w:w="1152"/>
          </w:tcPr>
          <w:p>
            <w:pPr>
              <w:spacing w:after="0"/>
              <w:jc w:val="right"/>
            </w:pPr>
            <w:r>
              <w:rPr>
                <w:sz w:val="17"/>
              </w:rPr>
              <w:t>0.0317</w:t>
            </w:r>
          </w:p>
        </w:tc>
        <w:tc>
          <w:tcPr>
            <w:tcW w:type="dxa" w:w="1152"/>
          </w:tcPr>
          <w:p>
            <w:pPr>
              <w:spacing w:after="0"/>
              <w:jc w:val="right"/>
            </w:pPr>
            <w:r>
              <w:rPr>
                <w:sz w:val="17"/>
              </w:rPr>
              <w:t>+85.92</w:t>
            </w:r>
          </w:p>
        </w:tc>
        <w:tc>
          <w:tcPr>
            <w:tcW w:type="dxa" w:w="1152"/>
          </w:tcPr>
          <w:p>
            <w:pPr>
              <w:spacing w:after="0"/>
              <w:jc w:val="right"/>
            </w:pPr>
            <w:r>
              <w:rPr>
                <w:sz w:val="17"/>
              </w:rPr>
              <w:t>0.000</w:t>
            </w:r>
          </w:p>
        </w:tc>
        <w:tc>
          <w:tcPr>
            <w:tcW w:type="dxa" w:w="1152"/>
          </w:tcPr>
          <w:p>
            <w:pPr>
              <w:spacing w:after="0"/>
              <w:jc w:val="right"/>
            </w:pPr>
            <w:r>
              <w:rPr>
                <w:sz w:val="17"/>
              </w:rPr>
              <w:t>15.291</w:t>
            </w:r>
          </w:p>
        </w:tc>
      </w:tr>
      <w:tr>
        <w:tc>
          <w:tcPr>
            <w:tcW w:type="dxa" w:w="3744"/>
          </w:tcPr>
          <w:p>
            <w:pPr>
              <w:spacing w:after="0"/>
            </w:pPr>
            <w:r>
              <w:rPr>
                <w:sz w:val="17"/>
              </w:rPr>
              <w:t>Interview 2 (ref. 1)</w:t>
            </w:r>
          </w:p>
        </w:tc>
        <w:tc>
          <w:tcPr>
            <w:tcW w:type="dxa" w:w="1152"/>
          </w:tcPr>
          <w:p>
            <w:pPr>
              <w:spacing w:after="0"/>
              <w:jc w:val="right"/>
            </w:pPr>
            <w:r>
              <w:rPr>
                <w:sz w:val="17"/>
              </w:rPr>
              <w:t>+0.0480</w:t>
            </w:r>
          </w:p>
        </w:tc>
        <w:tc>
          <w:tcPr>
            <w:tcW w:type="dxa" w:w="1152"/>
          </w:tcPr>
          <w:p>
            <w:pPr>
              <w:spacing w:after="0"/>
              <w:jc w:val="right"/>
            </w:pPr>
            <w:r>
              <w:rPr>
                <w:sz w:val="17"/>
              </w:rPr>
              <w:t>0.0153</w:t>
            </w:r>
          </w:p>
        </w:tc>
        <w:tc>
          <w:tcPr>
            <w:tcW w:type="dxa" w:w="1152"/>
          </w:tcPr>
          <w:p>
            <w:pPr>
              <w:spacing w:after="0"/>
              <w:jc w:val="right"/>
            </w:pPr>
            <w:r>
              <w:rPr>
                <w:sz w:val="17"/>
              </w:rPr>
              <w:t>+3.13</w:t>
            </w:r>
          </w:p>
        </w:tc>
        <w:tc>
          <w:tcPr>
            <w:tcW w:type="dxa" w:w="1152"/>
          </w:tcPr>
          <w:p>
            <w:pPr>
              <w:spacing w:after="0"/>
              <w:jc w:val="right"/>
            </w:pPr>
            <w:r>
              <w:rPr>
                <w:sz w:val="17"/>
              </w:rPr>
              <w:t>0.002</w:t>
            </w:r>
          </w:p>
        </w:tc>
        <w:tc>
          <w:tcPr>
            <w:tcW w:type="dxa" w:w="1152"/>
          </w:tcPr>
          <w:p>
            <w:pPr>
              <w:spacing w:after="0"/>
              <w:jc w:val="right"/>
            </w:pPr>
            <w:r>
              <w:rPr>
                <w:sz w:val="17"/>
              </w:rPr>
              <w:t>1.049</w:t>
            </w:r>
          </w:p>
        </w:tc>
      </w:tr>
      <w:tr>
        <w:tc>
          <w:tcPr>
            <w:tcW w:type="dxa" w:w="3744"/>
          </w:tcPr>
          <w:p>
            <w:pPr>
              <w:spacing w:after="0"/>
            </w:pPr>
            <w:r>
              <w:rPr>
                <w:sz w:val="17"/>
              </w:rPr>
              <w:t>Interview 3</w:t>
            </w:r>
          </w:p>
        </w:tc>
        <w:tc>
          <w:tcPr>
            <w:tcW w:type="dxa" w:w="1152"/>
          </w:tcPr>
          <w:p>
            <w:pPr>
              <w:spacing w:after="0"/>
              <w:jc w:val="right"/>
            </w:pPr>
            <w:r>
              <w:rPr>
                <w:sz w:val="17"/>
              </w:rPr>
              <w:t>+0.1393</w:t>
            </w:r>
          </w:p>
        </w:tc>
        <w:tc>
          <w:tcPr>
            <w:tcW w:type="dxa" w:w="1152"/>
          </w:tcPr>
          <w:p>
            <w:pPr>
              <w:spacing w:after="0"/>
              <w:jc w:val="right"/>
            </w:pPr>
            <w:r>
              <w:rPr>
                <w:sz w:val="17"/>
              </w:rPr>
              <w:t>0.0167</w:t>
            </w:r>
          </w:p>
        </w:tc>
        <w:tc>
          <w:tcPr>
            <w:tcW w:type="dxa" w:w="1152"/>
          </w:tcPr>
          <w:p>
            <w:pPr>
              <w:spacing w:after="0"/>
              <w:jc w:val="right"/>
            </w:pPr>
            <w:r>
              <w:rPr>
                <w:sz w:val="17"/>
              </w:rPr>
              <w:t>+8.32</w:t>
            </w:r>
          </w:p>
        </w:tc>
        <w:tc>
          <w:tcPr>
            <w:tcW w:type="dxa" w:w="1152"/>
          </w:tcPr>
          <w:p>
            <w:pPr>
              <w:spacing w:after="0"/>
              <w:jc w:val="right"/>
            </w:pPr>
            <w:r>
              <w:rPr>
                <w:sz w:val="17"/>
              </w:rPr>
              <w:t>0.000</w:t>
            </w:r>
          </w:p>
        </w:tc>
        <w:tc>
          <w:tcPr>
            <w:tcW w:type="dxa" w:w="1152"/>
          </w:tcPr>
          <w:p>
            <w:pPr>
              <w:spacing w:after="0"/>
              <w:jc w:val="right"/>
            </w:pPr>
            <w:r>
              <w:rPr>
                <w:sz w:val="17"/>
              </w:rPr>
              <w:t>1.149</w:t>
            </w:r>
          </w:p>
        </w:tc>
      </w:tr>
      <w:tr>
        <w:tc>
          <w:tcPr>
            <w:tcW w:type="dxa" w:w="3744"/>
          </w:tcPr>
          <w:p>
            <w:pPr>
              <w:spacing w:after="0"/>
            </w:pPr>
            <w:r>
              <w:rPr>
                <w:sz w:val="17"/>
              </w:rPr>
              <w:t>Age 15-21 (ref. 30-39)</w:t>
            </w:r>
          </w:p>
        </w:tc>
        <w:tc>
          <w:tcPr>
            <w:tcW w:type="dxa" w:w="1152"/>
          </w:tcPr>
          <w:p>
            <w:pPr>
              <w:spacing w:after="0"/>
              <w:jc w:val="right"/>
            </w:pPr>
            <w:r>
              <w:rPr>
                <w:sz w:val="17"/>
              </w:rPr>
              <w:t>+0.0083</w:t>
            </w:r>
          </w:p>
        </w:tc>
        <w:tc>
          <w:tcPr>
            <w:tcW w:type="dxa" w:w="1152"/>
          </w:tcPr>
          <w:p>
            <w:pPr>
              <w:spacing w:after="0"/>
              <w:jc w:val="right"/>
            </w:pPr>
            <w:r>
              <w:rPr>
                <w:sz w:val="17"/>
              </w:rPr>
              <w:t>0.0227</w:t>
            </w:r>
          </w:p>
        </w:tc>
        <w:tc>
          <w:tcPr>
            <w:tcW w:type="dxa" w:w="1152"/>
          </w:tcPr>
          <w:p>
            <w:pPr>
              <w:spacing w:after="0"/>
              <w:jc w:val="right"/>
            </w:pPr>
            <w:r>
              <w:rPr>
                <w:sz w:val="17"/>
              </w:rPr>
              <w:t>+0.37</w:t>
            </w:r>
          </w:p>
        </w:tc>
        <w:tc>
          <w:tcPr>
            <w:tcW w:type="dxa" w:w="1152"/>
          </w:tcPr>
          <w:p>
            <w:pPr>
              <w:spacing w:after="0"/>
              <w:jc w:val="right"/>
            </w:pPr>
            <w:r>
              <w:rPr>
                <w:sz w:val="17"/>
              </w:rPr>
              <w:t>0.713</w:t>
            </w:r>
          </w:p>
        </w:tc>
        <w:tc>
          <w:tcPr>
            <w:tcW w:type="dxa" w:w="1152"/>
          </w:tcPr>
          <w:p>
            <w:pPr>
              <w:spacing w:after="0"/>
              <w:jc w:val="right"/>
            </w:pPr>
            <w:r>
              <w:rPr>
                <w:sz w:val="17"/>
              </w:rPr>
              <w:t>1.008</w:t>
            </w:r>
          </w:p>
        </w:tc>
      </w:tr>
      <w:tr>
        <w:tc>
          <w:tcPr>
            <w:tcW w:type="dxa" w:w="3744"/>
          </w:tcPr>
          <w:p>
            <w:pPr>
              <w:spacing w:after="0"/>
            </w:pPr>
            <w:r>
              <w:rPr>
                <w:sz w:val="17"/>
              </w:rPr>
              <w:t>Age 22-25</w:t>
            </w:r>
          </w:p>
        </w:tc>
        <w:tc>
          <w:tcPr>
            <w:tcW w:type="dxa" w:w="1152"/>
          </w:tcPr>
          <w:p>
            <w:pPr>
              <w:spacing w:after="0"/>
              <w:jc w:val="right"/>
            </w:pPr>
            <w:r>
              <w:rPr>
                <w:sz w:val="17"/>
              </w:rPr>
              <w:t>-0.2598</w:t>
            </w:r>
          </w:p>
        </w:tc>
        <w:tc>
          <w:tcPr>
            <w:tcW w:type="dxa" w:w="1152"/>
          </w:tcPr>
          <w:p>
            <w:pPr>
              <w:spacing w:after="0"/>
              <w:jc w:val="right"/>
            </w:pPr>
            <w:r>
              <w:rPr>
                <w:sz w:val="17"/>
              </w:rPr>
              <w:t>0.0228</w:t>
            </w:r>
          </w:p>
        </w:tc>
        <w:tc>
          <w:tcPr>
            <w:tcW w:type="dxa" w:w="1152"/>
          </w:tcPr>
          <w:p>
            <w:pPr>
              <w:spacing w:after="0"/>
              <w:jc w:val="right"/>
            </w:pPr>
            <w:r>
              <w:rPr>
                <w:sz w:val="17"/>
              </w:rPr>
              <w:t>-11.38</w:t>
            </w:r>
          </w:p>
        </w:tc>
        <w:tc>
          <w:tcPr>
            <w:tcW w:type="dxa" w:w="1152"/>
          </w:tcPr>
          <w:p>
            <w:pPr>
              <w:spacing w:after="0"/>
              <w:jc w:val="right"/>
            </w:pPr>
            <w:r>
              <w:rPr>
                <w:sz w:val="17"/>
              </w:rPr>
              <w:t>0.000</w:t>
            </w:r>
          </w:p>
        </w:tc>
        <w:tc>
          <w:tcPr>
            <w:tcW w:type="dxa" w:w="1152"/>
          </w:tcPr>
          <w:p>
            <w:pPr>
              <w:spacing w:after="0"/>
              <w:jc w:val="right"/>
            </w:pPr>
            <w:r>
              <w:rPr>
                <w:sz w:val="17"/>
              </w:rPr>
              <w:t>0.771</w:t>
            </w:r>
          </w:p>
        </w:tc>
      </w:tr>
      <w:tr>
        <w:tc>
          <w:tcPr>
            <w:tcW w:type="dxa" w:w="3744"/>
          </w:tcPr>
          <w:p>
            <w:pPr>
              <w:spacing w:after="0"/>
            </w:pPr>
            <w:r>
              <w:rPr>
                <w:sz w:val="17"/>
              </w:rPr>
              <w:t>Age 26-29</w:t>
            </w:r>
          </w:p>
        </w:tc>
        <w:tc>
          <w:tcPr>
            <w:tcW w:type="dxa" w:w="1152"/>
          </w:tcPr>
          <w:p>
            <w:pPr>
              <w:spacing w:after="0"/>
              <w:jc w:val="right"/>
            </w:pPr>
            <w:r>
              <w:rPr>
                <w:sz w:val="17"/>
              </w:rPr>
              <w:t>-0.1989</w:t>
            </w:r>
          </w:p>
        </w:tc>
        <w:tc>
          <w:tcPr>
            <w:tcW w:type="dxa" w:w="1152"/>
          </w:tcPr>
          <w:p>
            <w:pPr>
              <w:spacing w:after="0"/>
              <w:jc w:val="right"/>
            </w:pPr>
            <w:r>
              <w:rPr>
                <w:sz w:val="17"/>
              </w:rPr>
              <w:t>0.0235</w:t>
            </w:r>
          </w:p>
        </w:tc>
        <w:tc>
          <w:tcPr>
            <w:tcW w:type="dxa" w:w="1152"/>
          </w:tcPr>
          <w:p>
            <w:pPr>
              <w:spacing w:after="0"/>
              <w:jc w:val="right"/>
            </w:pPr>
            <w:r>
              <w:rPr>
                <w:sz w:val="17"/>
              </w:rPr>
              <w:t>-8.46</w:t>
            </w:r>
          </w:p>
        </w:tc>
        <w:tc>
          <w:tcPr>
            <w:tcW w:type="dxa" w:w="1152"/>
          </w:tcPr>
          <w:p>
            <w:pPr>
              <w:spacing w:after="0"/>
              <w:jc w:val="right"/>
            </w:pPr>
            <w:r>
              <w:rPr>
                <w:sz w:val="17"/>
              </w:rPr>
              <w:t>0.000</w:t>
            </w:r>
          </w:p>
        </w:tc>
        <w:tc>
          <w:tcPr>
            <w:tcW w:type="dxa" w:w="1152"/>
          </w:tcPr>
          <w:p>
            <w:pPr>
              <w:spacing w:after="0"/>
              <w:jc w:val="right"/>
            </w:pPr>
            <w:r>
              <w:rPr>
                <w:sz w:val="17"/>
              </w:rPr>
              <w:t>0.820</w:t>
            </w:r>
          </w:p>
        </w:tc>
      </w:tr>
      <w:tr>
        <w:tc>
          <w:tcPr>
            <w:tcW w:type="dxa" w:w="3744"/>
          </w:tcPr>
          <w:p>
            <w:pPr>
              <w:spacing w:after="0"/>
            </w:pPr>
            <w:r>
              <w:rPr>
                <w:sz w:val="17"/>
              </w:rPr>
              <w:t>Age 40-49</w:t>
            </w:r>
          </w:p>
        </w:tc>
        <w:tc>
          <w:tcPr>
            <w:tcW w:type="dxa" w:w="1152"/>
          </w:tcPr>
          <w:p>
            <w:pPr>
              <w:spacing w:after="0"/>
              <w:jc w:val="right"/>
            </w:pPr>
            <w:r>
              <w:rPr>
                <w:sz w:val="17"/>
              </w:rPr>
              <w:t>+0.2932</w:t>
            </w:r>
          </w:p>
        </w:tc>
        <w:tc>
          <w:tcPr>
            <w:tcW w:type="dxa" w:w="1152"/>
          </w:tcPr>
          <w:p>
            <w:pPr>
              <w:spacing w:after="0"/>
              <w:jc w:val="right"/>
            </w:pPr>
            <w:r>
              <w:rPr>
                <w:sz w:val="17"/>
              </w:rPr>
              <w:t>0.0225</w:t>
            </w:r>
          </w:p>
        </w:tc>
        <w:tc>
          <w:tcPr>
            <w:tcW w:type="dxa" w:w="1152"/>
          </w:tcPr>
          <w:p>
            <w:pPr>
              <w:spacing w:after="0"/>
              <w:jc w:val="right"/>
            </w:pPr>
            <w:r>
              <w:rPr>
                <w:sz w:val="17"/>
              </w:rPr>
              <w:t>+13.03</w:t>
            </w:r>
          </w:p>
        </w:tc>
        <w:tc>
          <w:tcPr>
            <w:tcW w:type="dxa" w:w="1152"/>
          </w:tcPr>
          <w:p>
            <w:pPr>
              <w:spacing w:after="0"/>
              <w:jc w:val="right"/>
            </w:pPr>
            <w:r>
              <w:rPr>
                <w:sz w:val="17"/>
              </w:rPr>
              <w:t>0.000</w:t>
            </w:r>
          </w:p>
        </w:tc>
        <w:tc>
          <w:tcPr>
            <w:tcW w:type="dxa" w:w="1152"/>
          </w:tcPr>
          <w:p>
            <w:pPr>
              <w:spacing w:after="0"/>
              <w:jc w:val="right"/>
            </w:pPr>
            <w:r>
              <w:rPr>
                <w:sz w:val="17"/>
              </w:rPr>
              <w:t>1.341</w:t>
            </w:r>
          </w:p>
        </w:tc>
      </w:tr>
      <w:tr>
        <w:tc>
          <w:tcPr>
            <w:tcW w:type="dxa" w:w="3744"/>
          </w:tcPr>
          <w:p>
            <w:pPr>
              <w:spacing w:after="0"/>
            </w:pPr>
            <w:r>
              <w:rPr>
                <w:sz w:val="17"/>
              </w:rPr>
              <w:t>Age 50-64</w:t>
            </w:r>
          </w:p>
        </w:tc>
        <w:tc>
          <w:tcPr>
            <w:tcW w:type="dxa" w:w="1152"/>
          </w:tcPr>
          <w:p>
            <w:pPr>
              <w:spacing w:after="0"/>
              <w:jc w:val="right"/>
            </w:pPr>
            <w:r>
              <w:rPr>
                <w:sz w:val="17"/>
              </w:rPr>
              <w:t>+0.4669</w:t>
            </w:r>
          </w:p>
        </w:tc>
        <w:tc>
          <w:tcPr>
            <w:tcW w:type="dxa" w:w="1152"/>
          </w:tcPr>
          <w:p>
            <w:pPr>
              <w:spacing w:after="0"/>
              <w:jc w:val="right"/>
            </w:pPr>
            <w:r>
              <w:rPr>
                <w:sz w:val="17"/>
              </w:rPr>
              <w:t>0.0243</w:t>
            </w:r>
          </w:p>
        </w:tc>
        <w:tc>
          <w:tcPr>
            <w:tcW w:type="dxa" w:w="1152"/>
          </w:tcPr>
          <w:p>
            <w:pPr>
              <w:spacing w:after="0"/>
              <w:jc w:val="right"/>
            </w:pPr>
            <w:r>
              <w:rPr>
                <w:sz w:val="17"/>
              </w:rPr>
              <w:t>+19.17</w:t>
            </w:r>
          </w:p>
        </w:tc>
        <w:tc>
          <w:tcPr>
            <w:tcW w:type="dxa" w:w="1152"/>
          </w:tcPr>
          <w:p>
            <w:pPr>
              <w:spacing w:after="0"/>
              <w:jc w:val="right"/>
            </w:pPr>
            <w:r>
              <w:rPr>
                <w:sz w:val="17"/>
              </w:rPr>
              <w:t>0.000</w:t>
            </w:r>
          </w:p>
        </w:tc>
        <w:tc>
          <w:tcPr>
            <w:tcW w:type="dxa" w:w="1152"/>
          </w:tcPr>
          <w:p>
            <w:pPr>
              <w:spacing w:after="0"/>
              <w:jc w:val="right"/>
            </w:pPr>
            <w:r>
              <w:rPr>
                <w:sz w:val="17"/>
              </w:rPr>
              <w:t>1.595</w:t>
            </w:r>
          </w:p>
        </w:tc>
      </w:tr>
      <w:tr>
        <w:tc>
          <w:tcPr>
            <w:tcW w:type="dxa" w:w="3744"/>
          </w:tcPr>
          <w:p>
            <w:pPr>
              <w:spacing w:after="0"/>
            </w:pPr>
            <w:r>
              <w:rPr>
                <w:sz w:val="17"/>
              </w:rPr>
              <w:t>Age 65+</w:t>
            </w:r>
          </w:p>
        </w:tc>
        <w:tc>
          <w:tcPr>
            <w:tcW w:type="dxa" w:w="1152"/>
          </w:tcPr>
          <w:p>
            <w:pPr>
              <w:spacing w:after="0"/>
              <w:jc w:val="right"/>
            </w:pPr>
            <w:r>
              <w:rPr>
                <w:sz w:val="17"/>
              </w:rPr>
              <w:t>+0.4152</w:t>
            </w:r>
          </w:p>
        </w:tc>
        <w:tc>
          <w:tcPr>
            <w:tcW w:type="dxa" w:w="1152"/>
          </w:tcPr>
          <w:p>
            <w:pPr>
              <w:spacing w:after="0"/>
              <w:jc w:val="right"/>
            </w:pPr>
            <w:r>
              <w:rPr>
                <w:sz w:val="17"/>
              </w:rPr>
              <w:t>0.0313</w:t>
            </w:r>
          </w:p>
        </w:tc>
        <w:tc>
          <w:tcPr>
            <w:tcW w:type="dxa" w:w="1152"/>
          </w:tcPr>
          <w:p>
            <w:pPr>
              <w:spacing w:after="0"/>
              <w:jc w:val="right"/>
            </w:pPr>
            <w:r>
              <w:rPr>
                <w:sz w:val="17"/>
              </w:rPr>
              <w:t>+13.27</w:t>
            </w:r>
          </w:p>
        </w:tc>
        <w:tc>
          <w:tcPr>
            <w:tcW w:type="dxa" w:w="1152"/>
          </w:tcPr>
          <w:p>
            <w:pPr>
              <w:spacing w:after="0"/>
              <w:jc w:val="right"/>
            </w:pPr>
            <w:r>
              <w:rPr>
                <w:sz w:val="17"/>
              </w:rPr>
              <w:t>0.000</w:t>
            </w:r>
          </w:p>
        </w:tc>
        <w:tc>
          <w:tcPr>
            <w:tcW w:type="dxa" w:w="1152"/>
          </w:tcPr>
          <w:p>
            <w:pPr>
              <w:spacing w:after="0"/>
              <w:jc w:val="right"/>
            </w:pPr>
            <w:r>
              <w:rPr>
                <w:sz w:val="17"/>
              </w:rPr>
              <w:t>1.515</w:t>
            </w:r>
          </w:p>
        </w:tc>
      </w:tr>
      <w:tr>
        <w:tc>
          <w:tcPr>
            <w:tcW w:type="dxa" w:w="3744"/>
          </w:tcPr>
          <w:p>
            <w:pPr>
              <w:spacing w:after="0"/>
            </w:pPr>
            <w:r>
              <w:rPr>
                <w:sz w:val="17"/>
              </w:rPr>
              <w:t>Education: none (ref. primary)</w:t>
            </w:r>
          </w:p>
        </w:tc>
        <w:tc>
          <w:tcPr>
            <w:tcW w:type="dxa" w:w="1152"/>
          </w:tcPr>
          <w:p>
            <w:pPr>
              <w:spacing w:after="0"/>
              <w:jc w:val="right"/>
            </w:pPr>
            <w:r>
              <w:rPr>
                <w:sz w:val="17"/>
              </w:rPr>
              <w:t>-0.1650</w:t>
            </w:r>
          </w:p>
        </w:tc>
        <w:tc>
          <w:tcPr>
            <w:tcW w:type="dxa" w:w="1152"/>
          </w:tcPr>
          <w:p>
            <w:pPr>
              <w:spacing w:after="0"/>
              <w:jc w:val="right"/>
            </w:pPr>
            <w:r>
              <w:rPr>
                <w:sz w:val="17"/>
              </w:rPr>
              <w:t>0.0518</w:t>
            </w:r>
          </w:p>
        </w:tc>
        <w:tc>
          <w:tcPr>
            <w:tcW w:type="dxa" w:w="1152"/>
          </w:tcPr>
          <w:p>
            <w:pPr>
              <w:spacing w:after="0"/>
              <w:jc w:val="right"/>
            </w:pPr>
            <w:r>
              <w:rPr>
                <w:sz w:val="17"/>
              </w:rPr>
              <w:t>-3.19</w:t>
            </w:r>
          </w:p>
        </w:tc>
        <w:tc>
          <w:tcPr>
            <w:tcW w:type="dxa" w:w="1152"/>
          </w:tcPr>
          <w:p>
            <w:pPr>
              <w:spacing w:after="0"/>
              <w:jc w:val="right"/>
            </w:pPr>
            <w:r>
              <w:rPr>
                <w:sz w:val="17"/>
              </w:rPr>
              <w:t>0.001</w:t>
            </w:r>
          </w:p>
        </w:tc>
        <w:tc>
          <w:tcPr>
            <w:tcW w:type="dxa" w:w="1152"/>
          </w:tcPr>
          <w:p>
            <w:pPr>
              <w:spacing w:after="0"/>
              <w:jc w:val="right"/>
            </w:pPr>
            <w:r>
              <w:rPr>
                <w:sz w:val="17"/>
              </w:rPr>
              <w:t>0.848</w:t>
            </w:r>
          </w:p>
        </w:tc>
      </w:tr>
      <w:tr>
        <w:tc>
          <w:tcPr>
            <w:tcW w:type="dxa" w:w="3744"/>
          </w:tcPr>
          <w:p>
            <w:pPr>
              <w:spacing w:after="0"/>
            </w:pPr>
            <w:r>
              <w:rPr>
                <w:sz w:val="17"/>
              </w:rPr>
              <w:t>Education: secondary</w:t>
            </w:r>
          </w:p>
        </w:tc>
        <w:tc>
          <w:tcPr>
            <w:tcW w:type="dxa" w:w="1152"/>
          </w:tcPr>
          <w:p>
            <w:pPr>
              <w:spacing w:after="0"/>
              <w:jc w:val="right"/>
            </w:pPr>
            <w:r>
              <w:rPr>
                <w:sz w:val="17"/>
              </w:rPr>
              <w:t>-0.0252</w:t>
            </w:r>
          </w:p>
        </w:tc>
        <w:tc>
          <w:tcPr>
            <w:tcW w:type="dxa" w:w="1152"/>
          </w:tcPr>
          <w:p>
            <w:pPr>
              <w:spacing w:after="0"/>
              <w:jc w:val="right"/>
            </w:pPr>
            <w:r>
              <w:rPr>
                <w:sz w:val="17"/>
              </w:rPr>
              <w:t>0.0232</w:t>
            </w:r>
          </w:p>
        </w:tc>
        <w:tc>
          <w:tcPr>
            <w:tcW w:type="dxa" w:w="1152"/>
          </w:tcPr>
          <w:p>
            <w:pPr>
              <w:spacing w:after="0"/>
              <w:jc w:val="right"/>
            </w:pPr>
            <w:r>
              <w:rPr>
                <w:sz w:val="17"/>
              </w:rPr>
              <w:t>-1.08</w:t>
            </w:r>
          </w:p>
        </w:tc>
        <w:tc>
          <w:tcPr>
            <w:tcW w:type="dxa" w:w="1152"/>
          </w:tcPr>
          <w:p>
            <w:pPr>
              <w:spacing w:after="0"/>
              <w:jc w:val="right"/>
            </w:pPr>
            <w:r>
              <w:rPr>
                <w:sz w:val="17"/>
              </w:rPr>
              <w:t>0.278</w:t>
            </w:r>
          </w:p>
        </w:tc>
        <w:tc>
          <w:tcPr>
            <w:tcW w:type="dxa" w:w="1152"/>
          </w:tcPr>
          <w:p>
            <w:pPr>
              <w:spacing w:after="0"/>
              <w:jc w:val="right"/>
            </w:pPr>
            <w:r>
              <w:rPr>
                <w:sz w:val="17"/>
              </w:rPr>
              <w:t>0.975</w:t>
            </w:r>
          </w:p>
        </w:tc>
      </w:tr>
      <w:tr>
        <w:tc>
          <w:tcPr>
            <w:tcW w:type="dxa" w:w="3744"/>
          </w:tcPr>
          <w:p>
            <w:pPr>
              <w:spacing w:after="0"/>
            </w:pPr>
            <w:r>
              <w:rPr>
                <w:sz w:val="17"/>
              </w:rPr>
              <w:t>Education: tertiary</w:t>
            </w:r>
          </w:p>
        </w:tc>
        <w:tc>
          <w:tcPr>
            <w:tcW w:type="dxa" w:w="1152"/>
          </w:tcPr>
          <w:p>
            <w:pPr>
              <w:spacing w:after="0"/>
              <w:jc w:val="right"/>
            </w:pPr>
            <w:r>
              <w:rPr>
                <w:sz w:val="17"/>
              </w:rPr>
              <w:t>+0.1328</w:t>
            </w:r>
          </w:p>
        </w:tc>
        <w:tc>
          <w:tcPr>
            <w:tcW w:type="dxa" w:w="1152"/>
          </w:tcPr>
          <w:p>
            <w:pPr>
              <w:spacing w:after="0"/>
              <w:jc w:val="right"/>
            </w:pPr>
            <w:r>
              <w:rPr>
                <w:sz w:val="17"/>
              </w:rPr>
              <w:t>0.0235</w:t>
            </w:r>
          </w:p>
        </w:tc>
        <w:tc>
          <w:tcPr>
            <w:tcW w:type="dxa" w:w="1152"/>
          </w:tcPr>
          <w:p>
            <w:pPr>
              <w:spacing w:after="0"/>
              <w:jc w:val="right"/>
            </w:pPr>
            <w:r>
              <w:rPr>
                <w:sz w:val="17"/>
              </w:rPr>
              <w:t>+5.66</w:t>
            </w:r>
          </w:p>
        </w:tc>
        <w:tc>
          <w:tcPr>
            <w:tcW w:type="dxa" w:w="1152"/>
          </w:tcPr>
          <w:p>
            <w:pPr>
              <w:spacing w:after="0"/>
              <w:jc w:val="right"/>
            </w:pPr>
            <w:r>
              <w:rPr>
                <w:sz w:val="17"/>
              </w:rPr>
              <w:t>0.000</w:t>
            </w:r>
          </w:p>
        </w:tc>
        <w:tc>
          <w:tcPr>
            <w:tcW w:type="dxa" w:w="1152"/>
          </w:tcPr>
          <w:p>
            <w:pPr>
              <w:spacing w:after="0"/>
              <w:jc w:val="right"/>
            </w:pPr>
            <w:r>
              <w:rPr>
                <w:sz w:val="17"/>
              </w:rPr>
              <w:t>1.142</w:t>
            </w:r>
          </w:p>
        </w:tc>
      </w:tr>
      <w:tr>
        <w:tc>
          <w:tcPr>
            <w:tcW w:type="dxa" w:w="3744"/>
          </w:tcPr>
          <w:p>
            <w:pPr>
              <w:spacing w:after="0"/>
            </w:pPr>
            <w:r>
              <w:rPr>
                <w:sz w:val="17"/>
              </w:rPr>
              <w:t>Education missing</w:t>
            </w:r>
          </w:p>
        </w:tc>
        <w:tc>
          <w:tcPr>
            <w:tcW w:type="dxa" w:w="1152"/>
          </w:tcPr>
          <w:p>
            <w:pPr>
              <w:spacing w:after="0"/>
              <w:jc w:val="right"/>
            </w:pPr>
            <w:r>
              <w:rPr>
                <w:sz w:val="17"/>
              </w:rPr>
              <w:t>+0.0644</w:t>
            </w:r>
          </w:p>
        </w:tc>
        <w:tc>
          <w:tcPr>
            <w:tcW w:type="dxa" w:w="1152"/>
          </w:tcPr>
          <w:p>
            <w:pPr>
              <w:spacing w:after="0"/>
              <w:jc w:val="right"/>
            </w:pPr>
            <w:r>
              <w:rPr>
                <w:sz w:val="17"/>
              </w:rPr>
              <w:t>0.0357</w:t>
            </w:r>
          </w:p>
        </w:tc>
        <w:tc>
          <w:tcPr>
            <w:tcW w:type="dxa" w:w="1152"/>
          </w:tcPr>
          <w:p>
            <w:pPr>
              <w:spacing w:after="0"/>
              <w:jc w:val="right"/>
            </w:pPr>
            <w:r>
              <w:rPr>
                <w:sz w:val="17"/>
              </w:rPr>
              <w:t>+1.80</w:t>
            </w:r>
          </w:p>
        </w:tc>
        <w:tc>
          <w:tcPr>
            <w:tcW w:type="dxa" w:w="1152"/>
          </w:tcPr>
          <w:p>
            <w:pPr>
              <w:spacing w:after="0"/>
              <w:jc w:val="right"/>
            </w:pPr>
            <w:r>
              <w:rPr>
                <w:sz w:val="17"/>
              </w:rPr>
              <w:t>0.072</w:t>
            </w:r>
          </w:p>
        </w:tc>
        <w:tc>
          <w:tcPr>
            <w:tcW w:type="dxa" w:w="1152"/>
          </w:tcPr>
          <w:p>
            <w:pPr>
              <w:spacing w:after="0"/>
              <w:jc w:val="right"/>
            </w:pPr>
            <w:r>
              <w:rPr>
                <w:sz w:val="17"/>
              </w:rPr>
              <w:t>1.067</w:t>
            </w:r>
          </w:p>
        </w:tc>
      </w:tr>
      <w:tr>
        <w:tc>
          <w:tcPr>
            <w:tcW w:type="dxa" w:w="3744"/>
          </w:tcPr>
          <w:p>
            <w:pPr>
              <w:spacing w:after="0"/>
            </w:pPr>
            <w:r>
              <w:rPr>
                <w:sz w:val="17"/>
              </w:rPr>
              <w:t>Employed, ISCO major group 0</w:t>
            </w:r>
          </w:p>
        </w:tc>
        <w:tc>
          <w:tcPr>
            <w:tcW w:type="dxa" w:w="1152"/>
          </w:tcPr>
          <w:p>
            <w:pPr>
              <w:spacing w:after="0"/>
              <w:jc w:val="right"/>
            </w:pPr>
            <w:r>
              <w:rPr>
                <w:sz w:val="17"/>
              </w:rPr>
              <w:t>-0.8806</w:t>
            </w:r>
          </w:p>
        </w:tc>
        <w:tc>
          <w:tcPr>
            <w:tcW w:type="dxa" w:w="1152"/>
          </w:tcPr>
          <w:p>
            <w:pPr>
              <w:spacing w:after="0"/>
              <w:jc w:val="right"/>
            </w:pPr>
            <w:r>
              <w:rPr>
                <w:sz w:val="17"/>
              </w:rPr>
              <w:t>0.1733</w:t>
            </w:r>
          </w:p>
        </w:tc>
        <w:tc>
          <w:tcPr>
            <w:tcW w:type="dxa" w:w="1152"/>
          </w:tcPr>
          <w:p>
            <w:pPr>
              <w:spacing w:after="0"/>
              <w:jc w:val="right"/>
            </w:pPr>
            <w:r>
              <w:rPr>
                <w:sz w:val="17"/>
              </w:rPr>
              <w:t>-5.08</w:t>
            </w:r>
          </w:p>
        </w:tc>
        <w:tc>
          <w:tcPr>
            <w:tcW w:type="dxa" w:w="1152"/>
          </w:tcPr>
          <w:p>
            <w:pPr>
              <w:spacing w:after="0"/>
              <w:jc w:val="right"/>
            </w:pPr>
            <w:r>
              <w:rPr>
                <w:sz w:val="17"/>
              </w:rPr>
              <w:t>0.000</w:t>
            </w:r>
          </w:p>
        </w:tc>
        <w:tc>
          <w:tcPr>
            <w:tcW w:type="dxa" w:w="1152"/>
          </w:tcPr>
          <w:p>
            <w:pPr>
              <w:spacing w:after="0"/>
              <w:jc w:val="right"/>
            </w:pPr>
            <w:r>
              <w:rPr>
                <w:sz w:val="17"/>
              </w:rPr>
              <w:t>0.415</w:t>
            </w:r>
          </w:p>
        </w:tc>
      </w:tr>
      <w:tr>
        <w:tc>
          <w:tcPr>
            <w:tcW w:type="dxa" w:w="3744"/>
          </w:tcPr>
          <w:p>
            <w:pPr>
              <w:spacing w:after="0"/>
            </w:pPr>
            <w:r>
              <w:rPr>
                <w:sz w:val="17"/>
              </w:rPr>
              <w:t>Employed, ISCO major group 1</w:t>
            </w:r>
          </w:p>
        </w:tc>
        <w:tc>
          <w:tcPr>
            <w:tcW w:type="dxa" w:w="1152"/>
          </w:tcPr>
          <w:p>
            <w:pPr>
              <w:spacing w:after="0"/>
              <w:jc w:val="right"/>
            </w:pPr>
            <w:r>
              <w:rPr>
                <w:sz w:val="17"/>
              </w:rPr>
              <w:t>-0.0908</w:t>
            </w:r>
          </w:p>
        </w:tc>
        <w:tc>
          <w:tcPr>
            <w:tcW w:type="dxa" w:w="1152"/>
          </w:tcPr>
          <w:p>
            <w:pPr>
              <w:spacing w:after="0"/>
              <w:jc w:val="right"/>
            </w:pPr>
            <w:r>
              <w:rPr>
                <w:sz w:val="17"/>
              </w:rPr>
              <w:t>0.0553</w:t>
            </w:r>
          </w:p>
        </w:tc>
        <w:tc>
          <w:tcPr>
            <w:tcW w:type="dxa" w:w="1152"/>
          </w:tcPr>
          <w:p>
            <w:pPr>
              <w:spacing w:after="0"/>
              <w:jc w:val="right"/>
            </w:pPr>
            <w:r>
              <w:rPr>
                <w:sz w:val="17"/>
              </w:rPr>
              <w:t>-1.64</w:t>
            </w:r>
          </w:p>
        </w:tc>
        <w:tc>
          <w:tcPr>
            <w:tcW w:type="dxa" w:w="1152"/>
          </w:tcPr>
          <w:p>
            <w:pPr>
              <w:spacing w:after="0"/>
              <w:jc w:val="right"/>
            </w:pPr>
            <w:r>
              <w:rPr>
                <w:sz w:val="17"/>
              </w:rPr>
              <w:t>0.100</w:t>
            </w:r>
          </w:p>
        </w:tc>
        <w:tc>
          <w:tcPr>
            <w:tcW w:type="dxa" w:w="1152"/>
          </w:tcPr>
          <w:p>
            <w:pPr>
              <w:spacing w:after="0"/>
              <w:jc w:val="right"/>
            </w:pPr>
            <w:r>
              <w:rPr>
                <w:sz w:val="17"/>
              </w:rPr>
              <w:t>0.913</w:t>
            </w:r>
          </w:p>
        </w:tc>
      </w:tr>
      <w:tr>
        <w:tc>
          <w:tcPr>
            <w:tcW w:type="dxa" w:w="3744"/>
          </w:tcPr>
          <w:p>
            <w:pPr>
              <w:spacing w:after="0"/>
            </w:pPr>
            <w:r>
              <w:rPr>
                <w:sz w:val="17"/>
              </w:rPr>
              <w:t>Employed, ISCO major group 2</w:t>
            </w:r>
          </w:p>
        </w:tc>
        <w:tc>
          <w:tcPr>
            <w:tcW w:type="dxa" w:w="1152"/>
          </w:tcPr>
          <w:p>
            <w:pPr>
              <w:spacing w:after="0"/>
              <w:jc w:val="right"/>
            </w:pPr>
            <w:r>
              <w:rPr>
                <w:sz w:val="17"/>
              </w:rPr>
              <w:t>-0.0100</w:t>
            </w:r>
          </w:p>
        </w:tc>
        <w:tc>
          <w:tcPr>
            <w:tcW w:type="dxa" w:w="1152"/>
          </w:tcPr>
          <w:p>
            <w:pPr>
              <w:spacing w:after="0"/>
              <w:jc w:val="right"/>
            </w:pPr>
            <w:r>
              <w:rPr>
                <w:sz w:val="17"/>
              </w:rPr>
              <w:t>0.0329</w:t>
            </w:r>
          </w:p>
        </w:tc>
        <w:tc>
          <w:tcPr>
            <w:tcW w:type="dxa" w:w="1152"/>
          </w:tcPr>
          <w:p>
            <w:pPr>
              <w:spacing w:after="0"/>
              <w:jc w:val="right"/>
            </w:pPr>
            <w:r>
              <w:rPr>
                <w:sz w:val="17"/>
              </w:rPr>
              <w:t>-0.30</w:t>
            </w:r>
          </w:p>
        </w:tc>
        <w:tc>
          <w:tcPr>
            <w:tcW w:type="dxa" w:w="1152"/>
          </w:tcPr>
          <w:p>
            <w:pPr>
              <w:spacing w:after="0"/>
              <w:jc w:val="right"/>
            </w:pPr>
            <w:r>
              <w:rPr>
                <w:sz w:val="17"/>
              </w:rPr>
              <w:t>0.762</w:t>
            </w:r>
          </w:p>
        </w:tc>
        <w:tc>
          <w:tcPr>
            <w:tcW w:type="dxa" w:w="1152"/>
          </w:tcPr>
          <w:p>
            <w:pPr>
              <w:spacing w:after="0"/>
              <w:jc w:val="right"/>
            </w:pPr>
            <w:r>
              <w:rPr>
                <w:sz w:val="17"/>
              </w:rPr>
              <w:t>0.990</w:t>
            </w:r>
          </w:p>
        </w:tc>
      </w:tr>
      <w:tr>
        <w:tc>
          <w:tcPr>
            <w:tcW w:type="dxa" w:w="3744"/>
          </w:tcPr>
          <w:p>
            <w:pPr>
              <w:spacing w:after="0"/>
            </w:pPr>
            <w:r>
              <w:rPr>
                <w:sz w:val="17"/>
              </w:rPr>
              <w:t>Employed, ISCO major group 3</w:t>
            </w:r>
          </w:p>
        </w:tc>
        <w:tc>
          <w:tcPr>
            <w:tcW w:type="dxa" w:w="1152"/>
          </w:tcPr>
          <w:p>
            <w:pPr>
              <w:spacing w:after="0"/>
              <w:jc w:val="right"/>
            </w:pPr>
            <w:r>
              <w:rPr>
                <w:sz w:val="17"/>
              </w:rPr>
              <w:t>+0.0059</w:t>
            </w:r>
          </w:p>
        </w:tc>
        <w:tc>
          <w:tcPr>
            <w:tcW w:type="dxa" w:w="1152"/>
          </w:tcPr>
          <w:p>
            <w:pPr>
              <w:spacing w:after="0"/>
              <w:jc w:val="right"/>
            </w:pPr>
            <w:r>
              <w:rPr>
                <w:sz w:val="17"/>
              </w:rPr>
              <w:t>0.0326</w:t>
            </w:r>
          </w:p>
        </w:tc>
        <w:tc>
          <w:tcPr>
            <w:tcW w:type="dxa" w:w="1152"/>
          </w:tcPr>
          <w:p>
            <w:pPr>
              <w:spacing w:after="0"/>
              <w:jc w:val="right"/>
            </w:pPr>
            <w:r>
              <w:rPr>
                <w:sz w:val="17"/>
              </w:rPr>
              <w:t>+0.18</w:t>
            </w:r>
          </w:p>
        </w:tc>
        <w:tc>
          <w:tcPr>
            <w:tcW w:type="dxa" w:w="1152"/>
          </w:tcPr>
          <w:p>
            <w:pPr>
              <w:spacing w:after="0"/>
              <w:jc w:val="right"/>
            </w:pPr>
            <w:r>
              <w:rPr>
                <w:sz w:val="17"/>
              </w:rPr>
              <w:t>0.857</w:t>
            </w:r>
          </w:p>
        </w:tc>
        <w:tc>
          <w:tcPr>
            <w:tcW w:type="dxa" w:w="1152"/>
          </w:tcPr>
          <w:p>
            <w:pPr>
              <w:spacing w:after="0"/>
              <w:jc w:val="right"/>
            </w:pPr>
            <w:r>
              <w:rPr>
                <w:sz w:val="17"/>
              </w:rPr>
              <w:t>1.006</w:t>
            </w:r>
          </w:p>
        </w:tc>
      </w:tr>
      <w:tr>
        <w:tc>
          <w:tcPr>
            <w:tcW w:type="dxa" w:w="3744"/>
          </w:tcPr>
          <w:p>
            <w:pPr>
              <w:spacing w:after="0"/>
            </w:pPr>
            <w:r>
              <w:rPr>
                <w:sz w:val="17"/>
              </w:rPr>
              <w:t>Employed, ISCO major group 4</w:t>
            </w:r>
          </w:p>
        </w:tc>
        <w:tc>
          <w:tcPr>
            <w:tcW w:type="dxa" w:w="1152"/>
          </w:tcPr>
          <w:p>
            <w:pPr>
              <w:spacing w:after="0"/>
              <w:jc w:val="right"/>
            </w:pPr>
            <w:r>
              <w:rPr>
                <w:sz w:val="17"/>
              </w:rPr>
              <w:t>+0.0689</w:t>
            </w:r>
          </w:p>
        </w:tc>
        <w:tc>
          <w:tcPr>
            <w:tcW w:type="dxa" w:w="1152"/>
          </w:tcPr>
          <w:p>
            <w:pPr>
              <w:spacing w:after="0"/>
              <w:jc w:val="right"/>
            </w:pPr>
            <w:r>
              <w:rPr>
                <w:sz w:val="17"/>
              </w:rPr>
              <w:t>0.0439</w:t>
            </w:r>
          </w:p>
        </w:tc>
        <w:tc>
          <w:tcPr>
            <w:tcW w:type="dxa" w:w="1152"/>
          </w:tcPr>
          <w:p>
            <w:pPr>
              <w:spacing w:after="0"/>
              <w:jc w:val="right"/>
            </w:pPr>
            <w:r>
              <w:rPr>
                <w:sz w:val="17"/>
              </w:rPr>
              <w:t>+1.57</w:t>
            </w:r>
          </w:p>
        </w:tc>
        <w:tc>
          <w:tcPr>
            <w:tcW w:type="dxa" w:w="1152"/>
          </w:tcPr>
          <w:p>
            <w:pPr>
              <w:spacing w:after="0"/>
              <w:jc w:val="right"/>
            </w:pPr>
            <w:r>
              <w:rPr>
                <w:sz w:val="17"/>
              </w:rPr>
              <w:t>0.116</w:t>
            </w:r>
          </w:p>
        </w:tc>
        <w:tc>
          <w:tcPr>
            <w:tcW w:type="dxa" w:w="1152"/>
          </w:tcPr>
          <w:p>
            <w:pPr>
              <w:spacing w:after="0"/>
              <w:jc w:val="right"/>
            </w:pPr>
            <w:r>
              <w:rPr>
                <w:sz w:val="17"/>
              </w:rPr>
              <w:t>1.071</w:t>
            </w:r>
          </w:p>
        </w:tc>
      </w:tr>
      <w:tr>
        <w:tc>
          <w:tcPr>
            <w:tcW w:type="dxa" w:w="3744"/>
          </w:tcPr>
          <w:p>
            <w:pPr>
              <w:spacing w:after="0"/>
            </w:pPr>
            <w:r>
              <w:rPr>
                <w:sz w:val="17"/>
              </w:rPr>
              <w:t>Employed, ISCO major group 6</w:t>
            </w:r>
          </w:p>
        </w:tc>
        <w:tc>
          <w:tcPr>
            <w:tcW w:type="dxa" w:w="1152"/>
          </w:tcPr>
          <w:p>
            <w:pPr>
              <w:spacing w:after="0"/>
              <w:jc w:val="right"/>
            </w:pPr>
            <w:r>
              <w:rPr>
                <w:sz w:val="17"/>
              </w:rPr>
              <w:t>-0.1329</w:t>
            </w:r>
          </w:p>
        </w:tc>
        <w:tc>
          <w:tcPr>
            <w:tcW w:type="dxa" w:w="1152"/>
          </w:tcPr>
          <w:p>
            <w:pPr>
              <w:spacing w:after="0"/>
              <w:jc w:val="right"/>
            </w:pPr>
            <w:r>
              <w:rPr>
                <w:sz w:val="17"/>
              </w:rPr>
              <w:t>0.0404</w:t>
            </w:r>
          </w:p>
        </w:tc>
        <w:tc>
          <w:tcPr>
            <w:tcW w:type="dxa" w:w="1152"/>
          </w:tcPr>
          <w:p>
            <w:pPr>
              <w:spacing w:after="0"/>
              <w:jc w:val="right"/>
            </w:pPr>
            <w:r>
              <w:rPr>
                <w:sz w:val="17"/>
              </w:rPr>
              <w:t>-3.29</w:t>
            </w:r>
          </w:p>
        </w:tc>
        <w:tc>
          <w:tcPr>
            <w:tcW w:type="dxa" w:w="1152"/>
          </w:tcPr>
          <w:p>
            <w:pPr>
              <w:spacing w:after="0"/>
              <w:jc w:val="right"/>
            </w:pPr>
            <w:r>
              <w:rPr>
                <w:sz w:val="17"/>
              </w:rPr>
              <w:t>0.001</w:t>
            </w:r>
          </w:p>
        </w:tc>
        <w:tc>
          <w:tcPr>
            <w:tcW w:type="dxa" w:w="1152"/>
          </w:tcPr>
          <w:p>
            <w:pPr>
              <w:spacing w:after="0"/>
              <w:jc w:val="right"/>
            </w:pPr>
            <w:r>
              <w:rPr>
                <w:sz w:val="17"/>
              </w:rPr>
              <w:t>0.876</w:t>
            </w:r>
          </w:p>
        </w:tc>
      </w:tr>
      <w:tr>
        <w:tc>
          <w:tcPr>
            <w:tcW w:type="dxa" w:w="3744"/>
          </w:tcPr>
          <w:p>
            <w:pPr>
              <w:spacing w:after="0"/>
            </w:pPr>
            <w:r>
              <w:rPr>
                <w:sz w:val="17"/>
              </w:rPr>
              <w:t>Employed, ISCO major group 7</w:t>
            </w:r>
          </w:p>
        </w:tc>
        <w:tc>
          <w:tcPr>
            <w:tcW w:type="dxa" w:w="1152"/>
          </w:tcPr>
          <w:p>
            <w:pPr>
              <w:spacing w:after="0"/>
              <w:jc w:val="right"/>
            </w:pPr>
            <w:r>
              <w:rPr>
                <w:sz w:val="17"/>
              </w:rPr>
              <w:t>-0.0212</w:t>
            </w:r>
          </w:p>
        </w:tc>
        <w:tc>
          <w:tcPr>
            <w:tcW w:type="dxa" w:w="1152"/>
          </w:tcPr>
          <w:p>
            <w:pPr>
              <w:spacing w:after="0"/>
              <w:jc w:val="right"/>
            </w:pPr>
            <w:r>
              <w:rPr>
                <w:sz w:val="17"/>
              </w:rPr>
              <w:t>0.0223</w:t>
            </w:r>
          </w:p>
        </w:tc>
        <w:tc>
          <w:tcPr>
            <w:tcW w:type="dxa" w:w="1152"/>
          </w:tcPr>
          <w:p>
            <w:pPr>
              <w:spacing w:after="0"/>
              <w:jc w:val="right"/>
            </w:pPr>
            <w:r>
              <w:rPr>
                <w:sz w:val="17"/>
              </w:rPr>
              <w:t>-0.95</w:t>
            </w:r>
          </w:p>
        </w:tc>
        <w:tc>
          <w:tcPr>
            <w:tcW w:type="dxa" w:w="1152"/>
          </w:tcPr>
          <w:p>
            <w:pPr>
              <w:spacing w:after="0"/>
              <w:jc w:val="right"/>
            </w:pPr>
            <w:r>
              <w:rPr>
                <w:sz w:val="17"/>
              </w:rPr>
              <w:t>0.343</w:t>
            </w:r>
          </w:p>
        </w:tc>
        <w:tc>
          <w:tcPr>
            <w:tcW w:type="dxa" w:w="1152"/>
          </w:tcPr>
          <w:p>
            <w:pPr>
              <w:spacing w:after="0"/>
              <w:jc w:val="right"/>
            </w:pPr>
            <w:r>
              <w:rPr>
                <w:sz w:val="17"/>
              </w:rPr>
              <w:t>0.979</w:t>
            </w:r>
          </w:p>
        </w:tc>
      </w:tr>
      <w:tr>
        <w:tc>
          <w:tcPr>
            <w:tcW w:type="dxa" w:w="3744"/>
          </w:tcPr>
          <w:p>
            <w:pPr>
              <w:spacing w:after="0"/>
            </w:pPr>
            <w:r>
              <w:rPr>
                <w:sz w:val="17"/>
              </w:rPr>
              <w:t>Employed, ISCO major group 8</w:t>
            </w:r>
          </w:p>
        </w:tc>
        <w:tc>
          <w:tcPr>
            <w:tcW w:type="dxa" w:w="1152"/>
          </w:tcPr>
          <w:p>
            <w:pPr>
              <w:spacing w:after="0"/>
              <w:jc w:val="right"/>
            </w:pPr>
            <w:r>
              <w:rPr>
                <w:sz w:val="17"/>
              </w:rPr>
              <w:t>-0.0471</w:t>
            </w:r>
          </w:p>
        </w:tc>
        <w:tc>
          <w:tcPr>
            <w:tcW w:type="dxa" w:w="1152"/>
          </w:tcPr>
          <w:p>
            <w:pPr>
              <w:spacing w:after="0"/>
              <w:jc w:val="right"/>
            </w:pPr>
            <w:r>
              <w:rPr>
                <w:sz w:val="17"/>
              </w:rPr>
              <w:t>0.0291</w:t>
            </w:r>
          </w:p>
        </w:tc>
        <w:tc>
          <w:tcPr>
            <w:tcW w:type="dxa" w:w="1152"/>
          </w:tcPr>
          <w:p>
            <w:pPr>
              <w:spacing w:after="0"/>
              <w:jc w:val="right"/>
            </w:pPr>
            <w:r>
              <w:rPr>
                <w:sz w:val="17"/>
              </w:rPr>
              <w:t>-1.62</w:t>
            </w:r>
          </w:p>
        </w:tc>
        <w:tc>
          <w:tcPr>
            <w:tcW w:type="dxa" w:w="1152"/>
          </w:tcPr>
          <w:p>
            <w:pPr>
              <w:spacing w:after="0"/>
              <w:jc w:val="right"/>
            </w:pPr>
            <w:r>
              <w:rPr>
                <w:sz w:val="17"/>
              </w:rPr>
              <w:t>0.106</w:t>
            </w:r>
          </w:p>
        </w:tc>
        <w:tc>
          <w:tcPr>
            <w:tcW w:type="dxa" w:w="1152"/>
          </w:tcPr>
          <w:p>
            <w:pPr>
              <w:spacing w:after="0"/>
              <w:jc w:val="right"/>
            </w:pPr>
            <w:r>
              <w:rPr>
                <w:sz w:val="17"/>
              </w:rPr>
              <w:t>0.954</w:t>
            </w:r>
          </w:p>
        </w:tc>
      </w:tr>
      <w:tr>
        <w:tc>
          <w:tcPr>
            <w:tcW w:type="dxa" w:w="3744"/>
          </w:tcPr>
          <w:p>
            <w:pPr>
              <w:spacing w:after="0"/>
            </w:pPr>
            <w:r>
              <w:rPr>
                <w:sz w:val="17"/>
              </w:rPr>
              <w:t>Employed, ISCO major group 9</w:t>
            </w:r>
          </w:p>
        </w:tc>
        <w:tc>
          <w:tcPr>
            <w:tcW w:type="dxa" w:w="1152"/>
          </w:tcPr>
          <w:p>
            <w:pPr>
              <w:spacing w:after="0"/>
              <w:jc w:val="right"/>
            </w:pPr>
            <w:r>
              <w:rPr>
                <w:sz w:val="17"/>
              </w:rPr>
              <w:t>-0.0134</w:t>
            </w:r>
          </w:p>
        </w:tc>
        <w:tc>
          <w:tcPr>
            <w:tcW w:type="dxa" w:w="1152"/>
          </w:tcPr>
          <w:p>
            <w:pPr>
              <w:spacing w:after="0"/>
              <w:jc w:val="right"/>
            </w:pPr>
            <w:r>
              <w:rPr>
                <w:sz w:val="17"/>
              </w:rPr>
              <w:t>0.0295</w:t>
            </w:r>
          </w:p>
        </w:tc>
        <w:tc>
          <w:tcPr>
            <w:tcW w:type="dxa" w:w="1152"/>
          </w:tcPr>
          <w:p>
            <w:pPr>
              <w:spacing w:after="0"/>
              <w:jc w:val="right"/>
            </w:pPr>
            <w:r>
              <w:rPr>
                <w:sz w:val="17"/>
              </w:rPr>
              <w:t>-0.45</w:t>
            </w:r>
          </w:p>
        </w:tc>
        <w:tc>
          <w:tcPr>
            <w:tcW w:type="dxa" w:w="1152"/>
          </w:tcPr>
          <w:p>
            <w:pPr>
              <w:spacing w:after="0"/>
              <w:jc w:val="right"/>
            </w:pPr>
            <w:r>
              <w:rPr>
                <w:sz w:val="17"/>
              </w:rPr>
              <w:t>0.650</w:t>
            </w:r>
          </w:p>
        </w:tc>
        <w:tc>
          <w:tcPr>
            <w:tcW w:type="dxa" w:w="1152"/>
          </w:tcPr>
          <w:p>
            <w:pPr>
              <w:spacing w:after="0"/>
              <w:jc w:val="right"/>
            </w:pPr>
            <w:r>
              <w:rPr>
                <w:sz w:val="17"/>
              </w:rPr>
              <w:t>0.987</w:t>
            </w:r>
          </w:p>
        </w:tc>
      </w:tr>
      <w:tr>
        <w:tc>
          <w:tcPr>
            <w:tcW w:type="dxa" w:w="3744"/>
          </w:tcPr>
          <w:p>
            <w:pPr>
              <w:spacing w:after="0"/>
            </w:pPr>
            <w:r>
              <w:rPr>
                <w:sz w:val="17"/>
              </w:rPr>
              <w:t>Inactive</w:t>
            </w:r>
          </w:p>
        </w:tc>
        <w:tc>
          <w:tcPr>
            <w:tcW w:type="dxa" w:w="1152"/>
          </w:tcPr>
          <w:p>
            <w:pPr>
              <w:spacing w:after="0"/>
              <w:jc w:val="right"/>
            </w:pPr>
            <w:r>
              <w:rPr>
                <w:sz w:val="17"/>
              </w:rPr>
              <w:t>+0.0005</w:t>
            </w:r>
          </w:p>
        </w:tc>
        <w:tc>
          <w:tcPr>
            <w:tcW w:type="dxa" w:w="1152"/>
          </w:tcPr>
          <w:p>
            <w:pPr>
              <w:spacing w:after="0"/>
              <w:jc w:val="right"/>
            </w:pPr>
            <w:r>
              <w:rPr>
                <w:sz w:val="17"/>
              </w:rPr>
              <w:t>0.0202</w:t>
            </w:r>
          </w:p>
        </w:tc>
        <w:tc>
          <w:tcPr>
            <w:tcW w:type="dxa" w:w="1152"/>
          </w:tcPr>
          <w:p>
            <w:pPr>
              <w:spacing w:after="0"/>
              <w:jc w:val="right"/>
            </w:pPr>
            <w:r>
              <w:rPr>
                <w:sz w:val="17"/>
              </w:rPr>
              <w:t>+0.03</w:t>
            </w:r>
          </w:p>
        </w:tc>
        <w:tc>
          <w:tcPr>
            <w:tcW w:type="dxa" w:w="1152"/>
          </w:tcPr>
          <w:p>
            <w:pPr>
              <w:spacing w:after="0"/>
              <w:jc w:val="right"/>
            </w:pPr>
            <w:r>
              <w:rPr>
                <w:sz w:val="17"/>
              </w:rPr>
              <w:t>0.978</w:t>
            </w:r>
          </w:p>
        </w:tc>
        <w:tc>
          <w:tcPr>
            <w:tcW w:type="dxa" w:w="1152"/>
          </w:tcPr>
          <w:p>
            <w:pPr>
              <w:spacing w:after="0"/>
              <w:jc w:val="right"/>
            </w:pPr>
            <w:r>
              <w:rPr>
                <w:sz w:val="17"/>
              </w:rPr>
              <w:t>1.001</w:t>
            </w:r>
          </w:p>
        </w:tc>
      </w:tr>
      <w:tr>
        <w:tc>
          <w:tcPr>
            <w:tcW w:type="dxa" w:w="3744"/>
          </w:tcPr>
          <w:p>
            <w:pPr>
              <w:spacing w:after="0"/>
            </w:pPr>
            <w:r>
              <w:rPr>
                <w:sz w:val="17"/>
              </w:rPr>
              <w:t>Unemployed (ref. employed, ISCO 5)</w:t>
            </w:r>
          </w:p>
        </w:tc>
        <w:tc>
          <w:tcPr>
            <w:tcW w:type="dxa" w:w="1152"/>
          </w:tcPr>
          <w:p>
            <w:pPr>
              <w:spacing w:after="0"/>
              <w:jc w:val="right"/>
            </w:pPr>
            <w:r>
              <w:rPr>
                <w:sz w:val="17"/>
              </w:rPr>
              <w:t>-0.3771</w:t>
            </w:r>
          </w:p>
        </w:tc>
        <w:tc>
          <w:tcPr>
            <w:tcW w:type="dxa" w:w="1152"/>
          </w:tcPr>
          <w:p>
            <w:pPr>
              <w:spacing w:after="0"/>
              <w:jc w:val="right"/>
            </w:pPr>
            <w:r>
              <w:rPr>
                <w:sz w:val="17"/>
              </w:rPr>
              <w:t>0.0322</w:t>
            </w:r>
          </w:p>
        </w:tc>
        <w:tc>
          <w:tcPr>
            <w:tcW w:type="dxa" w:w="1152"/>
          </w:tcPr>
          <w:p>
            <w:pPr>
              <w:spacing w:after="0"/>
              <w:jc w:val="right"/>
            </w:pPr>
            <w:r>
              <w:rPr>
                <w:sz w:val="17"/>
              </w:rPr>
              <w:t>-11.70</w:t>
            </w:r>
          </w:p>
        </w:tc>
        <w:tc>
          <w:tcPr>
            <w:tcW w:type="dxa" w:w="1152"/>
          </w:tcPr>
          <w:p>
            <w:pPr>
              <w:spacing w:after="0"/>
              <w:jc w:val="right"/>
            </w:pPr>
            <w:r>
              <w:rPr>
                <w:sz w:val="17"/>
              </w:rPr>
              <w:t>0.000</w:t>
            </w:r>
          </w:p>
        </w:tc>
        <w:tc>
          <w:tcPr>
            <w:tcW w:type="dxa" w:w="1152"/>
          </w:tcPr>
          <w:p>
            <w:pPr>
              <w:spacing w:after="0"/>
              <w:jc w:val="right"/>
            </w:pPr>
            <w:r>
              <w:rPr>
                <w:sz w:val="17"/>
              </w:rPr>
              <w:t>0.686</w:t>
            </w:r>
          </w:p>
        </w:tc>
      </w:tr>
      <w:tr>
        <w:tc>
          <w:tcPr>
            <w:tcW w:type="dxa" w:w="3744"/>
          </w:tcPr>
          <w:p>
            <w:pPr>
              <w:spacing w:after="0"/>
            </w:pPr>
            <w:r>
              <w:rPr>
                <w:sz w:val="17"/>
              </w:rPr>
              <w:t>Quarter 2 (ref. Q1)</w:t>
            </w:r>
          </w:p>
        </w:tc>
        <w:tc>
          <w:tcPr>
            <w:tcW w:type="dxa" w:w="1152"/>
          </w:tcPr>
          <w:p>
            <w:pPr>
              <w:spacing w:after="0"/>
              <w:jc w:val="right"/>
            </w:pPr>
            <w:r>
              <w:rPr>
                <w:sz w:val="17"/>
              </w:rPr>
              <w:t>+0.0427</w:t>
            </w:r>
          </w:p>
        </w:tc>
        <w:tc>
          <w:tcPr>
            <w:tcW w:type="dxa" w:w="1152"/>
          </w:tcPr>
          <w:p>
            <w:pPr>
              <w:spacing w:after="0"/>
              <w:jc w:val="right"/>
            </w:pPr>
            <w:r>
              <w:rPr>
                <w:sz w:val="17"/>
              </w:rPr>
              <w:t>0.0181</w:t>
            </w:r>
          </w:p>
        </w:tc>
        <w:tc>
          <w:tcPr>
            <w:tcW w:type="dxa" w:w="1152"/>
          </w:tcPr>
          <w:p>
            <w:pPr>
              <w:spacing w:after="0"/>
              <w:jc w:val="right"/>
            </w:pPr>
            <w:r>
              <w:rPr>
                <w:sz w:val="17"/>
              </w:rPr>
              <w:t>+2.36</w:t>
            </w:r>
          </w:p>
        </w:tc>
        <w:tc>
          <w:tcPr>
            <w:tcW w:type="dxa" w:w="1152"/>
          </w:tcPr>
          <w:p>
            <w:pPr>
              <w:spacing w:after="0"/>
              <w:jc w:val="right"/>
            </w:pPr>
            <w:r>
              <w:rPr>
                <w:sz w:val="17"/>
              </w:rPr>
              <w:t>0.018</w:t>
            </w:r>
          </w:p>
        </w:tc>
        <w:tc>
          <w:tcPr>
            <w:tcW w:type="dxa" w:w="1152"/>
          </w:tcPr>
          <w:p>
            <w:pPr>
              <w:spacing w:after="0"/>
              <w:jc w:val="right"/>
            </w:pPr>
            <w:r>
              <w:rPr>
                <w:sz w:val="17"/>
              </w:rPr>
              <w:t>1.044</w:t>
            </w:r>
          </w:p>
        </w:tc>
      </w:tr>
      <w:tr>
        <w:tc>
          <w:tcPr>
            <w:tcW w:type="dxa" w:w="3744"/>
          </w:tcPr>
          <w:p>
            <w:pPr>
              <w:spacing w:after="0"/>
            </w:pPr>
            <w:r>
              <w:rPr>
                <w:sz w:val="17"/>
              </w:rPr>
              <w:t>Quarter 3</w:t>
            </w:r>
          </w:p>
        </w:tc>
        <w:tc>
          <w:tcPr>
            <w:tcW w:type="dxa" w:w="1152"/>
          </w:tcPr>
          <w:p>
            <w:pPr>
              <w:spacing w:after="0"/>
              <w:jc w:val="right"/>
            </w:pPr>
            <w:r>
              <w:rPr>
                <w:sz w:val="17"/>
              </w:rPr>
              <w:t>-0.0136</w:t>
            </w:r>
          </w:p>
        </w:tc>
        <w:tc>
          <w:tcPr>
            <w:tcW w:type="dxa" w:w="1152"/>
          </w:tcPr>
          <w:p>
            <w:pPr>
              <w:spacing w:after="0"/>
              <w:jc w:val="right"/>
            </w:pPr>
            <w:r>
              <w:rPr>
                <w:sz w:val="17"/>
              </w:rPr>
              <w:t>0.0194</w:t>
            </w:r>
          </w:p>
        </w:tc>
        <w:tc>
          <w:tcPr>
            <w:tcW w:type="dxa" w:w="1152"/>
          </w:tcPr>
          <w:p>
            <w:pPr>
              <w:spacing w:after="0"/>
              <w:jc w:val="right"/>
            </w:pPr>
            <w:r>
              <w:rPr>
                <w:sz w:val="17"/>
              </w:rPr>
              <w:t>-0.70</w:t>
            </w:r>
          </w:p>
        </w:tc>
        <w:tc>
          <w:tcPr>
            <w:tcW w:type="dxa" w:w="1152"/>
          </w:tcPr>
          <w:p>
            <w:pPr>
              <w:spacing w:after="0"/>
              <w:jc w:val="right"/>
            </w:pPr>
            <w:r>
              <w:rPr>
                <w:sz w:val="17"/>
              </w:rPr>
              <w:t>0.483</w:t>
            </w:r>
          </w:p>
        </w:tc>
        <w:tc>
          <w:tcPr>
            <w:tcW w:type="dxa" w:w="1152"/>
          </w:tcPr>
          <w:p>
            <w:pPr>
              <w:spacing w:after="0"/>
              <w:jc w:val="right"/>
            </w:pPr>
            <w:r>
              <w:rPr>
                <w:sz w:val="17"/>
              </w:rPr>
              <w:t>0.986</w:t>
            </w:r>
          </w:p>
        </w:tc>
      </w:tr>
      <w:tr>
        <w:tc>
          <w:tcPr>
            <w:tcW w:type="dxa" w:w="3744"/>
          </w:tcPr>
          <w:p>
            <w:pPr>
              <w:spacing w:after="0"/>
            </w:pPr>
            <w:r>
              <w:rPr>
                <w:sz w:val="17"/>
              </w:rPr>
              <w:t>Quarter 4</w:t>
            </w:r>
          </w:p>
        </w:tc>
        <w:tc>
          <w:tcPr>
            <w:tcW w:type="dxa" w:w="1152"/>
          </w:tcPr>
          <w:p>
            <w:pPr>
              <w:spacing w:after="0"/>
              <w:jc w:val="right"/>
            </w:pPr>
            <w:r>
              <w:rPr>
                <w:sz w:val="17"/>
              </w:rPr>
              <w:t>-0.2047</w:t>
            </w:r>
          </w:p>
        </w:tc>
        <w:tc>
          <w:tcPr>
            <w:tcW w:type="dxa" w:w="1152"/>
          </w:tcPr>
          <w:p>
            <w:pPr>
              <w:spacing w:after="0"/>
              <w:jc w:val="right"/>
            </w:pPr>
            <w:r>
              <w:rPr>
                <w:sz w:val="17"/>
              </w:rPr>
              <w:t>0.0187</w:t>
            </w:r>
          </w:p>
        </w:tc>
        <w:tc>
          <w:tcPr>
            <w:tcW w:type="dxa" w:w="1152"/>
          </w:tcPr>
          <w:p>
            <w:pPr>
              <w:spacing w:after="0"/>
              <w:jc w:val="right"/>
            </w:pPr>
            <w:r>
              <w:rPr>
                <w:sz w:val="17"/>
              </w:rPr>
              <w:t>-10.96</w:t>
            </w:r>
          </w:p>
        </w:tc>
        <w:tc>
          <w:tcPr>
            <w:tcW w:type="dxa" w:w="1152"/>
          </w:tcPr>
          <w:p>
            <w:pPr>
              <w:spacing w:after="0"/>
              <w:jc w:val="right"/>
            </w:pPr>
            <w:r>
              <w:rPr>
                <w:sz w:val="17"/>
              </w:rPr>
              <w:t>0.000</w:t>
            </w:r>
          </w:p>
        </w:tc>
        <w:tc>
          <w:tcPr>
            <w:tcW w:type="dxa" w:w="1152"/>
          </w:tcPr>
          <w:p>
            <w:pPr>
              <w:spacing w:after="0"/>
              <w:jc w:val="right"/>
            </w:pPr>
            <w:r>
              <w:rPr>
                <w:sz w:val="17"/>
              </w:rPr>
              <w:t>0.815</w:t>
            </w:r>
          </w:p>
        </w:tc>
      </w:tr>
      <w:tr>
        <w:tc>
          <w:tcPr>
            <w:tcW w:type="dxa" w:w="3744"/>
          </w:tcPr>
          <w:p>
            <w:pPr>
              <w:spacing w:after="0"/>
            </w:pPr>
            <w:r>
              <w:rPr>
                <w:sz w:val="17"/>
              </w:rPr>
              <w:t>Year 2022</w:t>
            </w:r>
          </w:p>
        </w:tc>
        <w:tc>
          <w:tcPr>
            <w:tcW w:type="dxa" w:w="1152"/>
          </w:tcPr>
          <w:p>
            <w:pPr>
              <w:spacing w:after="0"/>
              <w:jc w:val="right"/>
            </w:pPr>
            <w:r>
              <w:rPr>
                <w:sz w:val="17"/>
              </w:rPr>
              <w:t>+0.0559</w:t>
            </w:r>
          </w:p>
        </w:tc>
        <w:tc>
          <w:tcPr>
            <w:tcW w:type="dxa" w:w="1152"/>
          </w:tcPr>
          <w:p>
            <w:pPr>
              <w:spacing w:after="0"/>
              <w:jc w:val="right"/>
            </w:pPr>
            <w:r>
              <w:rPr>
                <w:sz w:val="17"/>
              </w:rPr>
              <w:t>0.0205</w:t>
            </w:r>
          </w:p>
        </w:tc>
        <w:tc>
          <w:tcPr>
            <w:tcW w:type="dxa" w:w="1152"/>
          </w:tcPr>
          <w:p>
            <w:pPr>
              <w:spacing w:after="0"/>
              <w:jc w:val="right"/>
            </w:pPr>
            <w:r>
              <w:rPr>
                <w:sz w:val="17"/>
              </w:rPr>
              <w:t>+2.73</w:t>
            </w:r>
          </w:p>
        </w:tc>
        <w:tc>
          <w:tcPr>
            <w:tcW w:type="dxa" w:w="1152"/>
          </w:tcPr>
          <w:p>
            <w:pPr>
              <w:spacing w:after="0"/>
              <w:jc w:val="right"/>
            </w:pPr>
            <w:r>
              <w:rPr>
                <w:sz w:val="17"/>
              </w:rPr>
              <w:t>0.006</w:t>
            </w:r>
          </w:p>
        </w:tc>
        <w:tc>
          <w:tcPr>
            <w:tcW w:type="dxa" w:w="1152"/>
          </w:tcPr>
          <w:p>
            <w:pPr>
              <w:spacing w:after="0"/>
              <w:jc w:val="right"/>
            </w:pPr>
            <w:r>
              <w:rPr>
                <w:sz w:val="17"/>
              </w:rPr>
              <w:t>1.057</w:t>
            </w:r>
          </w:p>
        </w:tc>
      </w:tr>
      <w:tr>
        <w:tc>
          <w:tcPr>
            <w:tcW w:type="dxa" w:w="3744"/>
          </w:tcPr>
          <w:p>
            <w:pPr>
              <w:spacing w:after="0"/>
            </w:pPr>
            <w:r>
              <w:rPr>
                <w:sz w:val="17"/>
              </w:rPr>
              <w:t>Year 2023</w:t>
            </w:r>
          </w:p>
        </w:tc>
        <w:tc>
          <w:tcPr>
            <w:tcW w:type="dxa" w:w="1152"/>
          </w:tcPr>
          <w:p>
            <w:pPr>
              <w:spacing w:after="0"/>
              <w:jc w:val="right"/>
            </w:pPr>
            <w:r>
              <w:rPr>
                <w:sz w:val="17"/>
              </w:rPr>
              <w:t>-0.1567</w:t>
            </w:r>
          </w:p>
        </w:tc>
        <w:tc>
          <w:tcPr>
            <w:tcW w:type="dxa" w:w="1152"/>
          </w:tcPr>
          <w:p>
            <w:pPr>
              <w:spacing w:after="0"/>
              <w:jc w:val="right"/>
            </w:pPr>
            <w:r>
              <w:rPr>
                <w:sz w:val="17"/>
              </w:rPr>
              <w:t>0.0196</w:t>
            </w:r>
          </w:p>
        </w:tc>
        <w:tc>
          <w:tcPr>
            <w:tcW w:type="dxa" w:w="1152"/>
          </w:tcPr>
          <w:p>
            <w:pPr>
              <w:spacing w:after="0"/>
              <w:jc w:val="right"/>
            </w:pPr>
            <w:r>
              <w:rPr>
                <w:sz w:val="17"/>
              </w:rPr>
              <w:t>-7.97</w:t>
            </w:r>
          </w:p>
        </w:tc>
        <w:tc>
          <w:tcPr>
            <w:tcW w:type="dxa" w:w="1152"/>
          </w:tcPr>
          <w:p>
            <w:pPr>
              <w:spacing w:after="0"/>
              <w:jc w:val="right"/>
            </w:pPr>
            <w:r>
              <w:rPr>
                <w:sz w:val="17"/>
              </w:rPr>
              <w:t>0.000</w:t>
            </w:r>
          </w:p>
        </w:tc>
        <w:tc>
          <w:tcPr>
            <w:tcW w:type="dxa" w:w="1152"/>
          </w:tcPr>
          <w:p>
            <w:pPr>
              <w:spacing w:after="0"/>
              <w:jc w:val="right"/>
            </w:pPr>
            <w:r>
              <w:rPr>
                <w:sz w:val="17"/>
              </w:rPr>
              <w:t>0.855</w:t>
            </w:r>
          </w:p>
        </w:tc>
      </w:tr>
      <w:tr>
        <w:tc>
          <w:tcPr>
            <w:tcW w:type="dxa" w:w="3744"/>
          </w:tcPr>
          <w:p>
            <w:pPr>
              <w:spacing w:after="0"/>
            </w:pPr>
            <w:r>
              <w:rPr>
                <w:sz w:val="17"/>
              </w:rPr>
              <w:t>Year 2024</w:t>
            </w:r>
          </w:p>
        </w:tc>
        <w:tc>
          <w:tcPr>
            <w:tcW w:type="dxa" w:w="1152"/>
          </w:tcPr>
          <w:p>
            <w:pPr>
              <w:spacing w:after="0"/>
              <w:jc w:val="right"/>
            </w:pPr>
            <w:r>
              <w:rPr>
                <w:sz w:val="17"/>
              </w:rPr>
              <w:t>-0.2744</w:t>
            </w:r>
          </w:p>
        </w:tc>
        <w:tc>
          <w:tcPr>
            <w:tcW w:type="dxa" w:w="1152"/>
          </w:tcPr>
          <w:p>
            <w:pPr>
              <w:spacing w:after="0"/>
              <w:jc w:val="right"/>
            </w:pPr>
            <w:r>
              <w:rPr>
                <w:sz w:val="17"/>
              </w:rPr>
              <w:t>0.0192</w:t>
            </w:r>
          </w:p>
        </w:tc>
        <w:tc>
          <w:tcPr>
            <w:tcW w:type="dxa" w:w="1152"/>
          </w:tcPr>
          <w:p>
            <w:pPr>
              <w:spacing w:after="0"/>
              <w:jc w:val="right"/>
            </w:pPr>
            <w:r>
              <w:rPr>
                <w:sz w:val="17"/>
              </w:rPr>
              <w:t>-14.31</w:t>
            </w:r>
          </w:p>
        </w:tc>
        <w:tc>
          <w:tcPr>
            <w:tcW w:type="dxa" w:w="1152"/>
          </w:tcPr>
          <w:p>
            <w:pPr>
              <w:spacing w:after="0"/>
              <w:jc w:val="right"/>
            </w:pPr>
            <w:r>
              <w:rPr>
                <w:sz w:val="17"/>
              </w:rPr>
              <w:t>0.000</w:t>
            </w:r>
          </w:p>
        </w:tc>
        <w:tc>
          <w:tcPr>
            <w:tcW w:type="dxa" w:w="1152"/>
          </w:tcPr>
          <w:p>
            <w:pPr>
              <w:spacing w:after="0"/>
              <w:jc w:val="right"/>
            </w:pPr>
            <w:r>
              <w:rPr>
                <w:sz w:val="17"/>
              </w:rPr>
              <w:t>0.760</w:t>
            </w:r>
          </w:p>
        </w:tc>
      </w:tr>
      <w:tr>
        <w:tc>
          <w:tcPr>
            <w:tcW w:type="dxa" w:w="3744"/>
          </w:tcPr>
          <w:p>
            <w:pPr>
              <w:spacing w:after="0"/>
            </w:pPr>
            <w:r>
              <w:rPr>
                <w:sz w:val="17"/>
              </w:rPr>
              <w:t>Year 2025</w:t>
            </w:r>
          </w:p>
        </w:tc>
        <w:tc>
          <w:tcPr>
            <w:tcW w:type="dxa" w:w="1152"/>
          </w:tcPr>
          <w:p>
            <w:pPr>
              <w:spacing w:after="0"/>
              <w:jc w:val="right"/>
            </w:pPr>
            <w:r>
              <w:rPr>
                <w:sz w:val="17"/>
              </w:rPr>
              <w:t>-0.0826</w:t>
            </w:r>
          </w:p>
        </w:tc>
        <w:tc>
          <w:tcPr>
            <w:tcW w:type="dxa" w:w="1152"/>
          </w:tcPr>
          <w:p>
            <w:pPr>
              <w:spacing w:after="0"/>
              <w:jc w:val="right"/>
            </w:pPr>
            <w:r>
              <w:rPr>
                <w:sz w:val="17"/>
              </w:rPr>
              <w:t>0.0260</w:t>
            </w:r>
          </w:p>
        </w:tc>
        <w:tc>
          <w:tcPr>
            <w:tcW w:type="dxa" w:w="1152"/>
          </w:tcPr>
          <w:p>
            <w:pPr>
              <w:spacing w:after="0"/>
              <w:jc w:val="right"/>
            </w:pPr>
            <w:r>
              <w:rPr>
                <w:sz w:val="17"/>
              </w:rPr>
              <w:t>-3.18</w:t>
            </w:r>
          </w:p>
        </w:tc>
        <w:tc>
          <w:tcPr>
            <w:tcW w:type="dxa" w:w="1152"/>
          </w:tcPr>
          <w:p>
            <w:pPr>
              <w:spacing w:after="0"/>
              <w:jc w:val="right"/>
            </w:pPr>
            <w:r>
              <w:rPr>
                <w:sz w:val="17"/>
              </w:rPr>
              <w:t>0.001</w:t>
            </w:r>
          </w:p>
        </w:tc>
        <w:tc>
          <w:tcPr>
            <w:tcW w:type="dxa" w:w="1152"/>
          </w:tcPr>
          <w:p>
            <w:pPr>
              <w:spacing w:after="0"/>
              <w:jc w:val="right"/>
            </w:pPr>
            <w:r>
              <w:rPr>
                <w:sz w:val="17"/>
              </w:rPr>
              <w:t>0.921</w:t>
            </w:r>
          </w:p>
        </w:tc>
      </w:tr>
      <w:tr>
        <w:tc>
          <w:tcPr>
            <w:tcW w:type="dxa" w:w="3744"/>
          </w:tcPr>
          <w:p>
            <w:pPr>
              <w:spacing w:after="0"/>
            </w:pPr>
            <w:r>
              <w:rPr>
                <w:sz w:val="17"/>
              </w:rPr>
              <w:t>Male</w:t>
            </w:r>
          </w:p>
        </w:tc>
        <w:tc>
          <w:tcPr>
            <w:tcW w:type="dxa" w:w="1152"/>
          </w:tcPr>
          <w:p>
            <w:pPr>
              <w:spacing w:after="0"/>
              <w:jc w:val="right"/>
            </w:pPr>
            <w:r>
              <w:rPr>
                <w:sz w:val="17"/>
              </w:rPr>
              <w:t>-0.1282</w:t>
            </w:r>
          </w:p>
        </w:tc>
        <w:tc>
          <w:tcPr>
            <w:tcW w:type="dxa" w:w="1152"/>
          </w:tcPr>
          <w:p>
            <w:pPr>
              <w:spacing w:after="0"/>
              <w:jc w:val="right"/>
            </w:pPr>
            <w:r>
              <w:rPr>
                <w:sz w:val="17"/>
              </w:rPr>
              <w:t>0.0145</w:t>
            </w:r>
          </w:p>
        </w:tc>
        <w:tc>
          <w:tcPr>
            <w:tcW w:type="dxa" w:w="1152"/>
          </w:tcPr>
          <w:p>
            <w:pPr>
              <w:spacing w:after="0"/>
              <w:jc w:val="right"/>
            </w:pPr>
            <w:r>
              <w:rPr>
                <w:sz w:val="17"/>
              </w:rPr>
              <w:t>-8.84</w:t>
            </w:r>
          </w:p>
        </w:tc>
        <w:tc>
          <w:tcPr>
            <w:tcW w:type="dxa" w:w="1152"/>
          </w:tcPr>
          <w:p>
            <w:pPr>
              <w:spacing w:after="0"/>
              <w:jc w:val="right"/>
            </w:pPr>
            <w:r>
              <w:rPr>
                <w:sz w:val="17"/>
              </w:rPr>
              <w:t>0.000</w:t>
            </w:r>
          </w:p>
        </w:tc>
        <w:tc>
          <w:tcPr>
            <w:tcW w:type="dxa" w:w="1152"/>
          </w:tcPr>
          <w:p>
            <w:pPr>
              <w:spacing w:after="0"/>
              <w:jc w:val="right"/>
            </w:pPr>
            <w:r>
              <w:rPr>
                <w:sz w:val="17"/>
              </w:rPr>
              <w:t>0.880</w:t>
            </w:r>
          </w:p>
        </w:tc>
      </w:tr>
    </w:tbl>
    <w:p/>
    <w:p>
      <w:pPr>
        <w:pStyle w:val="Heading1"/>
      </w:pPr>
      <w:r>
        <w:t>Peru</w:t>
      </w:r>
    </w:p>
    <w:p>
      <w:r>
        <w:t>Design: two quarters in, two out, two in; interview = position in the run; scheduled = position 1. Scheduled person-quarters: 763,129 over 17 quarter pairs; rows fitted: 763,129. Share found in t+1: 0.670. McFadden pseudo-R2: 0.029. Share found by interview number: 1:0.67.</w:t>
      </w:r>
    </w:p>
    <w:tbl>
      <w:tblPr>
        <w:tblStyle w:val="TableGrid"/>
        <w:tblW w:type="auto" w:w="0"/>
        <w:tblLook w:firstColumn="1" w:firstRow="1" w:lastColumn="0" w:lastRow="0" w:noHBand="0" w:noVBand="1" w:val="04A0"/>
      </w:tblPr>
      <w:tblGrid>
        <w:gridCol w:w="1608"/>
        <w:gridCol w:w="1608"/>
        <w:gridCol w:w="1608"/>
        <w:gridCol w:w="1608"/>
        <w:gridCol w:w="1608"/>
        <w:gridCol w:w="1608"/>
      </w:tblGrid>
      <w:tr>
        <w:tc>
          <w:tcPr>
            <w:tcW w:type="dxa" w:w="3744"/>
            <w:shd w:val="clear" w:color="auto" w:fill="E7EEF5"/>
          </w:tcPr>
          <w:p>
            <w:pPr>
              <w:spacing w:after="0"/>
            </w:pPr>
            <w:r>
              <w:rPr>
                <w:b/>
                <w:sz w:val="17"/>
              </w:rPr>
              <w:t>Term</w:t>
            </w:r>
          </w:p>
        </w:tc>
        <w:tc>
          <w:tcPr>
            <w:tcW w:type="dxa" w:w="1152"/>
            <w:shd w:val="clear" w:color="auto" w:fill="E7EEF5"/>
          </w:tcPr>
          <w:p>
            <w:pPr>
              <w:spacing w:after="0"/>
              <w:jc w:val="right"/>
            </w:pPr>
            <w:r>
              <w:rPr>
                <w:b/>
                <w:sz w:val="17"/>
              </w:rPr>
              <w:t>Coef.</w:t>
            </w:r>
          </w:p>
        </w:tc>
        <w:tc>
          <w:tcPr>
            <w:tcW w:type="dxa" w:w="1152"/>
            <w:shd w:val="clear" w:color="auto" w:fill="E7EEF5"/>
          </w:tcPr>
          <w:p>
            <w:pPr>
              <w:spacing w:after="0"/>
              <w:jc w:val="right"/>
            </w:pPr>
            <w:r>
              <w:rPr>
                <w:b/>
                <w:sz w:val="17"/>
              </w:rPr>
              <w:t>SE</w:t>
            </w:r>
          </w:p>
        </w:tc>
        <w:tc>
          <w:tcPr>
            <w:tcW w:type="dxa" w:w="1152"/>
            <w:shd w:val="clear" w:color="auto" w:fill="E7EEF5"/>
          </w:tcPr>
          <w:p>
            <w:pPr>
              <w:spacing w:after="0"/>
              <w:jc w:val="right"/>
            </w:pPr>
            <w:r>
              <w:rPr>
                <w:b/>
                <w:sz w:val="17"/>
              </w:rPr>
              <w:t>z</w:t>
            </w:r>
          </w:p>
        </w:tc>
        <w:tc>
          <w:tcPr>
            <w:tcW w:type="dxa" w:w="1152"/>
            <w:shd w:val="clear" w:color="auto" w:fill="E7EEF5"/>
          </w:tcPr>
          <w:p>
            <w:pPr>
              <w:spacing w:after="0"/>
              <w:jc w:val="right"/>
            </w:pPr>
            <w:r>
              <w:rPr>
                <w:b/>
                <w:sz w:val="17"/>
              </w:rPr>
              <w:t>p</w:t>
            </w:r>
          </w:p>
        </w:tc>
        <w:tc>
          <w:tcPr>
            <w:tcW w:type="dxa" w:w="1152"/>
            <w:shd w:val="clear" w:color="auto" w:fill="E7EEF5"/>
          </w:tcPr>
          <w:p>
            <w:pPr>
              <w:spacing w:after="0"/>
              <w:jc w:val="right"/>
            </w:pPr>
            <w:r>
              <w:rPr>
                <w:b/>
                <w:sz w:val="17"/>
              </w:rPr>
              <w:t>Odds ratio</w:t>
            </w:r>
          </w:p>
        </w:tc>
      </w:tr>
      <w:tr>
        <w:tc>
          <w:tcPr>
            <w:tcW w:type="dxa" w:w="3744"/>
          </w:tcPr>
          <w:p>
            <w:pPr>
              <w:spacing w:after="0"/>
            </w:pPr>
            <w:r>
              <w:rPr>
                <w:sz w:val="17"/>
              </w:rPr>
              <w:t>Constant</w:t>
            </w:r>
          </w:p>
        </w:tc>
        <w:tc>
          <w:tcPr>
            <w:tcW w:type="dxa" w:w="1152"/>
          </w:tcPr>
          <w:p>
            <w:pPr>
              <w:spacing w:after="0"/>
              <w:jc w:val="right"/>
            </w:pPr>
            <w:r>
              <w:rPr>
                <w:sz w:val="17"/>
              </w:rPr>
              <w:t>+0.2691</w:t>
            </w:r>
          </w:p>
        </w:tc>
        <w:tc>
          <w:tcPr>
            <w:tcW w:type="dxa" w:w="1152"/>
          </w:tcPr>
          <w:p>
            <w:pPr>
              <w:spacing w:after="0"/>
              <w:jc w:val="right"/>
            </w:pPr>
            <w:r>
              <w:rPr>
                <w:sz w:val="17"/>
              </w:rPr>
              <w:t>0.0126</w:t>
            </w:r>
          </w:p>
        </w:tc>
        <w:tc>
          <w:tcPr>
            <w:tcW w:type="dxa" w:w="1152"/>
          </w:tcPr>
          <w:p>
            <w:pPr>
              <w:spacing w:after="0"/>
              <w:jc w:val="right"/>
            </w:pPr>
            <w:r>
              <w:rPr>
                <w:sz w:val="17"/>
              </w:rPr>
              <w:t>+21.44</w:t>
            </w:r>
          </w:p>
        </w:tc>
        <w:tc>
          <w:tcPr>
            <w:tcW w:type="dxa" w:w="1152"/>
          </w:tcPr>
          <w:p>
            <w:pPr>
              <w:spacing w:after="0"/>
              <w:jc w:val="right"/>
            </w:pPr>
            <w:r>
              <w:rPr>
                <w:sz w:val="17"/>
              </w:rPr>
              <w:t>0.000</w:t>
            </w:r>
          </w:p>
        </w:tc>
        <w:tc>
          <w:tcPr>
            <w:tcW w:type="dxa" w:w="1152"/>
          </w:tcPr>
          <w:p>
            <w:pPr>
              <w:spacing w:after="0"/>
              <w:jc w:val="right"/>
            </w:pPr>
            <w:r>
              <w:rPr>
                <w:sz w:val="17"/>
              </w:rPr>
              <w:t>1.309</w:t>
            </w:r>
          </w:p>
        </w:tc>
      </w:tr>
      <w:tr>
        <w:tc>
          <w:tcPr>
            <w:tcW w:type="dxa" w:w="3744"/>
          </w:tcPr>
          <w:p>
            <w:pPr>
              <w:spacing w:after="0"/>
            </w:pPr>
            <w:r>
              <w:rPr>
                <w:sz w:val="17"/>
              </w:rPr>
              <w:t>Age 15-21 (ref. 30-39)</w:t>
            </w:r>
          </w:p>
        </w:tc>
        <w:tc>
          <w:tcPr>
            <w:tcW w:type="dxa" w:w="1152"/>
          </w:tcPr>
          <w:p>
            <w:pPr>
              <w:spacing w:after="0"/>
              <w:jc w:val="right"/>
            </w:pPr>
            <w:r>
              <w:rPr>
                <w:sz w:val="17"/>
              </w:rPr>
              <w:t>-0.3028</w:t>
            </w:r>
          </w:p>
        </w:tc>
        <w:tc>
          <w:tcPr>
            <w:tcW w:type="dxa" w:w="1152"/>
          </w:tcPr>
          <w:p>
            <w:pPr>
              <w:spacing w:after="0"/>
              <w:jc w:val="right"/>
            </w:pPr>
            <w:r>
              <w:rPr>
                <w:sz w:val="17"/>
              </w:rPr>
              <w:t>0.0088</w:t>
            </w:r>
          </w:p>
        </w:tc>
        <w:tc>
          <w:tcPr>
            <w:tcW w:type="dxa" w:w="1152"/>
          </w:tcPr>
          <w:p>
            <w:pPr>
              <w:spacing w:after="0"/>
              <w:jc w:val="right"/>
            </w:pPr>
            <w:r>
              <w:rPr>
                <w:sz w:val="17"/>
              </w:rPr>
              <w:t>-34.42</w:t>
            </w:r>
          </w:p>
        </w:tc>
        <w:tc>
          <w:tcPr>
            <w:tcW w:type="dxa" w:w="1152"/>
          </w:tcPr>
          <w:p>
            <w:pPr>
              <w:spacing w:after="0"/>
              <w:jc w:val="right"/>
            </w:pPr>
            <w:r>
              <w:rPr>
                <w:sz w:val="17"/>
              </w:rPr>
              <w:t>0.000</w:t>
            </w:r>
          </w:p>
        </w:tc>
        <w:tc>
          <w:tcPr>
            <w:tcW w:type="dxa" w:w="1152"/>
          </w:tcPr>
          <w:p>
            <w:pPr>
              <w:spacing w:after="0"/>
              <w:jc w:val="right"/>
            </w:pPr>
            <w:r>
              <w:rPr>
                <w:sz w:val="17"/>
              </w:rPr>
              <w:t>0.739</w:t>
            </w:r>
          </w:p>
        </w:tc>
      </w:tr>
      <w:tr>
        <w:tc>
          <w:tcPr>
            <w:tcW w:type="dxa" w:w="3744"/>
          </w:tcPr>
          <w:p>
            <w:pPr>
              <w:spacing w:after="0"/>
            </w:pPr>
            <w:r>
              <w:rPr>
                <w:sz w:val="17"/>
              </w:rPr>
              <w:t>Age 22-25</w:t>
            </w:r>
          </w:p>
        </w:tc>
        <w:tc>
          <w:tcPr>
            <w:tcW w:type="dxa" w:w="1152"/>
          </w:tcPr>
          <w:p>
            <w:pPr>
              <w:spacing w:after="0"/>
              <w:jc w:val="right"/>
            </w:pPr>
            <w:r>
              <w:rPr>
                <w:sz w:val="17"/>
              </w:rPr>
              <w:t>-0.3332</w:t>
            </w:r>
          </w:p>
        </w:tc>
        <w:tc>
          <w:tcPr>
            <w:tcW w:type="dxa" w:w="1152"/>
          </w:tcPr>
          <w:p>
            <w:pPr>
              <w:spacing w:after="0"/>
              <w:jc w:val="right"/>
            </w:pPr>
            <w:r>
              <w:rPr>
                <w:sz w:val="17"/>
              </w:rPr>
              <w:t>0.0104</w:t>
            </w:r>
          </w:p>
        </w:tc>
        <w:tc>
          <w:tcPr>
            <w:tcW w:type="dxa" w:w="1152"/>
          </w:tcPr>
          <w:p>
            <w:pPr>
              <w:spacing w:after="0"/>
              <w:jc w:val="right"/>
            </w:pPr>
            <w:r>
              <w:rPr>
                <w:sz w:val="17"/>
              </w:rPr>
              <w:t>-32.11</w:t>
            </w:r>
          </w:p>
        </w:tc>
        <w:tc>
          <w:tcPr>
            <w:tcW w:type="dxa" w:w="1152"/>
          </w:tcPr>
          <w:p>
            <w:pPr>
              <w:spacing w:after="0"/>
              <w:jc w:val="right"/>
            </w:pPr>
            <w:r>
              <w:rPr>
                <w:sz w:val="17"/>
              </w:rPr>
              <w:t>0.000</w:t>
            </w:r>
          </w:p>
        </w:tc>
        <w:tc>
          <w:tcPr>
            <w:tcW w:type="dxa" w:w="1152"/>
          </w:tcPr>
          <w:p>
            <w:pPr>
              <w:spacing w:after="0"/>
              <w:jc w:val="right"/>
            </w:pPr>
            <w:r>
              <w:rPr>
                <w:sz w:val="17"/>
              </w:rPr>
              <w:t>0.717</w:t>
            </w:r>
          </w:p>
        </w:tc>
      </w:tr>
      <w:tr>
        <w:tc>
          <w:tcPr>
            <w:tcW w:type="dxa" w:w="3744"/>
          </w:tcPr>
          <w:p>
            <w:pPr>
              <w:spacing w:after="0"/>
            </w:pPr>
            <w:r>
              <w:rPr>
                <w:sz w:val="17"/>
              </w:rPr>
              <w:t>Age 26-29</w:t>
            </w:r>
          </w:p>
        </w:tc>
        <w:tc>
          <w:tcPr>
            <w:tcW w:type="dxa" w:w="1152"/>
          </w:tcPr>
          <w:p>
            <w:pPr>
              <w:spacing w:after="0"/>
              <w:jc w:val="right"/>
            </w:pPr>
            <w:r>
              <w:rPr>
                <w:sz w:val="17"/>
              </w:rPr>
              <w:t>-0.2162</w:t>
            </w:r>
          </w:p>
        </w:tc>
        <w:tc>
          <w:tcPr>
            <w:tcW w:type="dxa" w:w="1152"/>
          </w:tcPr>
          <w:p>
            <w:pPr>
              <w:spacing w:after="0"/>
              <w:jc w:val="right"/>
            </w:pPr>
            <w:r>
              <w:rPr>
                <w:sz w:val="17"/>
              </w:rPr>
              <w:t>0.0103</w:t>
            </w:r>
          </w:p>
        </w:tc>
        <w:tc>
          <w:tcPr>
            <w:tcW w:type="dxa" w:w="1152"/>
          </w:tcPr>
          <w:p>
            <w:pPr>
              <w:spacing w:after="0"/>
              <w:jc w:val="right"/>
            </w:pPr>
            <w:r>
              <w:rPr>
                <w:sz w:val="17"/>
              </w:rPr>
              <w:t>-20.90</w:t>
            </w:r>
          </w:p>
        </w:tc>
        <w:tc>
          <w:tcPr>
            <w:tcW w:type="dxa" w:w="1152"/>
          </w:tcPr>
          <w:p>
            <w:pPr>
              <w:spacing w:after="0"/>
              <w:jc w:val="right"/>
            </w:pPr>
            <w:r>
              <w:rPr>
                <w:sz w:val="17"/>
              </w:rPr>
              <w:t>0.000</w:t>
            </w:r>
          </w:p>
        </w:tc>
        <w:tc>
          <w:tcPr>
            <w:tcW w:type="dxa" w:w="1152"/>
          </w:tcPr>
          <w:p>
            <w:pPr>
              <w:spacing w:after="0"/>
              <w:jc w:val="right"/>
            </w:pPr>
            <w:r>
              <w:rPr>
                <w:sz w:val="17"/>
              </w:rPr>
              <w:t>0.806</w:t>
            </w:r>
          </w:p>
        </w:tc>
      </w:tr>
      <w:tr>
        <w:tc>
          <w:tcPr>
            <w:tcW w:type="dxa" w:w="3744"/>
          </w:tcPr>
          <w:p>
            <w:pPr>
              <w:spacing w:after="0"/>
            </w:pPr>
            <w:r>
              <w:rPr>
                <w:sz w:val="17"/>
              </w:rPr>
              <w:t>Age 40-49</w:t>
            </w:r>
          </w:p>
        </w:tc>
        <w:tc>
          <w:tcPr>
            <w:tcW w:type="dxa" w:w="1152"/>
          </w:tcPr>
          <w:p>
            <w:pPr>
              <w:spacing w:after="0"/>
              <w:jc w:val="right"/>
            </w:pPr>
            <w:r>
              <w:rPr>
                <w:sz w:val="17"/>
              </w:rPr>
              <w:t>+0.1256</w:t>
            </w:r>
          </w:p>
        </w:tc>
        <w:tc>
          <w:tcPr>
            <w:tcW w:type="dxa" w:w="1152"/>
          </w:tcPr>
          <w:p>
            <w:pPr>
              <w:spacing w:after="0"/>
              <w:jc w:val="right"/>
            </w:pPr>
            <w:r>
              <w:rPr>
                <w:sz w:val="17"/>
              </w:rPr>
              <w:t>0.0084</w:t>
            </w:r>
          </w:p>
        </w:tc>
        <w:tc>
          <w:tcPr>
            <w:tcW w:type="dxa" w:w="1152"/>
          </w:tcPr>
          <w:p>
            <w:pPr>
              <w:spacing w:after="0"/>
              <w:jc w:val="right"/>
            </w:pPr>
            <w:r>
              <w:rPr>
                <w:sz w:val="17"/>
              </w:rPr>
              <w:t>+14.94</w:t>
            </w:r>
          </w:p>
        </w:tc>
        <w:tc>
          <w:tcPr>
            <w:tcW w:type="dxa" w:w="1152"/>
          </w:tcPr>
          <w:p>
            <w:pPr>
              <w:spacing w:after="0"/>
              <w:jc w:val="right"/>
            </w:pPr>
            <w:r>
              <w:rPr>
                <w:sz w:val="17"/>
              </w:rPr>
              <w:t>0.000</w:t>
            </w:r>
          </w:p>
        </w:tc>
        <w:tc>
          <w:tcPr>
            <w:tcW w:type="dxa" w:w="1152"/>
          </w:tcPr>
          <w:p>
            <w:pPr>
              <w:spacing w:after="0"/>
              <w:jc w:val="right"/>
            </w:pPr>
            <w:r>
              <w:rPr>
                <w:sz w:val="17"/>
              </w:rPr>
              <w:t>1.134</w:t>
            </w:r>
          </w:p>
        </w:tc>
      </w:tr>
      <w:tr>
        <w:tc>
          <w:tcPr>
            <w:tcW w:type="dxa" w:w="3744"/>
          </w:tcPr>
          <w:p>
            <w:pPr>
              <w:spacing w:after="0"/>
            </w:pPr>
            <w:r>
              <w:rPr>
                <w:sz w:val="17"/>
              </w:rPr>
              <w:t>Age 50-64</w:t>
            </w:r>
          </w:p>
        </w:tc>
        <w:tc>
          <w:tcPr>
            <w:tcW w:type="dxa" w:w="1152"/>
          </w:tcPr>
          <w:p>
            <w:pPr>
              <w:spacing w:after="0"/>
              <w:jc w:val="right"/>
            </w:pPr>
            <w:r>
              <w:rPr>
                <w:sz w:val="17"/>
              </w:rPr>
              <w:t>+0.1964</w:t>
            </w:r>
          </w:p>
        </w:tc>
        <w:tc>
          <w:tcPr>
            <w:tcW w:type="dxa" w:w="1152"/>
          </w:tcPr>
          <w:p>
            <w:pPr>
              <w:spacing w:after="0"/>
              <w:jc w:val="right"/>
            </w:pPr>
            <w:r>
              <w:rPr>
                <w:sz w:val="17"/>
              </w:rPr>
              <w:t>0.0083</w:t>
            </w:r>
          </w:p>
        </w:tc>
        <w:tc>
          <w:tcPr>
            <w:tcW w:type="dxa" w:w="1152"/>
          </w:tcPr>
          <w:p>
            <w:pPr>
              <w:spacing w:after="0"/>
              <w:jc w:val="right"/>
            </w:pPr>
            <w:r>
              <w:rPr>
                <w:sz w:val="17"/>
              </w:rPr>
              <w:t>+23.62</w:t>
            </w:r>
          </w:p>
        </w:tc>
        <w:tc>
          <w:tcPr>
            <w:tcW w:type="dxa" w:w="1152"/>
          </w:tcPr>
          <w:p>
            <w:pPr>
              <w:spacing w:after="0"/>
              <w:jc w:val="right"/>
            </w:pPr>
            <w:r>
              <w:rPr>
                <w:sz w:val="17"/>
              </w:rPr>
              <w:t>0.000</w:t>
            </w:r>
          </w:p>
        </w:tc>
        <w:tc>
          <w:tcPr>
            <w:tcW w:type="dxa" w:w="1152"/>
          </w:tcPr>
          <w:p>
            <w:pPr>
              <w:spacing w:after="0"/>
              <w:jc w:val="right"/>
            </w:pPr>
            <w:r>
              <w:rPr>
                <w:sz w:val="17"/>
              </w:rPr>
              <w:t>1.217</w:t>
            </w:r>
          </w:p>
        </w:tc>
      </w:tr>
      <w:tr>
        <w:tc>
          <w:tcPr>
            <w:tcW w:type="dxa" w:w="3744"/>
          </w:tcPr>
          <w:p>
            <w:pPr>
              <w:spacing w:after="0"/>
            </w:pPr>
            <w:r>
              <w:rPr>
                <w:sz w:val="17"/>
              </w:rPr>
              <w:t>Age 65+</w:t>
            </w:r>
          </w:p>
        </w:tc>
        <w:tc>
          <w:tcPr>
            <w:tcW w:type="dxa" w:w="1152"/>
          </w:tcPr>
          <w:p>
            <w:pPr>
              <w:spacing w:after="0"/>
              <w:jc w:val="right"/>
            </w:pPr>
            <w:r>
              <w:rPr>
                <w:sz w:val="17"/>
              </w:rPr>
              <w:t>+0.2339</w:t>
            </w:r>
          </w:p>
        </w:tc>
        <w:tc>
          <w:tcPr>
            <w:tcW w:type="dxa" w:w="1152"/>
          </w:tcPr>
          <w:p>
            <w:pPr>
              <w:spacing w:after="0"/>
              <w:jc w:val="right"/>
            </w:pPr>
            <w:r>
              <w:rPr>
                <w:sz w:val="17"/>
              </w:rPr>
              <w:t>0.0100</w:t>
            </w:r>
          </w:p>
        </w:tc>
        <w:tc>
          <w:tcPr>
            <w:tcW w:type="dxa" w:w="1152"/>
          </w:tcPr>
          <w:p>
            <w:pPr>
              <w:spacing w:after="0"/>
              <w:jc w:val="right"/>
            </w:pPr>
            <w:r>
              <w:rPr>
                <w:sz w:val="17"/>
              </w:rPr>
              <w:t>+23.27</w:t>
            </w:r>
          </w:p>
        </w:tc>
        <w:tc>
          <w:tcPr>
            <w:tcW w:type="dxa" w:w="1152"/>
          </w:tcPr>
          <w:p>
            <w:pPr>
              <w:spacing w:after="0"/>
              <w:jc w:val="right"/>
            </w:pPr>
            <w:r>
              <w:rPr>
                <w:sz w:val="17"/>
              </w:rPr>
              <w:t>0.000</w:t>
            </w:r>
          </w:p>
        </w:tc>
        <w:tc>
          <w:tcPr>
            <w:tcW w:type="dxa" w:w="1152"/>
          </w:tcPr>
          <w:p>
            <w:pPr>
              <w:spacing w:after="0"/>
              <w:jc w:val="right"/>
            </w:pPr>
            <w:r>
              <w:rPr>
                <w:sz w:val="17"/>
              </w:rPr>
              <w:t>1.263</w:t>
            </w:r>
          </w:p>
        </w:tc>
      </w:tr>
      <w:tr>
        <w:tc>
          <w:tcPr>
            <w:tcW w:type="dxa" w:w="3744"/>
          </w:tcPr>
          <w:p>
            <w:pPr>
              <w:spacing w:after="0"/>
            </w:pPr>
            <w:r>
              <w:rPr>
                <w:sz w:val="17"/>
              </w:rPr>
              <w:t>Education: none (ref. primary)</w:t>
            </w:r>
          </w:p>
        </w:tc>
        <w:tc>
          <w:tcPr>
            <w:tcW w:type="dxa" w:w="1152"/>
          </w:tcPr>
          <w:p>
            <w:pPr>
              <w:spacing w:after="0"/>
              <w:jc w:val="right"/>
            </w:pPr>
            <w:r>
              <w:rPr>
                <w:sz w:val="17"/>
              </w:rPr>
              <w:t>-0.1298</w:t>
            </w:r>
          </w:p>
        </w:tc>
        <w:tc>
          <w:tcPr>
            <w:tcW w:type="dxa" w:w="1152"/>
          </w:tcPr>
          <w:p>
            <w:pPr>
              <w:spacing w:after="0"/>
              <w:jc w:val="right"/>
            </w:pPr>
            <w:r>
              <w:rPr>
                <w:sz w:val="17"/>
              </w:rPr>
              <w:t>0.0168</w:t>
            </w:r>
          </w:p>
        </w:tc>
        <w:tc>
          <w:tcPr>
            <w:tcW w:type="dxa" w:w="1152"/>
          </w:tcPr>
          <w:p>
            <w:pPr>
              <w:spacing w:after="0"/>
              <w:jc w:val="right"/>
            </w:pPr>
            <w:r>
              <w:rPr>
                <w:sz w:val="17"/>
              </w:rPr>
              <w:t>-7.71</w:t>
            </w:r>
          </w:p>
        </w:tc>
        <w:tc>
          <w:tcPr>
            <w:tcW w:type="dxa" w:w="1152"/>
          </w:tcPr>
          <w:p>
            <w:pPr>
              <w:spacing w:after="0"/>
              <w:jc w:val="right"/>
            </w:pPr>
            <w:r>
              <w:rPr>
                <w:sz w:val="17"/>
              </w:rPr>
              <w:t>0.000</w:t>
            </w:r>
          </w:p>
        </w:tc>
        <w:tc>
          <w:tcPr>
            <w:tcW w:type="dxa" w:w="1152"/>
          </w:tcPr>
          <w:p>
            <w:pPr>
              <w:spacing w:after="0"/>
              <w:jc w:val="right"/>
            </w:pPr>
            <w:r>
              <w:rPr>
                <w:sz w:val="17"/>
              </w:rPr>
              <w:t>0.878</w:t>
            </w:r>
          </w:p>
        </w:tc>
      </w:tr>
      <w:tr>
        <w:tc>
          <w:tcPr>
            <w:tcW w:type="dxa" w:w="3744"/>
          </w:tcPr>
          <w:p>
            <w:pPr>
              <w:spacing w:after="0"/>
            </w:pPr>
            <w:r>
              <w:rPr>
                <w:sz w:val="17"/>
              </w:rPr>
              <w:t>Education: secondary</w:t>
            </w:r>
          </w:p>
        </w:tc>
        <w:tc>
          <w:tcPr>
            <w:tcW w:type="dxa" w:w="1152"/>
          </w:tcPr>
          <w:p>
            <w:pPr>
              <w:spacing w:after="0"/>
              <w:jc w:val="right"/>
            </w:pPr>
            <w:r>
              <w:rPr>
                <w:sz w:val="17"/>
              </w:rPr>
              <w:t>-0.1001</w:t>
            </w:r>
          </w:p>
        </w:tc>
        <w:tc>
          <w:tcPr>
            <w:tcW w:type="dxa" w:w="1152"/>
          </w:tcPr>
          <w:p>
            <w:pPr>
              <w:spacing w:after="0"/>
              <w:jc w:val="right"/>
            </w:pPr>
            <w:r>
              <w:rPr>
                <w:sz w:val="17"/>
              </w:rPr>
              <w:t>0.0085</w:t>
            </w:r>
          </w:p>
        </w:tc>
        <w:tc>
          <w:tcPr>
            <w:tcW w:type="dxa" w:w="1152"/>
          </w:tcPr>
          <w:p>
            <w:pPr>
              <w:spacing w:after="0"/>
              <w:jc w:val="right"/>
            </w:pPr>
            <w:r>
              <w:rPr>
                <w:sz w:val="17"/>
              </w:rPr>
              <w:t>-11.82</w:t>
            </w:r>
          </w:p>
        </w:tc>
        <w:tc>
          <w:tcPr>
            <w:tcW w:type="dxa" w:w="1152"/>
          </w:tcPr>
          <w:p>
            <w:pPr>
              <w:spacing w:after="0"/>
              <w:jc w:val="right"/>
            </w:pPr>
            <w:r>
              <w:rPr>
                <w:sz w:val="17"/>
              </w:rPr>
              <w:t>0.000</w:t>
            </w:r>
          </w:p>
        </w:tc>
        <w:tc>
          <w:tcPr>
            <w:tcW w:type="dxa" w:w="1152"/>
          </w:tcPr>
          <w:p>
            <w:pPr>
              <w:spacing w:after="0"/>
              <w:jc w:val="right"/>
            </w:pPr>
            <w:r>
              <w:rPr>
                <w:sz w:val="17"/>
              </w:rPr>
              <w:t>0.905</w:t>
            </w:r>
          </w:p>
        </w:tc>
      </w:tr>
      <w:tr>
        <w:tc>
          <w:tcPr>
            <w:tcW w:type="dxa" w:w="3744"/>
          </w:tcPr>
          <w:p>
            <w:pPr>
              <w:spacing w:after="0"/>
            </w:pPr>
            <w:r>
              <w:rPr>
                <w:sz w:val="17"/>
              </w:rPr>
              <w:t>Education: tertiary</w:t>
            </w:r>
          </w:p>
        </w:tc>
        <w:tc>
          <w:tcPr>
            <w:tcW w:type="dxa" w:w="1152"/>
          </w:tcPr>
          <w:p>
            <w:pPr>
              <w:spacing w:after="0"/>
              <w:jc w:val="right"/>
            </w:pPr>
            <w:r>
              <w:rPr>
                <w:sz w:val="17"/>
              </w:rPr>
              <w:t>-0.0930</w:t>
            </w:r>
          </w:p>
        </w:tc>
        <w:tc>
          <w:tcPr>
            <w:tcW w:type="dxa" w:w="1152"/>
          </w:tcPr>
          <w:p>
            <w:pPr>
              <w:spacing w:after="0"/>
              <w:jc w:val="right"/>
            </w:pPr>
            <w:r>
              <w:rPr>
                <w:sz w:val="17"/>
              </w:rPr>
              <w:t>0.0091</w:t>
            </w:r>
          </w:p>
        </w:tc>
        <w:tc>
          <w:tcPr>
            <w:tcW w:type="dxa" w:w="1152"/>
          </w:tcPr>
          <w:p>
            <w:pPr>
              <w:spacing w:after="0"/>
              <w:jc w:val="right"/>
            </w:pPr>
            <w:r>
              <w:rPr>
                <w:sz w:val="17"/>
              </w:rPr>
              <w:t>-10.20</w:t>
            </w:r>
          </w:p>
        </w:tc>
        <w:tc>
          <w:tcPr>
            <w:tcW w:type="dxa" w:w="1152"/>
          </w:tcPr>
          <w:p>
            <w:pPr>
              <w:spacing w:after="0"/>
              <w:jc w:val="right"/>
            </w:pPr>
            <w:r>
              <w:rPr>
                <w:sz w:val="17"/>
              </w:rPr>
              <w:t>0.000</w:t>
            </w:r>
          </w:p>
        </w:tc>
        <w:tc>
          <w:tcPr>
            <w:tcW w:type="dxa" w:w="1152"/>
          </w:tcPr>
          <w:p>
            <w:pPr>
              <w:spacing w:after="0"/>
              <w:jc w:val="right"/>
            </w:pPr>
            <w:r>
              <w:rPr>
                <w:sz w:val="17"/>
              </w:rPr>
              <w:t>0.911</w:t>
            </w:r>
          </w:p>
        </w:tc>
      </w:tr>
      <w:tr>
        <w:tc>
          <w:tcPr>
            <w:tcW w:type="dxa" w:w="3744"/>
          </w:tcPr>
          <w:p>
            <w:pPr>
              <w:spacing w:after="0"/>
            </w:pPr>
            <w:r>
              <w:rPr>
                <w:sz w:val="17"/>
              </w:rPr>
              <w:t>Rural (ref. urban)</w:t>
            </w:r>
          </w:p>
        </w:tc>
        <w:tc>
          <w:tcPr>
            <w:tcW w:type="dxa" w:w="1152"/>
          </w:tcPr>
          <w:p>
            <w:pPr>
              <w:spacing w:after="0"/>
              <w:jc w:val="right"/>
            </w:pPr>
            <w:r>
              <w:rPr>
                <w:sz w:val="17"/>
              </w:rPr>
              <w:t>+0.2256</w:t>
            </w:r>
          </w:p>
        </w:tc>
        <w:tc>
          <w:tcPr>
            <w:tcW w:type="dxa" w:w="1152"/>
          </w:tcPr>
          <w:p>
            <w:pPr>
              <w:spacing w:after="0"/>
              <w:jc w:val="right"/>
            </w:pPr>
            <w:r>
              <w:rPr>
                <w:sz w:val="17"/>
              </w:rPr>
              <w:t>0.0099</w:t>
            </w:r>
          </w:p>
        </w:tc>
        <w:tc>
          <w:tcPr>
            <w:tcW w:type="dxa" w:w="1152"/>
          </w:tcPr>
          <w:p>
            <w:pPr>
              <w:spacing w:after="0"/>
              <w:jc w:val="right"/>
            </w:pPr>
            <w:r>
              <w:rPr>
                <w:sz w:val="17"/>
              </w:rPr>
              <w:t>+22.84</w:t>
            </w:r>
          </w:p>
        </w:tc>
        <w:tc>
          <w:tcPr>
            <w:tcW w:type="dxa" w:w="1152"/>
          </w:tcPr>
          <w:p>
            <w:pPr>
              <w:spacing w:after="0"/>
              <w:jc w:val="right"/>
            </w:pPr>
            <w:r>
              <w:rPr>
                <w:sz w:val="17"/>
              </w:rPr>
              <w:t>0.000</w:t>
            </w:r>
          </w:p>
        </w:tc>
        <w:tc>
          <w:tcPr>
            <w:tcW w:type="dxa" w:w="1152"/>
          </w:tcPr>
          <w:p>
            <w:pPr>
              <w:spacing w:after="0"/>
              <w:jc w:val="right"/>
            </w:pPr>
            <w:r>
              <w:rPr>
                <w:sz w:val="17"/>
              </w:rPr>
              <w:t>1.253</w:t>
            </w:r>
          </w:p>
        </w:tc>
      </w:tr>
      <w:tr>
        <w:tc>
          <w:tcPr>
            <w:tcW w:type="dxa" w:w="3744"/>
          </w:tcPr>
          <w:p>
            <w:pPr>
              <w:spacing w:after="0"/>
            </w:pPr>
            <w:r>
              <w:rPr>
                <w:sz w:val="17"/>
              </w:rPr>
              <w:t>Employed, ISCO major group 0</w:t>
            </w:r>
          </w:p>
        </w:tc>
        <w:tc>
          <w:tcPr>
            <w:tcW w:type="dxa" w:w="1152"/>
          </w:tcPr>
          <w:p>
            <w:pPr>
              <w:spacing w:after="0"/>
              <w:jc w:val="right"/>
            </w:pPr>
            <w:r>
              <w:rPr>
                <w:sz w:val="17"/>
              </w:rPr>
              <w:t>-0.2789</w:t>
            </w:r>
          </w:p>
        </w:tc>
        <w:tc>
          <w:tcPr>
            <w:tcW w:type="dxa" w:w="1152"/>
          </w:tcPr>
          <w:p>
            <w:pPr>
              <w:spacing w:after="0"/>
              <w:jc w:val="right"/>
            </w:pPr>
            <w:r>
              <w:rPr>
                <w:sz w:val="17"/>
              </w:rPr>
              <w:t>0.0326</w:t>
            </w:r>
          </w:p>
        </w:tc>
        <w:tc>
          <w:tcPr>
            <w:tcW w:type="dxa" w:w="1152"/>
          </w:tcPr>
          <w:p>
            <w:pPr>
              <w:spacing w:after="0"/>
              <w:jc w:val="right"/>
            </w:pPr>
            <w:r>
              <w:rPr>
                <w:sz w:val="17"/>
              </w:rPr>
              <w:t>-8.56</w:t>
            </w:r>
          </w:p>
        </w:tc>
        <w:tc>
          <w:tcPr>
            <w:tcW w:type="dxa" w:w="1152"/>
          </w:tcPr>
          <w:p>
            <w:pPr>
              <w:spacing w:after="0"/>
              <w:jc w:val="right"/>
            </w:pPr>
            <w:r>
              <w:rPr>
                <w:sz w:val="17"/>
              </w:rPr>
              <w:t>0.000</w:t>
            </w:r>
          </w:p>
        </w:tc>
        <w:tc>
          <w:tcPr>
            <w:tcW w:type="dxa" w:w="1152"/>
          </w:tcPr>
          <w:p>
            <w:pPr>
              <w:spacing w:after="0"/>
              <w:jc w:val="right"/>
            </w:pPr>
            <w:r>
              <w:rPr>
                <w:sz w:val="17"/>
              </w:rPr>
              <w:t>0.757</w:t>
            </w:r>
          </w:p>
        </w:tc>
      </w:tr>
      <w:tr>
        <w:tc>
          <w:tcPr>
            <w:tcW w:type="dxa" w:w="3744"/>
          </w:tcPr>
          <w:p>
            <w:pPr>
              <w:spacing w:after="0"/>
            </w:pPr>
            <w:r>
              <w:rPr>
                <w:sz w:val="17"/>
              </w:rPr>
              <w:t>Employed, ISCO major group 1</w:t>
            </w:r>
          </w:p>
        </w:tc>
        <w:tc>
          <w:tcPr>
            <w:tcW w:type="dxa" w:w="1152"/>
          </w:tcPr>
          <w:p>
            <w:pPr>
              <w:spacing w:after="0"/>
              <w:jc w:val="right"/>
            </w:pPr>
            <w:r>
              <w:rPr>
                <w:sz w:val="17"/>
              </w:rPr>
              <w:t>-0.1723</w:t>
            </w:r>
          </w:p>
        </w:tc>
        <w:tc>
          <w:tcPr>
            <w:tcW w:type="dxa" w:w="1152"/>
          </w:tcPr>
          <w:p>
            <w:pPr>
              <w:spacing w:after="0"/>
              <w:jc w:val="right"/>
            </w:pPr>
            <w:r>
              <w:rPr>
                <w:sz w:val="17"/>
              </w:rPr>
              <w:t>0.0339</w:t>
            </w:r>
          </w:p>
        </w:tc>
        <w:tc>
          <w:tcPr>
            <w:tcW w:type="dxa" w:w="1152"/>
          </w:tcPr>
          <w:p>
            <w:pPr>
              <w:spacing w:after="0"/>
              <w:jc w:val="right"/>
            </w:pPr>
            <w:r>
              <w:rPr>
                <w:sz w:val="17"/>
              </w:rPr>
              <w:t>-5.09</w:t>
            </w:r>
          </w:p>
        </w:tc>
        <w:tc>
          <w:tcPr>
            <w:tcW w:type="dxa" w:w="1152"/>
          </w:tcPr>
          <w:p>
            <w:pPr>
              <w:spacing w:after="0"/>
              <w:jc w:val="right"/>
            </w:pPr>
            <w:r>
              <w:rPr>
                <w:sz w:val="17"/>
              </w:rPr>
              <w:t>0.000</w:t>
            </w:r>
          </w:p>
        </w:tc>
        <w:tc>
          <w:tcPr>
            <w:tcW w:type="dxa" w:w="1152"/>
          </w:tcPr>
          <w:p>
            <w:pPr>
              <w:spacing w:after="0"/>
              <w:jc w:val="right"/>
            </w:pPr>
            <w:r>
              <w:rPr>
                <w:sz w:val="17"/>
              </w:rPr>
              <w:t>0.842</w:t>
            </w:r>
          </w:p>
        </w:tc>
      </w:tr>
      <w:tr>
        <w:tc>
          <w:tcPr>
            <w:tcW w:type="dxa" w:w="3744"/>
          </w:tcPr>
          <w:p>
            <w:pPr>
              <w:spacing w:after="0"/>
            </w:pPr>
            <w:r>
              <w:rPr>
                <w:sz w:val="17"/>
              </w:rPr>
              <w:t>Employed, ISCO major group 2</w:t>
            </w:r>
          </w:p>
        </w:tc>
        <w:tc>
          <w:tcPr>
            <w:tcW w:type="dxa" w:w="1152"/>
          </w:tcPr>
          <w:p>
            <w:pPr>
              <w:spacing w:after="0"/>
              <w:jc w:val="right"/>
            </w:pPr>
            <w:r>
              <w:rPr>
                <w:sz w:val="17"/>
              </w:rPr>
              <w:t>-0.1557</w:t>
            </w:r>
          </w:p>
        </w:tc>
        <w:tc>
          <w:tcPr>
            <w:tcW w:type="dxa" w:w="1152"/>
          </w:tcPr>
          <w:p>
            <w:pPr>
              <w:spacing w:after="0"/>
              <w:jc w:val="right"/>
            </w:pPr>
            <w:r>
              <w:rPr>
                <w:sz w:val="17"/>
              </w:rPr>
              <w:t>0.0123</w:t>
            </w:r>
          </w:p>
        </w:tc>
        <w:tc>
          <w:tcPr>
            <w:tcW w:type="dxa" w:w="1152"/>
          </w:tcPr>
          <w:p>
            <w:pPr>
              <w:spacing w:after="0"/>
              <w:jc w:val="right"/>
            </w:pPr>
            <w:r>
              <w:rPr>
                <w:sz w:val="17"/>
              </w:rPr>
              <w:t>-12.63</w:t>
            </w:r>
          </w:p>
        </w:tc>
        <w:tc>
          <w:tcPr>
            <w:tcW w:type="dxa" w:w="1152"/>
          </w:tcPr>
          <w:p>
            <w:pPr>
              <w:spacing w:after="0"/>
              <w:jc w:val="right"/>
            </w:pPr>
            <w:r>
              <w:rPr>
                <w:sz w:val="17"/>
              </w:rPr>
              <w:t>0.000</w:t>
            </w:r>
          </w:p>
        </w:tc>
        <w:tc>
          <w:tcPr>
            <w:tcW w:type="dxa" w:w="1152"/>
          </w:tcPr>
          <w:p>
            <w:pPr>
              <w:spacing w:after="0"/>
              <w:jc w:val="right"/>
            </w:pPr>
            <w:r>
              <w:rPr>
                <w:sz w:val="17"/>
              </w:rPr>
              <w:t>0.856</w:t>
            </w:r>
          </w:p>
        </w:tc>
      </w:tr>
      <w:tr>
        <w:tc>
          <w:tcPr>
            <w:tcW w:type="dxa" w:w="3744"/>
          </w:tcPr>
          <w:p>
            <w:pPr>
              <w:spacing w:after="0"/>
            </w:pPr>
            <w:r>
              <w:rPr>
                <w:sz w:val="17"/>
              </w:rPr>
              <w:t>Employed, ISCO major group 3</w:t>
            </w:r>
          </w:p>
        </w:tc>
        <w:tc>
          <w:tcPr>
            <w:tcW w:type="dxa" w:w="1152"/>
          </w:tcPr>
          <w:p>
            <w:pPr>
              <w:spacing w:after="0"/>
              <w:jc w:val="right"/>
            </w:pPr>
            <w:r>
              <w:rPr>
                <w:sz w:val="17"/>
              </w:rPr>
              <w:t>-0.1130</w:t>
            </w:r>
          </w:p>
        </w:tc>
        <w:tc>
          <w:tcPr>
            <w:tcW w:type="dxa" w:w="1152"/>
          </w:tcPr>
          <w:p>
            <w:pPr>
              <w:spacing w:after="0"/>
              <w:jc w:val="right"/>
            </w:pPr>
            <w:r>
              <w:rPr>
                <w:sz w:val="17"/>
              </w:rPr>
              <w:t>0.0129</w:t>
            </w:r>
          </w:p>
        </w:tc>
        <w:tc>
          <w:tcPr>
            <w:tcW w:type="dxa" w:w="1152"/>
          </w:tcPr>
          <w:p>
            <w:pPr>
              <w:spacing w:after="0"/>
              <w:jc w:val="right"/>
            </w:pPr>
            <w:r>
              <w:rPr>
                <w:sz w:val="17"/>
              </w:rPr>
              <w:t>-8.74</w:t>
            </w:r>
          </w:p>
        </w:tc>
        <w:tc>
          <w:tcPr>
            <w:tcW w:type="dxa" w:w="1152"/>
          </w:tcPr>
          <w:p>
            <w:pPr>
              <w:spacing w:after="0"/>
              <w:jc w:val="right"/>
            </w:pPr>
            <w:r>
              <w:rPr>
                <w:sz w:val="17"/>
              </w:rPr>
              <w:t>0.000</w:t>
            </w:r>
          </w:p>
        </w:tc>
        <w:tc>
          <w:tcPr>
            <w:tcW w:type="dxa" w:w="1152"/>
          </w:tcPr>
          <w:p>
            <w:pPr>
              <w:spacing w:after="0"/>
              <w:jc w:val="right"/>
            </w:pPr>
            <w:r>
              <w:rPr>
                <w:sz w:val="17"/>
              </w:rPr>
              <w:t>0.893</w:t>
            </w:r>
          </w:p>
        </w:tc>
      </w:tr>
      <w:tr>
        <w:tc>
          <w:tcPr>
            <w:tcW w:type="dxa" w:w="3744"/>
          </w:tcPr>
          <w:p>
            <w:pPr>
              <w:spacing w:after="0"/>
            </w:pPr>
            <w:r>
              <w:rPr>
                <w:sz w:val="17"/>
              </w:rPr>
              <w:t>Employed, ISCO major group 4</w:t>
            </w:r>
          </w:p>
        </w:tc>
        <w:tc>
          <w:tcPr>
            <w:tcW w:type="dxa" w:w="1152"/>
          </w:tcPr>
          <w:p>
            <w:pPr>
              <w:spacing w:after="0"/>
              <w:jc w:val="right"/>
            </w:pPr>
            <w:r>
              <w:rPr>
                <w:sz w:val="17"/>
              </w:rPr>
              <w:t>-0.1176</w:t>
            </w:r>
          </w:p>
        </w:tc>
        <w:tc>
          <w:tcPr>
            <w:tcW w:type="dxa" w:w="1152"/>
          </w:tcPr>
          <w:p>
            <w:pPr>
              <w:spacing w:after="0"/>
              <w:jc w:val="right"/>
            </w:pPr>
            <w:r>
              <w:rPr>
                <w:sz w:val="17"/>
              </w:rPr>
              <w:t>0.0143</w:t>
            </w:r>
          </w:p>
        </w:tc>
        <w:tc>
          <w:tcPr>
            <w:tcW w:type="dxa" w:w="1152"/>
          </w:tcPr>
          <w:p>
            <w:pPr>
              <w:spacing w:after="0"/>
              <w:jc w:val="right"/>
            </w:pPr>
            <w:r>
              <w:rPr>
                <w:sz w:val="17"/>
              </w:rPr>
              <w:t>-8.22</w:t>
            </w:r>
          </w:p>
        </w:tc>
        <w:tc>
          <w:tcPr>
            <w:tcW w:type="dxa" w:w="1152"/>
          </w:tcPr>
          <w:p>
            <w:pPr>
              <w:spacing w:after="0"/>
              <w:jc w:val="right"/>
            </w:pPr>
            <w:r>
              <w:rPr>
                <w:sz w:val="17"/>
              </w:rPr>
              <w:t>0.000</w:t>
            </w:r>
          </w:p>
        </w:tc>
        <w:tc>
          <w:tcPr>
            <w:tcW w:type="dxa" w:w="1152"/>
          </w:tcPr>
          <w:p>
            <w:pPr>
              <w:spacing w:after="0"/>
              <w:jc w:val="right"/>
            </w:pPr>
            <w:r>
              <w:rPr>
                <w:sz w:val="17"/>
              </w:rPr>
              <w:t>0.889</w:t>
            </w:r>
          </w:p>
        </w:tc>
      </w:tr>
      <w:tr>
        <w:tc>
          <w:tcPr>
            <w:tcW w:type="dxa" w:w="3744"/>
          </w:tcPr>
          <w:p>
            <w:pPr>
              <w:spacing w:after="0"/>
            </w:pPr>
            <w:r>
              <w:rPr>
                <w:sz w:val="17"/>
              </w:rPr>
              <w:t>Employed, ISCO major group 6</w:t>
            </w:r>
          </w:p>
        </w:tc>
        <w:tc>
          <w:tcPr>
            <w:tcW w:type="dxa" w:w="1152"/>
          </w:tcPr>
          <w:p>
            <w:pPr>
              <w:spacing w:after="0"/>
              <w:jc w:val="right"/>
            </w:pPr>
            <w:r>
              <w:rPr>
                <w:sz w:val="17"/>
              </w:rPr>
              <w:t>+0.2513</w:t>
            </w:r>
          </w:p>
        </w:tc>
        <w:tc>
          <w:tcPr>
            <w:tcW w:type="dxa" w:w="1152"/>
          </w:tcPr>
          <w:p>
            <w:pPr>
              <w:spacing w:after="0"/>
              <w:jc w:val="right"/>
            </w:pPr>
            <w:r>
              <w:rPr>
                <w:sz w:val="17"/>
              </w:rPr>
              <w:t>0.0152</w:t>
            </w:r>
          </w:p>
        </w:tc>
        <w:tc>
          <w:tcPr>
            <w:tcW w:type="dxa" w:w="1152"/>
          </w:tcPr>
          <w:p>
            <w:pPr>
              <w:spacing w:after="0"/>
              <w:jc w:val="right"/>
            </w:pPr>
            <w:r>
              <w:rPr>
                <w:sz w:val="17"/>
              </w:rPr>
              <w:t>+16.57</w:t>
            </w:r>
          </w:p>
        </w:tc>
        <w:tc>
          <w:tcPr>
            <w:tcW w:type="dxa" w:w="1152"/>
          </w:tcPr>
          <w:p>
            <w:pPr>
              <w:spacing w:after="0"/>
              <w:jc w:val="right"/>
            </w:pPr>
            <w:r>
              <w:rPr>
                <w:sz w:val="17"/>
              </w:rPr>
              <w:t>0.000</w:t>
            </w:r>
          </w:p>
        </w:tc>
        <w:tc>
          <w:tcPr>
            <w:tcW w:type="dxa" w:w="1152"/>
          </w:tcPr>
          <w:p>
            <w:pPr>
              <w:spacing w:after="0"/>
              <w:jc w:val="right"/>
            </w:pPr>
            <w:r>
              <w:rPr>
                <w:sz w:val="17"/>
              </w:rPr>
              <w:t>1.286</w:t>
            </w:r>
          </w:p>
        </w:tc>
      </w:tr>
      <w:tr>
        <w:tc>
          <w:tcPr>
            <w:tcW w:type="dxa" w:w="3744"/>
          </w:tcPr>
          <w:p>
            <w:pPr>
              <w:spacing w:after="0"/>
            </w:pPr>
            <w:r>
              <w:rPr>
                <w:sz w:val="17"/>
              </w:rPr>
              <w:t>Employed, ISCO major group 7</w:t>
            </w:r>
          </w:p>
        </w:tc>
        <w:tc>
          <w:tcPr>
            <w:tcW w:type="dxa" w:w="1152"/>
          </w:tcPr>
          <w:p>
            <w:pPr>
              <w:spacing w:after="0"/>
              <w:jc w:val="right"/>
            </w:pPr>
            <w:r>
              <w:rPr>
                <w:sz w:val="17"/>
              </w:rPr>
              <w:t>+0.0245</w:t>
            </w:r>
          </w:p>
        </w:tc>
        <w:tc>
          <w:tcPr>
            <w:tcW w:type="dxa" w:w="1152"/>
          </w:tcPr>
          <w:p>
            <w:pPr>
              <w:spacing w:after="0"/>
              <w:jc w:val="right"/>
            </w:pPr>
            <w:r>
              <w:rPr>
                <w:sz w:val="17"/>
              </w:rPr>
              <w:t>0.0127</w:t>
            </w:r>
          </w:p>
        </w:tc>
        <w:tc>
          <w:tcPr>
            <w:tcW w:type="dxa" w:w="1152"/>
          </w:tcPr>
          <w:p>
            <w:pPr>
              <w:spacing w:after="0"/>
              <w:jc w:val="right"/>
            </w:pPr>
            <w:r>
              <w:rPr>
                <w:sz w:val="17"/>
              </w:rPr>
              <w:t>+1.93</w:t>
            </w:r>
          </w:p>
        </w:tc>
        <w:tc>
          <w:tcPr>
            <w:tcW w:type="dxa" w:w="1152"/>
          </w:tcPr>
          <w:p>
            <w:pPr>
              <w:spacing w:after="0"/>
              <w:jc w:val="right"/>
            </w:pPr>
            <w:r>
              <w:rPr>
                <w:sz w:val="17"/>
              </w:rPr>
              <w:t>0.053</w:t>
            </w:r>
          </w:p>
        </w:tc>
        <w:tc>
          <w:tcPr>
            <w:tcW w:type="dxa" w:w="1152"/>
          </w:tcPr>
          <w:p>
            <w:pPr>
              <w:spacing w:after="0"/>
              <w:jc w:val="right"/>
            </w:pPr>
            <w:r>
              <w:rPr>
                <w:sz w:val="17"/>
              </w:rPr>
              <w:t>1.025</w:t>
            </w:r>
          </w:p>
        </w:tc>
      </w:tr>
      <w:tr>
        <w:tc>
          <w:tcPr>
            <w:tcW w:type="dxa" w:w="3744"/>
          </w:tcPr>
          <w:p>
            <w:pPr>
              <w:spacing w:after="0"/>
            </w:pPr>
            <w:r>
              <w:rPr>
                <w:sz w:val="17"/>
              </w:rPr>
              <w:t>Employed, ISCO major group 8</w:t>
            </w:r>
          </w:p>
        </w:tc>
        <w:tc>
          <w:tcPr>
            <w:tcW w:type="dxa" w:w="1152"/>
          </w:tcPr>
          <w:p>
            <w:pPr>
              <w:spacing w:after="0"/>
              <w:jc w:val="right"/>
            </w:pPr>
            <w:r>
              <w:rPr>
                <w:sz w:val="17"/>
              </w:rPr>
              <w:t>-0.0596</w:t>
            </w:r>
          </w:p>
        </w:tc>
        <w:tc>
          <w:tcPr>
            <w:tcW w:type="dxa" w:w="1152"/>
          </w:tcPr>
          <w:p>
            <w:pPr>
              <w:spacing w:after="0"/>
              <w:jc w:val="right"/>
            </w:pPr>
            <w:r>
              <w:rPr>
                <w:sz w:val="17"/>
              </w:rPr>
              <w:t>0.0133</w:t>
            </w:r>
          </w:p>
        </w:tc>
        <w:tc>
          <w:tcPr>
            <w:tcW w:type="dxa" w:w="1152"/>
          </w:tcPr>
          <w:p>
            <w:pPr>
              <w:spacing w:after="0"/>
              <w:jc w:val="right"/>
            </w:pPr>
            <w:r>
              <w:rPr>
                <w:sz w:val="17"/>
              </w:rPr>
              <w:t>-4.48</w:t>
            </w:r>
          </w:p>
        </w:tc>
        <w:tc>
          <w:tcPr>
            <w:tcW w:type="dxa" w:w="1152"/>
          </w:tcPr>
          <w:p>
            <w:pPr>
              <w:spacing w:after="0"/>
              <w:jc w:val="right"/>
            </w:pPr>
            <w:r>
              <w:rPr>
                <w:sz w:val="17"/>
              </w:rPr>
              <w:t>0.000</w:t>
            </w:r>
          </w:p>
        </w:tc>
        <w:tc>
          <w:tcPr>
            <w:tcW w:type="dxa" w:w="1152"/>
          </w:tcPr>
          <w:p>
            <w:pPr>
              <w:spacing w:after="0"/>
              <w:jc w:val="right"/>
            </w:pPr>
            <w:r>
              <w:rPr>
                <w:sz w:val="17"/>
              </w:rPr>
              <w:t>0.942</w:t>
            </w:r>
          </w:p>
        </w:tc>
      </w:tr>
      <w:tr>
        <w:tc>
          <w:tcPr>
            <w:tcW w:type="dxa" w:w="3744"/>
          </w:tcPr>
          <w:p>
            <w:pPr>
              <w:spacing w:after="0"/>
            </w:pPr>
            <w:r>
              <w:rPr>
                <w:sz w:val="17"/>
              </w:rPr>
              <w:t>Employed, ISCO major group 9</w:t>
            </w:r>
          </w:p>
        </w:tc>
        <w:tc>
          <w:tcPr>
            <w:tcW w:type="dxa" w:w="1152"/>
          </w:tcPr>
          <w:p>
            <w:pPr>
              <w:spacing w:after="0"/>
              <w:jc w:val="right"/>
            </w:pPr>
            <w:r>
              <w:rPr>
                <w:sz w:val="17"/>
              </w:rPr>
              <w:t>-0.0216</w:t>
            </w:r>
          </w:p>
        </w:tc>
        <w:tc>
          <w:tcPr>
            <w:tcW w:type="dxa" w:w="1152"/>
          </w:tcPr>
          <w:p>
            <w:pPr>
              <w:spacing w:after="0"/>
              <w:jc w:val="right"/>
            </w:pPr>
            <w:r>
              <w:rPr>
                <w:sz w:val="17"/>
              </w:rPr>
              <w:t>0.0094</w:t>
            </w:r>
          </w:p>
        </w:tc>
        <w:tc>
          <w:tcPr>
            <w:tcW w:type="dxa" w:w="1152"/>
          </w:tcPr>
          <w:p>
            <w:pPr>
              <w:spacing w:after="0"/>
              <w:jc w:val="right"/>
            </w:pPr>
            <w:r>
              <w:rPr>
                <w:sz w:val="17"/>
              </w:rPr>
              <w:t>-2.30</w:t>
            </w:r>
          </w:p>
        </w:tc>
        <w:tc>
          <w:tcPr>
            <w:tcW w:type="dxa" w:w="1152"/>
          </w:tcPr>
          <w:p>
            <w:pPr>
              <w:spacing w:after="0"/>
              <w:jc w:val="right"/>
            </w:pPr>
            <w:r>
              <w:rPr>
                <w:sz w:val="17"/>
              </w:rPr>
              <w:t>0.021</w:t>
            </w:r>
          </w:p>
        </w:tc>
        <w:tc>
          <w:tcPr>
            <w:tcW w:type="dxa" w:w="1152"/>
          </w:tcPr>
          <w:p>
            <w:pPr>
              <w:spacing w:after="0"/>
              <w:jc w:val="right"/>
            </w:pPr>
            <w:r>
              <w:rPr>
                <w:sz w:val="17"/>
              </w:rPr>
              <w:t>0.979</w:t>
            </w:r>
          </w:p>
        </w:tc>
      </w:tr>
      <w:tr>
        <w:tc>
          <w:tcPr>
            <w:tcW w:type="dxa" w:w="3744"/>
          </w:tcPr>
          <w:p>
            <w:pPr>
              <w:spacing w:after="0"/>
            </w:pPr>
            <w:r>
              <w:rPr>
                <w:sz w:val="17"/>
              </w:rPr>
              <w:t>Inactive</w:t>
            </w:r>
          </w:p>
        </w:tc>
        <w:tc>
          <w:tcPr>
            <w:tcW w:type="dxa" w:w="1152"/>
          </w:tcPr>
          <w:p>
            <w:pPr>
              <w:spacing w:after="0"/>
              <w:jc w:val="right"/>
            </w:pPr>
            <w:r>
              <w:rPr>
                <w:sz w:val="17"/>
              </w:rPr>
              <w:t>-0.1102</w:t>
            </w:r>
          </w:p>
        </w:tc>
        <w:tc>
          <w:tcPr>
            <w:tcW w:type="dxa" w:w="1152"/>
          </w:tcPr>
          <w:p>
            <w:pPr>
              <w:spacing w:after="0"/>
              <w:jc w:val="right"/>
            </w:pPr>
            <w:r>
              <w:rPr>
                <w:sz w:val="17"/>
              </w:rPr>
              <w:t>0.0086</w:t>
            </w:r>
          </w:p>
        </w:tc>
        <w:tc>
          <w:tcPr>
            <w:tcW w:type="dxa" w:w="1152"/>
          </w:tcPr>
          <w:p>
            <w:pPr>
              <w:spacing w:after="0"/>
              <w:jc w:val="right"/>
            </w:pPr>
            <w:r>
              <w:rPr>
                <w:sz w:val="17"/>
              </w:rPr>
              <w:t>-12.87</w:t>
            </w:r>
          </w:p>
        </w:tc>
        <w:tc>
          <w:tcPr>
            <w:tcW w:type="dxa" w:w="1152"/>
          </w:tcPr>
          <w:p>
            <w:pPr>
              <w:spacing w:after="0"/>
              <w:jc w:val="right"/>
            </w:pPr>
            <w:r>
              <w:rPr>
                <w:sz w:val="17"/>
              </w:rPr>
              <w:t>0.000</w:t>
            </w:r>
          </w:p>
        </w:tc>
        <w:tc>
          <w:tcPr>
            <w:tcW w:type="dxa" w:w="1152"/>
          </w:tcPr>
          <w:p>
            <w:pPr>
              <w:spacing w:after="0"/>
              <w:jc w:val="right"/>
            </w:pPr>
            <w:r>
              <w:rPr>
                <w:sz w:val="17"/>
              </w:rPr>
              <w:t>0.896</w:t>
            </w:r>
          </w:p>
        </w:tc>
      </w:tr>
      <w:tr>
        <w:tc>
          <w:tcPr>
            <w:tcW w:type="dxa" w:w="3744"/>
          </w:tcPr>
          <w:p>
            <w:pPr>
              <w:spacing w:after="0"/>
            </w:pPr>
            <w:r>
              <w:rPr>
                <w:sz w:val="17"/>
              </w:rPr>
              <w:t>Unemployed (ref. employed, ISCO 5)</w:t>
            </w:r>
          </w:p>
        </w:tc>
        <w:tc>
          <w:tcPr>
            <w:tcW w:type="dxa" w:w="1152"/>
          </w:tcPr>
          <w:p>
            <w:pPr>
              <w:spacing w:after="0"/>
              <w:jc w:val="right"/>
            </w:pPr>
            <w:r>
              <w:rPr>
                <w:sz w:val="17"/>
              </w:rPr>
              <w:t>-0.1785</w:t>
            </w:r>
          </w:p>
        </w:tc>
        <w:tc>
          <w:tcPr>
            <w:tcW w:type="dxa" w:w="1152"/>
          </w:tcPr>
          <w:p>
            <w:pPr>
              <w:spacing w:after="0"/>
              <w:jc w:val="right"/>
            </w:pPr>
            <w:r>
              <w:rPr>
                <w:sz w:val="17"/>
              </w:rPr>
              <w:t>0.0136</w:t>
            </w:r>
          </w:p>
        </w:tc>
        <w:tc>
          <w:tcPr>
            <w:tcW w:type="dxa" w:w="1152"/>
          </w:tcPr>
          <w:p>
            <w:pPr>
              <w:spacing w:after="0"/>
              <w:jc w:val="right"/>
            </w:pPr>
            <w:r>
              <w:rPr>
                <w:sz w:val="17"/>
              </w:rPr>
              <w:t>-13.17</w:t>
            </w:r>
          </w:p>
        </w:tc>
        <w:tc>
          <w:tcPr>
            <w:tcW w:type="dxa" w:w="1152"/>
          </w:tcPr>
          <w:p>
            <w:pPr>
              <w:spacing w:after="0"/>
              <w:jc w:val="right"/>
            </w:pPr>
            <w:r>
              <w:rPr>
                <w:sz w:val="17"/>
              </w:rPr>
              <w:t>0.000</w:t>
            </w:r>
          </w:p>
        </w:tc>
        <w:tc>
          <w:tcPr>
            <w:tcW w:type="dxa" w:w="1152"/>
          </w:tcPr>
          <w:p>
            <w:pPr>
              <w:spacing w:after="0"/>
              <w:jc w:val="right"/>
            </w:pPr>
            <w:r>
              <w:rPr>
                <w:sz w:val="17"/>
              </w:rPr>
              <w:t>0.836</w:t>
            </w:r>
          </w:p>
        </w:tc>
      </w:tr>
      <w:tr>
        <w:tc>
          <w:tcPr>
            <w:tcW w:type="dxa" w:w="3744"/>
          </w:tcPr>
          <w:p>
            <w:pPr>
              <w:spacing w:after="0"/>
            </w:pPr>
            <w:r>
              <w:rPr>
                <w:sz w:val="17"/>
              </w:rPr>
              <w:t>Quarter 2 (ref. Q1)</w:t>
            </w:r>
          </w:p>
        </w:tc>
        <w:tc>
          <w:tcPr>
            <w:tcW w:type="dxa" w:w="1152"/>
          </w:tcPr>
          <w:p>
            <w:pPr>
              <w:spacing w:after="0"/>
              <w:jc w:val="right"/>
            </w:pPr>
            <w:r>
              <w:rPr>
                <w:sz w:val="17"/>
              </w:rPr>
              <w:t>+0.3728</w:t>
            </w:r>
          </w:p>
        </w:tc>
        <w:tc>
          <w:tcPr>
            <w:tcW w:type="dxa" w:w="1152"/>
          </w:tcPr>
          <w:p>
            <w:pPr>
              <w:spacing w:after="0"/>
              <w:jc w:val="right"/>
            </w:pPr>
            <w:r>
              <w:rPr>
                <w:sz w:val="17"/>
              </w:rPr>
              <w:t>0.0070</w:t>
            </w:r>
          </w:p>
        </w:tc>
        <w:tc>
          <w:tcPr>
            <w:tcW w:type="dxa" w:w="1152"/>
          </w:tcPr>
          <w:p>
            <w:pPr>
              <w:spacing w:after="0"/>
              <w:jc w:val="right"/>
            </w:pPr>
            <w:r>
              <w:rPr>
                <w:sz w:val="17"/>
              </w:rPr>
              <w:t>+53.07</w:t>
            </w:r>
          </w:p>
        </w:tc>
        <w:tc>
          <w:tcPr>
            <w:tcW w:type="dxa" w:w="1152"/>
          </w:tcPr>
          <w:p>
            <w:pPr>
              <w:spacing w:after="0"/>
              <w:jc w:val="right"/>
            </w:pPr>
            <w:r>
              <w:rPr>
                <w:sz w:val="17"/>
              </w:rPr>
              <w:t>0.000</w:t>
            </w:r>
          </w:p>
        </w:tc>
        <w:tc>
          <w:tcPr>
            <w:tcW w:type="dxa" w:w="1152"/>
          </w:tcPr>
          <w:p>
            <w:pPr>
              <w:spacing w:after="0"/>
              <w:jc w:val="right"/>
            </w:pPr>
            <w:r>
              <w:rPr>
                <w:sz w:val="17"/>
              </w:rPr>
              <w:t>1.452</w:t>
            </w:r>
          </w:p>
        </w:tc>
      </w:tr>
      <w:tr>
        <w:tc>
          <w:tcPr>
            <w:tcW w:type="dxa" w:w="3744"/>
          </w:tcPr>
          <w:p>
            <w:pPr>
              <w:spacing w:after="0"/>
            </w:pPr>
            <w:r>
              <w:rPr>
                <w:sz w:val="17"/>
              </w:rPr>
              <w:t>Quarter 3</w:t>
            </w:r>
          </w:p>
        </w:tc>
        <w:tc>
          <w:tcPr>
            <w:tcW w:type="dxa" w:w="1152"/>
          </w:tcPr>
          <w:p>
            <w:pPr>
              <w:spacing w:after="0"/>
              <w:jc w:val="right"/>
            </w:pPr>
            <w:r>
              <w:rPr>
                <w:sz w:val="17"/>
              </w:rPr>
              <w:t>+0.4518</w:t>
            </w:r>
          </w:p>
        </w:tc>
        <w:tc>
          <w:tcPr>
            <w:tcW w:type="dxa" w:w="1152"/>
          </w:tcPr>
          <w:p>
            <w:pPr>
              <w:spacing w:after="0"/>
              <w:jc w:val="right"/>
            </w:pPr>
            <w:r>
              <w:rPr>
                <w:sz w:val="17"/>
              </w:rPr>
              <w:t>0.0071</w:t>
            </w:r>
          </w:p>
        </w:tc>
        <w:tc>
          <w:tcPr>
            <w:tcW w:type="dxa" w:w="1152"/>
          </w:tcPr>
          <w:p>
            <w:pPr>
              <w:spacing w:after="0"/>
              <w:jc w:val="right"/>
            </w:pPr>
            <w:r>
              <w:rPr>
                <w:sz w:val="17"/>
              </w:rPr>
              <w:t>+63.50</w:t>
            </w:r>
          </w:p>
        </w:tc>
        <w:tc>
          <w:tcPr>
            <w:tcW w:type="dxa" w:w="1152"/>
          </w:tcPr>
          <w:p>
            <w:pPr>
              <w:spacing w:after="0"/>
              <w:jc w:val="right"/>
            </w:pPr>
            <w:r>
              <w:rPr>
                <w:sz w:val="17"/>
              </w:rPr>
              <w:t>0.000</w:t>
            </w:r>
          </w:p>
        </w:tc>
        <w:tc>
          <w:tcPr>
            <w:tcW w:type="dxa" w:w="1152"/>
          </w:tcPr>
          <w:p>
            <w:pPr>
              <w:spacing w:after="0"/>
              <w:jc w:val="right"/>
            </w:pPr>
            <w:r>
              <w:rPr>
                <w:sz w:val="17"/>
              </w:rPr>
              <w:t>1.571</w:t>
            </w:r>
          </w:p>
        </w:tc>
      </w:tr>
      <w:tr>
        <w:tc>
          <w:tcPr>
            <w:tcW w:type="dxa" w:w="3744"/>
          </w:tcPr>
          <w:p>
            <w:pPr>
              <w:spacing w:after="0"/>
            </w:pPr>
            <w:r>
              <w:rPr>
                <w:sz w:val="17"/>
              </w:rPr>
              <w:t>Quarter 4</w:t>
            </w:r>
          </w:p>
        </w:tc>
        <w:tc>
          <w:tcPr>
            <w:tcW w:type="dxa" w:w="1152"/>
          </w:tcPr>
          <w:p>
            <w:pPr>
              <w:spacing w:after="0"/>
              <w:jc w:val="right"/>
            </w:pPr>
            <w:r>
              <w:rPr>
                <w:sz w:val="17"/>
              </w:rPr>
              <w:t>+0.3713</w:t>
            </w:r>
          </w:p>
        </w:tc>
        <w:tc>
          <w:tcPr>
            <w:tcW w:type="dxa" w:w="1152"/>
          </w:tcPr>
          <w:p>
            <w:pPr>
              <w:spacing w:after="0"/>
              <w:jc w:val="right"/>
            </w:pPr>
            <w:r>
              <w:rPr>
                <w:sz w:val="17"/>
              </w:rPr>
              <w:t>0.0071</w:t>
            </w:r>
          </w:p>
        </w:tc>
        <w:tc>
          <w:tcPr>
            <w:tcW w:type="dxa" w:w="1152"/>
          </w:tcPr>
          <w:p>
            <w:pPr>
              <w:spacing w:after="0"/>
              <w:jc w:val="right"/>
            </w:pPr>
            <w:r>
              <w:rPr>
                <w:sz w:val="17"/>
              </w:rPr>
              <w:t>+52.54</w:t>
            </w:r>
          </w:p>
        </w:tc>
        <w:tc>
          <w:tcPr>
            <w:tcW w:type="dxa" w:w="1152"/>
          </w:tcPr>
          <w:p>
            <w:pPr>
              <w:spacing w:after="0"/>
              <w:jc w:val="right"/>
            </w:pPr>
            <w:r>
              <w:rPr>
                <w:sz w:val="17"/>
              </w:rPr>
              <w:t>0.000</w:t>
            </w:r>
          </w:p>
        </w:tc>
        <w:tc>
          <w:tcPr>
            <w:tcW w:type="dxa" w:w="1152"/>
          </w:tcPr>
          <w:p>
            <w:pPr>
              <w:spacing w:after="0"/>
              <w:jc w:val="right"/>
            </w:pPr>
            <w:r>
              <w:rPr>
                <w:sz w:val="17"/>
              </w:rPr>
              <w:t>1.450</w:t>
            </w:r>
          </w:p>
        </w:tc>
      </w:tr>
      <w:tr>
        <w:tc>
          <w:tcPr>
            <w:tcW w:type="dxa" w:w="3744"/>
          </w:tcPr>
          <w:p>
            <w:pPr>
              <w:spacing w:after="0"/>
            </w:pPr>
            <w:r>
              <w:rPr>
                <w:sz w:val="17"/>
              </w:rPr>
              <w:t>Year 2023</w:t>
            </w:r>
          </w:p>
        </w:tc>
        <w:tc>
          <w:tcPr>
            <w:tcW w:type="dxa" w:w="1152"/>
          </w:tcPr>
          <w:p>
            <w:pPr>
              <w:spacing w:after="0"/>
              <w:jc w:val="right"/>
            </w:pPr>
            <w:r>
              <w:rPr>
                <w:sz w:val="17"/>
              </w:rPr>
              <w:t>+0.4971</w:t>
            </w:r>
          </w:p>
        </w:tc>
        <w:tc>
          <w:tcPr>
            <w:tcW w:type="dxa" w:w="1152"/>
          </w:tcPr>
          <w:p>
            <w:pPr>
              <w:spacing w:after="0"/>
              <w:jc w:val="right"/>
            </w:pPr>
            <w:r>
              <w:rPr>
                <w:sz w:val="17"/>
              </w:rPr>
              <w:t>0.0070</w:t>
            </w:r>
          </w:p>
        </w:tc>
        <w:tc>
          <w:tcPr>
            <w:tcW w:type="dxa" w:w="1152"/>
          </w:tcPr>
          <w:p>
            <w:pPr>
              <w:spacing w:after="0"/>
              <w:jc w:val="right"/>
            </w:pPr>
            <w:r>
              <w:rPr>
                <w:sz w:val="17"/>
              </w:rPr>
              <w:t>+71.04</w:t>
            </w:r>
          </w:p>
        </w:tc>
        <w:tc>
          <w:tcPr>
            <w:tcW w:type="dxa" w:w="1152"/>
          </w:tcPr>
          <w:p>
            <w:pPr>
              <w:spacing w:after="0"/>
              <w:jc w:val="right"/>
            </w:pPr>
            <w:r>
              <w:rPr>
                <w:sz w:val="17"/>
              </w:rPr>
              <w:t>0.000</w:t>
            </w:r>
          </w:p>
        </w:tc>
        <w:tc>
          <w:tcPr>
            <w:tcW w:type="dxa" w:w="1152"/>
          </w:tcPr>
          <w:p>
            <w:pPr>
              <w:spacing w:after="0"/>
              <w:jc w:val="right"/>
            </w:pPr>
            <w:r>
              <w:rPr>
                <w:sz w:val="17"/>
              </w:rPr>
              <w:t>1.644</w:t>
            </w:r>
          </w:p>
        </w:tc>
      </w:tr>
      <w:tr>
        <w:tc>
          <w:tcPr>
            <w:tcW w:type="dxa" w:w="3744"/>
          </w:tcPr>
          <w:p>
            <w:pPr>
              <w:spacing w:after="0"/>
            </w:pPr>
            <w:r>
              <w:rPr>
                <w:sz w:val="17"/>
              </w:rPr>
              <w:t>Year 2024</w:t>
            </w:r>
          </w:p>
        </w:tc>
        <w:tc>
          <w:tcPr>
            <w:tcW w:type="dxa" w:w="1152"/>
          </w:tcPr>
          <w:p>
            <w:pPr>
              <w:spacing w:after="0"/>
              <w:jc w:val="right"/>
            </w:pPr>
            <w:r>
              <w:rPr>
                <w:sz w:val="17"/>
              </w:rPr>
              <w:t>+0.4862</w:t>
            </w:r>
          </w:p>
        </w:tc>
        <w:tc>
          <w:tcPr>
            <w:tcW w:type="dxa" w:w="1152"/>
          </w:tcPr>
          <w:p>
            <w:pPr>
              <w:spacing w:after="0"/>
              <w:jc w:val="right"/>
            </w:pPr>
            <w:r>
              <w:rPr>
                <w:sz w:val="17"/>
              </w:rPr>
              <w:t>0.0070</w:t>
            </w:r>
          </w:p>
        </w:tc>
        <w:tc>
          <w:tcPr>
            <w:tcW w:type="dxa" w:w="1152"/>
          </w:tcPr>
          <w:p>
            <w:pPr>
              <w:spacing w:after="0"/>
              <w:jc w:val="right"/>
            </w:pPr>
            <w:r>
              <w:rPr>
                <w:sz w:val="17"/>
              </w:rPr>
              <w:t>+69.09</w:t>
            </w:r>
          </w:p>
        </w:tc>
        <w:tc>
          <w:tcPr>
            <w:tcW w:type="dxa" w:w="1152"/>
          </w:tcPr>
          <w:p>
            <w:pPr>
              <w:spacing w:after="0"/>
              <w:jc w:val="right"/>
            </w:pPr>
            <w:r>
              <w:rPr>
                <w:sz w:val="17"/>
              </w:rPr>
              <w:t>0.000</w:t>
            </w:r>
          </w:p>
        </w:tc>
        <w:tc>
          <w:tcPr>
            <w:tcW w:type="dxa" w:w="1152"/>
          </w:tcPr>
          <w:p>
            <w:pPr>
              <w:spacing w:after="0"/>
              <w:jc w:val="right"/>
            </w:pPr>
            <w:r>
              <w:rPr>
                <w:sz w:val="17"/>
              </w:rPr>
              <w:t>1.626</w:t>
            </w:r>
          </w:p>
        </w:tc>
      </w:tr>
      <w:tr>
        <w:tc>
          <w:tcPr>
            <w:tcW w:type="dxa" w:w="3744"/>
          </w:tcPr>
          <w:p>
            <w:pPr>
              <w:spacing w:after="0"/>
            </w:pPr>
            <w:r>
              <w:rPr>
                <w:sz w:val="17"/>
              </w:rPr>
              <w:t>Year 2025</w:t>
            </w:r>
          </w:p>
        </w:tc>
        <w:tc>
          <w:tcPr>
            <w:tcW w:type="dxa" w:w="1152"/>
          </w:tcPr>
          <w:p>
            <w:pPr>
              <w:spacing w:after="0"/>
              <w:jc w:val="right"/>
            </w:pPr>
            <w:r>
              <w:rPr>
                <w:sz w:val="17"/>
              </w:rPr>
              <w:t>+0.5025</w:t>
            </w:r>
          </w:p>
        </w:tc>
        <w:tc>
          <w:tcPr>
            <w:tcW w:type="dxa" w:w="1152"/>
          </w:tcPr>
          <w:p>
            <w:pPr>
              <w:spacing w:after="0"/>
              <w:jc w:val="right"/>
            </w:pPr>
            <w:r>
              <w:rPr>
                <w:sz w:val="17"/>
              </w:rPr>
              <w:t>0.0071</w:t>
            </w:r>
          </w:p>
        </w:tc>
        <w:tc>
          <w:tcPr>
            <w:tcW w:type="dxa" w:w="1152"/>
          </w:tcPr>
          <w:p>
            <w:pPr>
              <w:spacing w:after="0"/>
              <w:jc w:val="right"/>
            </w:pPr>
            <w:r>
              <w:rPr>
                <w:sz w:val="17"/>
              </w:rPr>
              <w:t>+71.06</w:t>
            </w:r>
          </w:p>
        </w:tc>
        <w:tc>
          <w:tcPr>
            <w:tcW w:type="dxa" w:w="1152"/>
          </w:tcPr>
          <w:p>
            <w:pPr>
              <w:spacing w:after="0"/>
              <w:jc w:val="right"/>
            </w:pPr>
            <w:r>
              <w:rPr>
                <w:sz w:val="17"/>
              </w:rPr>
              <w:t>0.000</w:t>
            </w:r>
          </w:p>
        </w:tc>
        <w:tc>
          <w:tcPr>
            <w:tcW w:type="dxa" w:w="1152"/>
          </w:tcPr>
          <w:p>
            <w:pPr>
              <w:spacing w:after="0"/>
              <w:jc w:val="right"/>
            </w:pPr>
            <w:r>
              <w:rPr>
                <w:sz w:val="17"/>
              </w:rPr>
              <w:t>1.653</w:t>
            </w:r>
          </w:p>
        </w:tc>
      </w:tr>
      <w:tr>
        <w:tc>
          <w:tcPr>
            <w:tcW w:type="dxa" w:w="3744"/>
          </w:tcPr>
          <w:p>
            <w:pPr>
              <w:spacing w:after="0"/>
            </w:pPr>
            <w:r>
              <w:rPr>
                <w:sz w:val="17"/>
              </w:rPr>
              <w:t>Year 2026</w:t>
            </w:r>
          </w:p>
        </w:tc>
        <w:tc>
          <w:tcPr>
            <w:tcW w:type="dxa" w:w="1152"/>
          </w:tcPr>
          <w:p>
            <w:pPr>
              <w:spacing w:after="0"/>
              <w:jc w:val="right"/>
            </w:pPr>
            <w:r>
              <w:rPr>
                <w:sz w:val="17"/>
              </w:rPr>
              <w:t>+0.8277</w:t>
            </w:r>
          </w:p>
        </w:tc>
        <w:tc>
          <w:tcPr>
            <w:tcW w:type="dxa" w:w="1152"/>
          </w:tcPr>
          <w:p>
            <w:pPr>
              <w:spacing w:after="0"/>
              <w:jc w:val="right"/>
            </w:pPr>
            <w:r>
              <w:rPr>
                <w:sz w:val="17"/>
              </w:rPr>
              <w:t>0.0122</w:t>
            </w:r>
          </w:p>
        </w:tc>
        <w:tc>
          <w:tcPr>
            <w:tcW w:type="dxa" w:w="1152"/>
          </w:tcPr>
          <w:p>
            <w:pPr>
              <w:spacing w:after="0"/>
              <w:jc w:val="right"/>
            </w:pPr>
            <w:r>
              <w:rPr>
                <w:sz w:val="17"/>
              </w:rPr>
              <w:t>+67.75</w:t>
            </w:r>
          </w:p>
        </w:tc>
        <w:tc>
          <w:tcPr>
            <w:tcW w:type="dxa" w:w="1152"/>
          </w:tcPr>
          <w:p>
            <w:pPr>
              <w:spacing w:after="0"/>
              <w:jc w:val="right"/>
            </w:pPr>
            <w:r>
              <w:rPr>
                <w:sz w:val="17"/>
              </w:rPr>
              <w:t>0.000</w:t>
            </w:r>
          </w:p>
        </w:tc>
        <w:tc>
          <w:tcPr>
            <w:tcW w:type="dxa" w:w="1152"/>
          </w:tcPr>
          <w:p>
            <w:pPr>
              <w:spacing w:after="0"/>
              <w:jc w:val="right"/>
            </w:pPr>
            <w:r>
              <w:rPr>
                <w:sz w:val="17"/>
              </w:rPr>
              <w:t>2.288</w:t>
            </w:r>
          </w:p>
        </w:tc>
      </w:tr>
      <w:tr>
        <w:tc>
          <w:tcPr>
            <w:tcW w:type="dxa" w:w="3744"/>
          </w:tcPr>
          <w:p>
            <w:pPr>
              <w:spacing w:after="0"/>
            </w:pPr>
            <w:r>
              <w:rPr>
                <w:sz w:val="17"/>
              </w:rPr>
              <w:t>Male</w:t>
            </w:r>
          </w:p>
        </w:tc>
        <w:tc>
          <w:tcPr>
            <w:tcW w:type="dxa" w:w="1152"/>
          </w:tcPr>
          <w:p>
            <w:pPr>
              <w:spacing w:after="0"/>
              <w:jc w:val="right"/>
            </w:pPr>
            <w:r>
              <w:rPr>
                <w:sz w:val="17"/>
              </w:rPr>
              <w:t>-0.1407</w:t>
            </w:r>
          </w:p>
        </w:tc>
        <w:tc>
          <w:tcPr>
            <w:tcW w:type="dxa" w:w="1152"/>
          </w:tcPr>
          <w:p>
            <w:pPr>
              <w:spacing w:after="0"/>
              <w:jc w:val="right"/>
            </w:pPr>
            <w:r>
              <w:rPr>
                <w:sz w:val="17"/>
              </w:rPr>
              <w:t>0.0054</w:t>
            </w:r>
          </w:p>
        </w:tc>
        <w:tc>
          <w:tcPr>
            <w:tcW w:type="dxa" w:w="1152"/>
          </w:tcPr>
          <w:p>
            <w:pPr>
              <w:spacing w:after="0"/>
              <w:jc w:val="right"/>
            </w:pPr>
            <w:r>
              <w:rPr>
                <w:sz w:val="17"/>
              </w:rPr>
              <w:t>-26.18</w:t>
            </w:r>
          </w:p>
        </w:tc>
        <w:tc>
          <w:tcPr>
            <w:tcW w:type="dxa" w:w="1152"/>
          </w:tcPr>
          <w:p>
            <w:pPr>
              <w:spacing w:after="0"/>
              <w:jc w:val="right"/>
            </w:pPr>
            <w:r>
              <w:rPr>
                <w:sz w:val="17"/>
              </w:rPr>
              <w:t>0.000</w:t>
            </w:r>
          </w:p>
        </w:tc>
        <w:tc>
          <w:tcPr>
            <w:tcW w:type="dxa" w:w="1152"/>
          </w:tcPr>
          <w:p>
            <w:pPr>
              <w:spacing w:after="0"/>
              <w:jc w:val="right"/>
            </w:pPr>
            <w:r>
              <w:rPr>
                <w:sz w:val="17"/>
              </w:rPr>
              <w:t>0.869</w:t>
            </w:r>
          </w:p>
        </w:tc>
      </w:tr>
    </w:tbl>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