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B03D" w14:textId="52CBA267" w:rsidR="004B5B25" w:rsidRPr="007F69FB" w:rsidRDefault="10F25B8A" w:rsidP="23EC80D1">
      <w:pPr>
        <w:pStyle w:val="Heading1"/>
        <w:spacing w:before="0"/>
        <w:jc w:val="center"/>
        <w:rPr>
          <w:rFonts w:ascii="Times New Roman" w:hAnsi="Times New Roman" w:cs="Times New Roman"/>
          <w:color w:val="000000" w:themeColor="text1"/>
          <w:sz w:val="24"/>
          <w:szCs w:val="24"/>
        </w:rPr>
      </w:pPr>
      <w:r w:rsidRPr="23EC80D1">
        <w:rPr>
          <w:rFonts w:ascii="Times New Roman" w:hAnsi="Times New Roman" w:cs="Times New Roman"/>
          <w:color w:val="000000" w:themeColor="text1"/>
          <w:sz w:val="24"/>
          <w:szCs w:val="24"/>
        </w:rPr>
        <w:t>Hope or Hype:</w:t>
      </w:r>
    </w:p>
    <w:p w14:paraId="6BCF82DD" w14:textId="37628EA1" w:rsidR="004B5B25" w:rsidRPr="007F69FB" w:rsidRDefault="00CE47F0" w:rsidP="004B5B25">
      <w:pPr>
        <w:pStyle w:val="Heading1"/>
        <w:spacing w:before="0"/>
        <w:jc w:val="center"/>
        <w:rPr>
          <w:rFonts w:ascii="Times New Roman" w:hAnsi="Times New Roman" w:cs="Times New Roman"/>
          <w:color w:val="000000" w:themeColor="text1"/>
          <w:sz w:val="24"/>
          <w:szCs w:val="24"/>
        </w:rPr>
      </w:pPr>
      <w:r w:rsidRPr="23EC80D1">
        <w:rPr>
          <w:rFonts w:ascii="Times New Roman" w:hAnsi="Times New Roman" w:cs="Times New Roman"/>
          <w:color w:val="000000" w:themeColor="text1"/>
          <w:sz w:val="24"/>
          <w:szCs w:val="24"/>
        </w:rPr>
        <w:t xml:space="preserve">Can AI </w:t>
      </w:r>
      <w:r w:rsidR="00BF6D1F" w:rsidRPr="23EC80D1">
        <w:rPr>
          <w:rFonts w:ascii="Times New Roman" w:hAnsi="Times New Roman" w:cs="Times New Roman"/>
          <w:color w:val="000000" w:themeColor="text1"/>
          <w:sz w:val="24"/>
          <w:szCs w:val="24"/>
        </w:rPr>
        <w:t>Boost</w:t>
      </w:r>
      <w:r w:rsidRPr="23EC80D1">
        <w:rPr>
          <w:rFonts w:ascii="Times New Roman" w:hAnsi="Times New Roman" w:cs="Times New Roman"/>
          <w:color w:val="000000" w:themeColor="text1"/>
          <w:sz w:val="24"/>
          <w:szCs w:val="24"/>
        </w:rPr>
        <w:t xml:space="preserve"> Human </w:t>
      </w:r>
      <w:r w:rsidR="004B5B25" w:rsidRPr="23EC80D1">
        <w:rPr>
          <w:rFonts w:ascii="Times New Roman" w:hAnsi="Times New Roman" w:cs="Times New Roman"/>
          <w:color w:val="000000" w:themeColor="text1"/>
          <w:sz w:val="24"/>
          <w:szCs w:val="24"/>
        </w:rPr>
        <w:t>Capital</w:t>
      </w:r>
      <w:r w:rsidRPr="23EC80D1">
        <w:rPr>
          <w:rFonts w:ascii="Times New Roman" w:hAnsi="Times New Roman" w:cs="Times New Roman"/>
          <w:color w:val="000000" w:themeColor="text1"/>
          <w:sz w:val="24"/>
          <w:szCs w:val="24"/>
        </w:rPr>
        <w:t xml:space="preserve"> in the Global South?</w:t>
      </w:r>
    </w:p>
    <w:p w14:paraId="6F88385D" w14:textId="30E9F350" w:rsidR="004B5B25" w:rsidRPr="007F69FB" w:rsidRDefault="004B5B25" w:rsidP="004B5B25">
      <w:pPr>
        <w:jc w:val="center"/>
        <w:rPr>
          <w:rFonts w:ascii="Times New Roman" w:eastAsia="Times New Roman" w:hAnsi="Times New Roman" w:cs="Times New Roman"/>
          <w:sz w:val="24"/>
          <w:szCs w:val="24"/>
          <w:lang w:val="de-DE"/>
        </w:rPr>
      </w:pPr>
      <w:r w:rsidRPr="007F69FB">
        <w:rPr>
          <w:rFonts w:ascii="Times New Roman" w:eastAsia="Times New Roman" w:hAnsi="Times New Roman" w:cs="Times New Roman"/>
          <w:sz w:val="24"/>
          <w:szCs w:val="24"/>
          <w:lang w:val="de-DE"/>
        </w:rPr>
        <w:t>Gabriel Demombynes</w:t>
      </w:r>
      <w:r w:rsidRPr="007F69FB">
        <w:rPr>
          <w:rStyle w:val="FootnoteReference"/>
          <w:rFonts w:ascii="Times New Roman" w:eastAsia="Times New Roman" w:hAnsi="Times New Roman" w:cs="Times New Roman"/>
          <w:sz w:val="24"/>
          <w:szCs w:val="24"/>
          <w:lang w:val="de-DE"/>
        </w:rPr>
        <w:footnoteReference w:id="1"/>
      </w:r>
    </w:p>
    <w:p w14:paraId="57E74763" w14:textId="77777777" w:rsidR="004B5B25" w:rsidRPr="007F69FB" w:rsidRDefault="004B5B25" w:rsidP="004B5B25">
      <w:pPr>
        <w:rPr>
          <w:rFonts w:ascii="Times New Roman" w:eastAsia="Times New Roman" w:hAnsi="Times New Roman" w:cs="Times New Roman"/>
          <w:sz w:val="24"/>
          <w:szCs w:val="24"/>
          <w:lang w:val="de-DE"/>
        </w:rPr>
      </w:pPr>
    </w:p>
    <w:p w14:paraId="5EAA87B1" w14:textId="47F22887" w:rsidR="004B5B25" w:rsidRPr="007F69FB" w:rsidRDefault="2D08C803" w:rsidP="004B5B25">
      <w:pPr>
        <w:jc w:val="center"/>
        <w:rPr>
          <w:rFonts w:ascii="Times New Roman" w:eastAsia="Times New Roman" w:hAnsi="Times New Roman" w:cs="Times New Roman"/>
          <w:sz w:val="24"/>
          <w:szCs w:val="24"/>
        </w:rPr>
      </w:pPr>
      <w:r w:rsidRPr="52BB34E9">
        <w:rPr>
          <w:rFonts w:ascii="Times New Roman" w:eastAsia="Times New Roman" w:hAnsi="Times New Roman" w:cs="Times New Roman"/>
          <w:sz w:val="24"/>
          <w:szCs w:val="24"/>
        </w:rPr>
        <w:t>August</w:t>
      </w:r>
      <w:r w:rsidR="004B5B25" w:rsidRPr="52BB34E9">
        <w:rPr>
          <w:rFonts w:ascii="Times New Roman" w:eastAsia="Times New Roman" w:hAnsi="Times New Roman" w:cs="Times New Roman"/>
          <w:sz w:val="24"/>
          <w:szCs w:val="24"/>
        </w:rPr>
        <w:t xml:space="preserve"> 1</w:t>
      </w:r>
      <w:r w:rsidR="668BB910" w:rsidRPr="52BB34E9">
        <w:rPr>
          <w:rFonts w:ascii="Times New Roman" w:eastAsia="Times New Roman" w:hAnsi="Times New Roman" w:cs="Times New Roman"/>
          <w:sz w:val="24"/>
          <w:szCs w:val="24"/>
        </w:rPr>
        <w:t>5</w:t>
      </w:r>
      <w:r w:rsidR="004B5B25" w:rsidRPr="52BB34E9">
        <w:rPr>
          <w:rFonts w:ascii="Times New Roman" w:eastAsia="Times New Roman" w:hAnsi="Times New Roman" w:cs="Times New Roman"/>
          <w:sz w:val="24"/>
          <w:szCs w:val="24"/>
        </w:rPr>
        <w:t>, 2025</w:t>
      </w:r>
    </w:p>
    <w:p w14:paraId="4F246C43" w14:textId="77777777" w:rsidR="004B5B25" w:rsidRPr="007F69FB" w:rsidRDefault="004B5B25" w:rsidP="004B5B25">
      <w:pPr>
        <w:rPr>
          <w:rFonts w:ascii="Times New Roman" w:eastAsia="Times New Roman" w:hAnsi="Times New Roman" w:cs="Times New Roman"/>
          <w:sz w:val="24"/>
          <w:szCs w:val="24"/>
        </w:rPr>
      </w:pPr>
    </w:p>
    <w:p w14:paraId="3BBF4AD0" w14:textId="0C132C9C" w:rsidR="004B5B25" w:rsidRPr="007F69FB" w:rsidRDefault="004B5B25" w:rsidP="004B5B25">
      <w:pPr>
        <w:rPr>
          <w:rFonts w:ascii="Times New Roman" w:eastAsia="Times New Roman" w:hAnsi="Times New Roman" w:cs="Times New Roman"/>
          <w:sz w:val="24"/>
          <w:szCs w:val="24"/>
        </w:rPr>
      </w:pPr>
      <w:r w:rsidRPr="007F69FB">
        <w:rPr>
          <w:rFonts w:ascii="Times New Roman" w:eastAsia="Times New Roman" w:hAnsi="Times New Roman" w:cs="Times New Roman"/>
          <w:sz w:val="24"/>
          <w:szCs w:val="24"/>
        </w:rPr>
        <w:t xml:space="preserve">Rapid developments in artificial intelligence have generated hopes that the technology may help overcome the massive gaps in human capital—education, skills, and health—in the developing world. </w:t>
      </w:r>
      <w:r w:rsidR="008827D9" w:rsidRPr="007F69FB">
        <w:rPr>
          <w:rFonts w:ascii="Times New Roman" w:eastAsia="Times New Roman" w:hAnsi="Times New Roman" w:cs="Times New Roman"/>
          <w:sz w:val="24"/>
          <w:szCs w:val="24"/>
        </w:rPr>
        <w:t xml:space="preserve">While attention has focused principally on using as a direct substitute for service providers, emerging evidence suggests that the greater potential is in using AI to augment or supplement frontline workers. We review the thin but growing evidence on AI’s promise for developing countries and highlight its many potential perils. Like previous technologies, implementing AI solutions on the ground relies on a wide set of enabling factors including infrastructure, human capital, and institutions. Scarcity of these factors will almost certainly limit the pace of AI’s adoption in many </w:t>
      </w:r>
      <w:r w:rsidR="00745476" w:rsidRPr="007F69FB">
        <w:rPr>
          <w:rFonts w:ascii="Times New Roman" w:eastAsia="Times New Roman" w:hAnsi="Times New Roman" w:cs="Times New Roman"/>
          <w:sz w:val="24"/>
          <w:szCs w:val="24"/>
        </w:rPr>
        <w:t>low- and middle-income</w:t>
      </w:r>
      <w:r w:rsidR="008827D9" w:rsidRPr="007F69FB">
        <w:rPr>
          <w:rFonts w:ascii="Times New Roman" w:eastAsia="Times New Roman" w:hAnsi="Times New Roman" w:cs="Times New Roman"/>
          <w:sz w:val="24"/>
          <w:szCs w:val="24"/>
        </w:rPr>
        <w:t xml:space="preserve"> countries. Much more research is needed to better understand how AI can be used effective</w:t>
      </w:r>
      <w:r w:rsidR="00745476" w:rsidRPr="007F69FB">
        <w:rPr>
          <w:rFonts w:ascii="Times New Roman" w:eastAsia="Times New Roman" w:hAnsi="Times New Roman" w:cs="Times New Roman"/>
          <w:sz w:val="24"/>
          <w:szCs w:val="24"/>
        </w:rPr>
        <w:t>ly</w:t>
      </w:r>
      <w:r w:rsidR="008827D9" w:rsidRPr="007F69FB">
        <w:rPr>
          <w:rFonts w:ascii="Times New Roman" w:eastAsia="Times New Roman" w:hAnsi="Times New Roman" w:cs="Times New Roman"/>
          <w:sz w:val="24"/>
          <w:szCs w:val="24"/>
        </w:rPr>
        <w:t xml:space="preserve"> in the face of such constraints.</w:t>
      </w:r>
    </w:p>
    <w:p w14:paraId="75B75397" w14:textId="08C29BA1" w:rsidR="07715295" w:rsidRDefault="07715295" w:rsidP="07715295">
      <w:pPr>
        <w:rPr>
          <w:rFonts w:ascii="Times New Roman" w:eastAsia="Times New Roman" w:hAnsi="Times New Roman" w:cs="Times New Roman"/>
          <w:sz w:val="24"/>
          <w:szCs w:val="24"/>
        </w:rPr>
      </w:pPr>
    </w:p>
    <w:p w14:paraId="1600E2E2" w14:textId="77777777" w:rsidR="004B5B25" w:rsidRPr="007F69FB" w:rsidRDefault="004B5B25" w:rsidP="004B5B25">
      <w:pPr>
        <w:rPr>
          <w:rFonts w:ascii="Times New Roman" w:eastAsia="Times New Roman" w:hAnsi="Times New Roman" w:cs="Times New Roman"/>
          <w:sz w:val="24"/>
          <w:szCs w:val="24"/>
        </w:rPr>
      </w:pPr>
    </w:p>
    <w:p w14:paraId="71A32CFA" w14:textId="77777777" w:rsidR="004B5B25" w:rsidRPr="007F69FB" w:rsidRDefault="004B5B25" w:rsidP="004B5B25">
      <w:pPr>
        <w:rPr>
          <w:rFonts w:ascii="Times New Roman" w:eastAsia="Times New Roman" w:hAnsi="Times New Roman" w:cs="Times New Roman"/>
          <w:sz w:val="24"/>
          <w:szCs w:val="24"/>
        </w:rPr>
      </w:pPr>
    </w:p>
    <w:p w14:paraId="7BB280DC" w14:textId="77777777" w:rsidR="004B5B25" w:rsidRPr="007F69FB" w:rsidRDefault="004B5B25" w:rsidP="004B5B25">
      <w:pPr>
        <w:rPr>
          <w:rFonts w:ascii="Times New Roman" w:eastAsia="Times New Roman" w:hAnsi="Times New Roman" w:cs="Times New Roman"/>
          <w:sz w:val="24"/>
          <w:szCs w:val="24"/>
        </w:rPr>
      </w:pPr>
    </w:p>
    <w:p w14:paraId="435A33CF" w14:textId="77777777" w:rsidR="004B5B25" w:rsidRPr="007F69FB" w:rsidRDefault="004B5B25" w:rsidP="004B5B25">
      <w:pPr>
        <w:rPr>
          <w:rFonts w:ascii="Times New Roman" w:eastAsia="Times New Roman" w:hAnsi="Times New Roman" w:cs="Times New Roman"/>
          <w:sz w:val="24"/>
          <w:szCs w:val="24"/>
        </w:rPr>
      </w:pPr>
      <w:r w:rsidRPr="007F69FB">
        <w:rPr>
          <w:rFonts w:ascii="Times New Roman" w:eastAsia="Times New Roman" w:hAnsi="Times New Roman" w:cs="Times New Roman"/>
          <w:sz w:val="24"/>
          <w:szCs w:val="24"/>
        </w:rPr>
        <w:t>Abstract:</w:t>
      </w:r>
    </w:p>
    <w:p w14:paraId="05BC2659" w14:textId="5D20B96C" w:rsidR="004B5B25" w:rsidRPr="007F69FB" w:rsidRDefault="004B5B25" w:rsidP="004B5B25">
      <w:pPr>
        <w:rPr>
          <w:rFonts w:ascii="Times New Roman" w:eastAsia="Times New Roman" w:hAnsi="Times New Roman" w:cs="Times New Roman"/>
          <w:sz w:val="24"/>
          <w:szCs w:val="24"/>
        </w:rPr>
      </w:pPr>
      <w:r w:rsidRPr="007F69FB">
        <w:rPr>
          <w:rFonts w:ascii="Times New Roman" w:eastAsia="Times New Roman" w:hAnsi="Times New Roman" w:cs="Times New Roman"/>
          <w:sz w:val="24"/>
          <w:szCs w:val="24"/>
        </w:rPr>
        <w:t xml:space="preserve">JEL classification: </w:t>
      </w:r>
    </w:p>
    <w:p w14:paraId="7BF1EE85" w14:textId="152F5B23" w:rsidR="005F7B50" w:rsidRPr="007F69FB" w:rsidRDefault="004B5B25" w:rsidP="004B5B25">
      <w:pPr>
        <w:rPr>
          <w:rFonts w:ascii="Times New Roman" w:hAnsi="Times New Roman" w:cs="Times New Roman"/>
          <w:color w:val="000000" w:themeColor="text1"/>
          <w:sz w:val="24"/>
          <w:szCs w:val="24"/>
        </w:rPr>
      </w:pPr>
      <w:r w:rsidRPr="007F69FB">
        <w:rPr>
          <w:rFonts w:ascii="Times New Roman" w:eastAsia="Times New Roman" w:hAnsi="Times New Roman" w:cs="Times New Roman"/>
          <w:sz w:val="24"/>
          <w:szCs w:val="24"/>
        </w:rPr>
        <w:t>Keywords: Human Capital, Artificial Intelligence</w:t>
      </w:r>
      <w:r w:rsidRPr="007F69FB">
        <w:rPr>
          <w:rFonts w:ascii="Times New Roman" w:hAnsi="Times New Roman" w:cs="Times New Roman"/>
          <w:color w:val="000000" w:themeColor="text1"/>
          <w:sz w:val="24"/>
          <w:szCs w:val="24"/>
        </w:rPr>
        <w:br w:type="page"/>
      </w:r>
    </w:p>
    <w:p w14:paraId="199772D1" w14:textId="77777777" w:rsidR="00A22826" w:rsidRPr="007F69FB" w:rsidRDefault="00A22826" w:rsidP="004B5B25">
      <w:pPr>
        <w:rPr>
          <w:rFonts w:ascii="Times New Roman" w:hAnsi="Times New Roman" w:cs="Times New Roman"/>
          <w:color w:val="000000" w:themeColor="text1"/>
          <w:sz w:val="24"/>
          <w:szCs w:val="24"/>
        </w:rPr>
      </w:pPr>
    </w:p>
    <w:p w14:paraId="10B4C078" w14:textId="6356845A" w:rsidR="001C3C1A" w:rsidRPr="007F69FB" w:rsidRDefault="001C3C1A" w:rsidP="001C3C1A">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1. Introduction</w:t>
      </w:r>
    </w:p>
    <w:p w14:paraId="09A59795" w14:textId="77777777" w:rsidR="001C3C1A" w:rsidRPr="007F69FB" w:rsidRDefault="001C3C1A" w:rsidP="001C3C1A">
      <w:pPr>
        <w:pStyle w:val="ListBullet"/>
        <w:numPr>
          <w:ilvl w:val="0"/>
          <w:numId w:val="0"/>
        </w:numPr>
        <w:ind w:left="360" w:hanging="360"/>
        <w:rPr>
          <w:rFonts w:ascii="Times New Roman" w:hAnsi="Times New Roman" w:cs="Times New Roman"/>
          <w:sz w:val="24"/>
          <w:szCs w:val="24"/>
        </w:rPr>
      </w:pPr>
    </w:p>
    <w:p w14:paraId="02B3D247" w14:textId="15C6540E" w:rsidR="001C3C1A" w:rsidRPr="007F69FB" w:rsidRDefault="00884481" w:rsidP="52BB34E9">
      <w:pPr>
        <w:pStyle w:val="ListBullet"/>
        <w:numPr>
          <w:ilvl w:val="0"/>
          <w:numId w:val="0"/>
        </w:numPr>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 xml:space="preserve">The </w:t>
      </w:r>
      <w:r w:rsidR="004C676F" w:rsidRPr="007F69FB">
        <w:rPr>
          <w:rFonts w:ascii="Times New Roman" w:hAnsi="Times New Roman" w:cs="Times New Roman"/>
          <w:color w:val="000000" w:themeColor="text1"/>
          <w:sz w:val="24"/>
          <w:szCs w:val="24"/>
        </w:rPr>
        <w:t xml:space="preserve">human development gaps between rich and poor nations are immense. </w:t>
      </w:r>
      <w:r w:rsidR="005D6C55" w:rsidRPr="007F69FB">
        <w:rPr>
          <w:rFonts w:ascii="Times New Roman" w:hAnsi="Times New Roman" w:cs="Times New Roman"/>
          <w:color w:val="000000" w:themeColor="text1"/>
          <w:sz w:val="24"/>
          <w:szCs w:val="24"/>
        </w:rPr>
        <w:t>Roughly 7 out of 10 children in low- and middle-income countries are unable to read and understand a simple text by age 10.</w:t>
      </w:r>
      <w:r w:rsidR="002877B9" w:rsidRPr="007F69FB">
        <w:rPr>
          <w:rStyle w:val="FootnoteReference"/>
          <w:rFonts w:ascii="Times New Roman" w:hAnsi="Times New Roman" w:cs="Times New Roman"/>
          <w:color w:val="000000" w:themeColor="text1"/>
          <w:sz w:val="24"/>
          <w:szCs w:val="24"/>
        </w:rPr>
        <w:footnoteReference w:id="2"/>
      </w:r>
      <w:r w:rsidR="005D6C55" w:rsidRPr="007F69FB">
        <w:rPr>
          <w:rFonts w:ascii="Times New Roman" w:hAnsi="Times New Roman" w:cs="Times New Roman"/>
          <w:color w:val="000000" w:themeColor="text1"/>
          <w:sz w:val="24"/>
          <w:szCs w:val="24"/>
        </w:rPr>
        <w:t xml:space="preserve"> </w:t>
      </w:r>
      <w:r w:rsidR="008C3374" w:rsidRPr="007F69FB">
        <w:rPr>
          <w:rFonts w:ascii="Times New Roman" w:hAnsi="Times New Roman" w:cs="Times New Roman"/>
          <w:color w:val="000000" w:themeColor="text1"/>
          <w:sz w:val="24"/>
          <w:szCs w:val="24"/>
        </w:rPr>
        <w:t xml:space="preserve">Four and a half billion people worldwide lack </w:t>
      </w:r>
      <w:r w:rsidR="00BE2140" w:rsidRPr="007F69FB">
        <w:rPr>
          <w:rFonts w:ascii="Times New Roman" w:hAnsi="Times New Roman" w:cs="Times New Roman"/>
          <w:color w:val="000000" w:themeColor="text1"/>
          <w:sz w:val="24"/>
          <w:szCs w:val="24"/>
        </w:rPr>
        <w:t xml:space="preserve">access to essential health services. Could </w:t>
      </w:r>
      <w:r w:rsidR="005954E2" w:rsidRPr="007F69FB">
        <w:rPr>
          <w:rFonts w:ascii="Times New Roman" w:hAnsi="Times New Roman" w:cs="Times New Roman"/>
          <w:color w:val="000000" w:themeColor="text1"/>
          <w:sz w:val="24"/>
          <w:szCs w:val="24"/>
        </w:rPr>
        <w:t xml:space="preserve">artificial intelligence help lift up the </w:t>
      </w:r>
      <w:r w:rsidR="00F03DBF" w:rsidRPr="007F69FB">
        <w:rPr>
          <w:rFonts w:ascii="Times New Roman" w:hAnsi="Times New Roman" w:cs="Times New Roman"/>
          <w:color w:val="000000" w:themeColor="text1"/>
          <w:sz w:val="24"/>
          <w:szCs w:val="24"/>
        </w:rPr>
        <w:t>Global South’s</w:t>
      </w:r>
      <w:r w:rsidR="005954E2" w:rsidRPr="007F69FB">
        <w:rPr>
          <w:rFonts w:ascii="Times New Roman" w:hAnsi="Times New Roman" w:cs="Times New Roman"/>
          <w:color w:val="000000" w:themeColor="text1"/>
          <w:sz w:val="24"/>
          <w:szCs w:val="24"/>
        </w:rPr>
        <w:t xml:space="preserve"> </w:t>
      </w:r>
      <w:r w:rsidR="00F03DBF" w:rsidRPr="007F69FB">
        <w:rPr>
          <w:rFonts w:ascii="Times New Roman" w:hAnsi="Times New Roman" w:cs="Times New Roman"/>
          <w:color w:val="000000" w:themeColor="text1"/>
          <w:sz w:val="24"/>
          <w:szCs w:val="24"/>
        </w:rPr>
        <w:t>human capital and thus prov</w:t>
      </w:r>
      <w:r w:rsidR="00335ABC" w:rsidRPr="007F69FB">
        <w:rPr>
          <w:rFonts w:ascii="Times New Roman" w:hAnsi="Times New Roman" w:cs="Times New Roman"/>
          <w:color w:val="000000" w:themeColor="text1"/>
          <w:sz w:val="24"/>
          <w:szCs w:val="24"/>
        </w:rPr>
        <w:t xml:space="preserve">ide </w:t>
      </w:r>
      <w:r w:rsidR="002B316F" w:rsidRPr="007F69FB">
        <w:rPr>
          <w:rFonts w:ascii="Times New Roman" w:hAnsi="Times New Roman" w:cs="Times New Roman"/>
          <w:color w:val="000000" w:themeColor="text1"/>
          <w:sz w:val="24"/>
          <w:szCs w:val="24"/>
        </w:rPr>
        <w:t>a boost to economic development and cut global poverty?</w:t>
      </w:r>
    </w:p>
    <w:p w14:paraId="50DCE611" w14:textId="77777777" w:rsidR="00146B6B" w:rsidRPr="007F69FB" w:rsidRDefault="00146B6B" w:rsidP="52BB34E9">
      <w:pPr>
        <w:pStyle w:val="ListBullet"/>
        <w:numPr>
          <w:ilvl w:val="0"/>
          <w:numId w:val="0"/>
        </w:numPr>
        <w:rPr>
          <w:rFonts w:ascii="Times New Roman" w:hAnsi="Times New Roman" w:cs="Times New Roman"/>
          <w:color w:val="000000" w:themeColor="text1"/>
          <w:sz w:val="24"/>
          <w:szCs w:val="24"/>
        </w:rPr>
      </w:pPr>
    </w:p>
    <w:p w14:paraId="07603BAD" w14:textId="7358A12E" w:rsidR="005717B6" w:rsidRPr="007F69FB" w:rsidRDefault="00BC0ECC"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There are reasons to be optimistic</w:t>
      </w:r>
      <w:r w:rsidR="00FA0AE4" w:rsidRPr="52BB34E9">
        <w:rPr>
          <w:rFonts w:ascii="Times New Roman" w:hAnsi="Times New Roman" w:cs="Times New Roman"/>
          <w:color w:val="000000" w:themeColor="text1"/>
          <w:sz w:val="24"/>
          <w:szCs w:val="24"/>
        </w:rPr>
        <w:t xml:space="preserve"> about the promise of AI </w:t>
      </w:r>
      <w:r w:rsidR="00C20B74" w:rsidRPr="52BB34E9">
        <w:rPr>
          <w:rFonts w:ascii="Times New Roman" w:hAnsi="Times New Roman" w:cs="Times New Roman"/>
          <w:color w:val="000000" w:themeColor="text1"/>
          <w:sz w:val="24"/>
          <w:szCs w:val="24"/>
        </w:rPr>
        <w:t>for human development</w:t>
      </w:r>
      <w:r w:rsidRPr="52BB34E9">
        <w:rPr>
          <w:rFonts w:ascii="Times New Roman" w:hAnsi="Times New Roman" w:cs="Times New Roman"/>
          <w:color w:val="000000" w:themeColor="text1"/>
          <w:sz w:val="24"/>
          <w:szCs w:val="24"/>
        </w:rPr>
        <w:t xml:space="preserve">. </w:t>
      </w:r>
      <w:r w:rsidR="004406C8" w:rsidRPr="52BB34E9">
        <w:rPr>
          <w:rFonts w:ascii="Times New Roman" w:hAnsi="Times New Roman" w:cs="Times New Roman"/>
          <w:color w:val="000000" w:themeColor="text1"/>
          <w:sz w:val="24"/>
          <w:szCs w:val="24"/>
        </w:rPr>
        <w:t xml:space="preserve">The first is the ever-growing power of </w:t>
      </w:r>
      <w:r w:rsidR="00BB4E0C" w:rsidRPr="52BB34E9">
        <w:rPr>
          <w:rFonts w:ascii="Times New Roman" w:hAnsi="Times New Roman" w:cs="Times New Roman"/>
          <w:color w:val="000000" w:themeColor="text1"/>
          <w:sz w:val="24"/>
          <w:szCs w:val="24"/>
        </w:rPr>
        <w:t>the technology</w:t>
      </w:r>
      <w:r w:rsidR="00A13946" w:rsidRPr="52BB34E9">
        <w:rPr>
          <w:rFonts w:ascii="Times New Roman" w:hAnsi="Times New Roman" w:cs="Times New Roman"/>
          <w:color w:val="000000" w:themeColor="text1"/>
          <w:sz w:val="24"/>
          <w:szCs w:val="24"/>
        </w:rPr>
        <w:t xml:space="preserve"> itself. </w:t>
      </w:r>
      <w:r w:rsidR="00872BFE" w:rsidRPr="52BB34E9">
        <w:rPr>
          <w:rFonts w:ascii="Times New Roman" w:hAnsi="Times New Roman" w:cs="Times New Roman"/>
          <w:color w:val="000000" w:themeColor="text1"/>
          <w:sz w:val="24"/>
          <w:szCs w:val="24"/>
        </w:rPr>
        <w:t xml:space="preserve">[Find quotes]. The second is </w:t>
      </w:r>
      <w:r w:rsidR="006C2EBC" w:rsidRPr="52BB34E9">
        <w:rPr>
          <w:rFonts w:ascii="Times New Roman" w:hAnsi="Times New Roman" w:cs="Times New Roman"/>
          <w:color w:val="000000" w:themeColor="text1"/>
          <w:sz w:val="24"/>
          <w:szCs w:val="24"/>
        </w:rPr>
        <w:t xml:space="preserve">the </w:t>
      </w:r>
      <w:r w:rsidR="00BD22D0" w:rsidRPr="52BB34E9">
        <w:rPr>
          <w:rFonts w:ascii="Times New Roman" w:hAnsi="Times New Roman" w:cs="Times New Roman"/>
          <w:color w:val="000000" w:themeColor="text1"/>
          <w:sz w:val="24"/>
          <w:szCs w:val="24"/>
        </w:rPr>
        <w:t xml:space="preserve">apparently high level </w:t>
      </w:r>
      <w:r w:rsidR="006C2EBC" w:rsidRPr="52BB34E9">
        <w:rPr>
          <w:rFonts w:ascii="Times New Roman" w:hAnsi="Times New Roman" w:cs="Times New Roman"/>
          <w:color w:val="000000" w:themeColor="text1"/>
          <w:sz w:val="24"/>
          <w:szCs w:val="24"/>
        </w:rPr>
        <w:t>access</w:t>
      </w:r>
      <w:r w:rsidR="00872BFE" w:rsidRPr="52BB34E9">
        <w:rPr>
          <w:rFonts w:ascii="Times New Roman" w:hAnsi="Times New Roman" w:cs="Times New Roman"/>
          <w:color w:val="000000" w:themeColor="text1"/>
          <w:sz w:val="24"/>
          <w:szCs w:val="24"/>
        </w:rPr>
        <w:t>.</w:t>
      </w:r>
      <w:r w:rsidR="006C2EBC" w:rsidRPr="52BB34E9">
        <w:rPr>
          <w:rFonts w:ascii="Times New Roman" w:hAnsi="Times New Roman" w:cs="Times New Roman"/>
          <w:color w:val="000000" w:themeColor="text1"/>
          <w:sz w:val="24"/>
          <w:szCs w:val="24"/>
        </w:rPr>
        <w:t xml:space="preserve"> </w:t>
      </w:r>
      <w:r w:rsidR="00BD22D0" w:rsidRPr="52BB34E9">
        <w:rPr>
          <w:rFonts w:ascii="Times New Roman" w:hAnsi="Times New Roman" w:cs="Times New Roman"/>
          <w:color w:val="000000" w:themeColor="text1"/>
          <w:sz w:val="24"/>
          <w:szCs w:val="24"/>
        </w:rPr>
        <w:t xml:space="preserve">Access to </w:t>
      </w:r>
      <w:r w:rsidR="00DF1647" w:rsidRPr="52BB34E9">
        <w:rPr>
          <w:rFonts w:ascii="Times New Roman" w:hAnsi="Times New Roman" w:cs="Times New Roman"/>
          <w:color w:val="000000" w:themeColor="text1"/>
          <w:sz w:val="24"/>
          <w:szCs w:val="24"/>
        </w:rPr>
        <w:t>many generative AI tools is available at no cost to anyone with a mo</w:t>
      </w:r>
      <w:r w:rsidR="00FC6C82" w:rsidRPr="52BB34E9">
        <w:rPr>
          <w:rFonts w:ascii="Times New Roman" w:hAnsi="Times New Roman" w:cs="Times New Roman"/>
          <w:color w:val="000000" w:themeColor="text1"/>
          <w:sz w:val="24"/>
          <w:szCs w:val="24"/>
        </w:rPr>
        <w:t>bile phone and an internet connection.</w:t>
      </w:r>
    </w:p>
    <w:p w14:paraId="21836E8B" w14:textId="67FE089E" w:rsidR="002F0D67" w:rsidRPr="007F69FB" w:rsidRDefault="002F0D67" w:rsidP="52BB34E9">
      <w:pPr>
        <w:pStyle w:val="ListBullet"/>
        <w:numPr>
          <w:ilvl w:val="0"/>
          <w:numId w:val="0"/>
        </w:numPr>
        <w:ind w:left="360"/>
        <w:rPr>
          <w:rFonts w:ascii="Times New Roman" w:hAnsi="Times New Roman" w:cs="Times New Roman"/>
          <w:color w:val="000000" w:themeColor="text1"/>
        </w:rPr>
      </w:pPr>
    </w:p>
    <w:p w14:paraId="1A405ED9" w14:textId="44AD7013" w:rsidR="00FC6C82" w:rsidRPr="007F69FB" w:rsidRDefault="00FC6C82"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There are other reasons for skepticism. </w:t>
      </w:r>
      <w:r w:rsidR="005E4C67" w:rsidRPr="52BB34E9">
        <w:rPr>
          <w:rFonts w:ascii="Times New Roman" w:hAnsi="Times New Roman" w:cs="Times New Roman"/>
          <w:color w:val="000000" w:themeColor="text1"/>
          <w:sz w:val="24"/>
          <w:szCs w:val="24"/>
        </w:rPr>
        <w:t xml:space="preserve">Previous </w:t>
      </w:r>
      <w:r w:rsidR="001805E2" w:rsidRPr="52BB34E9">
        <w:rPr>
          <w:rFonts w:ascii="Times New Roman" w:hAnsi="Times New Roman" w:cs="Times New Roman"/>
          <w:color w:val="000000" w:themeColor="text1"/>
          <w:sz w:val="24"/>
          <w:szCs w:val="24"/>
        </w:rPr>
        <w:t xml:space="preserve">waves of technology have </w:t>
      </w:r>
      <w:r w:rsidR="00B834A7" w:rsidRPr="52BB34E9">
        <w:rPr>
          <w:rFonts w:ascii="Times New Roman" w:hAnsi="Times New Roman" w:cs="Times New Roman"/>
          <w:color w:val="000000" w:themeColor="text1"/>
          <w:sz w:val="24"/>
          <w:szCs w:val="24"/>
        </w:rPr>
        <w:t xml:space="preserve">often failed to deliver on hoped-for </w:t>
      </w:r>
      <w:r w:rsidR="00713647" w:rsidRPr="52BB34E9">
        <w:rPr>
          <w:rFonts w:ascii="Times New Roman" w:hAnsi="Times New Roman" w:cs="Times New Roman"/>
          <w:color w:val="000000" w:themeColor="text1"/>
          <w:sz w:val="24"/>
          <w:szCs w:val="24"/>
        </w:rPr>
        <w:t xml:space="preserve">results in human development. In the realm of education technology, for example, </w:t>
      </w:r>
      <w:r w:rsidR="00FF0CFE" w:rsidRPr="52BB34E9">
        <w:rPr>
          <w:rFonts w:ascii="Times New Roman" w:hAnsi="Times New Roman" w:cs="Times New Roman"/>
          <w:color w:val="000000" w:themeColor="text1"/>
          <w:sz w:val="24"/>
          <w:szCs w:val="24"/>
        </w:rPr>
        <w:t xml:space="preserve">the One Laptop per Child initiative </w:t>
      </w:r>
      <w:r w:rsidR="00297183" w:rsidRPr="52BB34E9">
        <w:rPr>
          <w:rFonts w:ascii="Times New Roman" w:hAnsi="Times New Roman" w:cs="Times New Roman"/>
          <w:color w:val="000000" w:themeColor="text1"/>
          <w:sz w:val="24"/>
          <w:szCs w:val="24"/>
        </w:rPr>
        <w:t xml:space="preserve">is the classic example of a </w:t>
      </w:r>
      <w:r w:rsidR="009A7A2F" w:rsidRPr="52BB34E9">
        <w:rPr>
          <w:rFonts w:ascii="Times New Roman" w:hAnsi="Times New Roman" w:cs="Times New Roman"/>
          <w:color w:val="000000" w:themeColor="text1"/>
          <w:sz w:val="24"/>
          <w:szCs w:val="24"/>
        </w:rPr>
        <w:t>failed technological material. L</w:t>
      </w:r>
      <w:r w:rsidR="00F354C1" w:rsidRPr="52BB34E9">
        <w:rPr>
          <w:rFonts w:ascii="Times New Roman" w:hAnsi="Times New Roman" w:cs="Times New Roman"/>
          <w:color w:val="000000" w:themeColor="text1"/>
          <w:sz w:val="24"/>
          <w:szCs w:val="24"/>
        </w:rPr>
        <w:t xml:space="preserve">aunched 20 years ago </w:t>
      </w:r>
      <w:r w:rsidR="0029460E" w:rsidRPr="52BB34E9">
        <w:rPr>
          <w:rFonts w:ascii="Times New Roman" w:hAnsi="Times New Roman" w:cs="Times New Roman"/>
          <w:color w:val="000000" w:themeColor="text1"/>
          <w:sz w:val="24"/>
          <w:szCs w:val="24"/>
        </w:rPr>
        <w:t xml:space="preserve">attempted to transform education through </w:t>
      </w:r>
      <w:r w:rsidR="00F354C1" w:rsidRPr="52BB34E9">
        <w:rPr>
          <w:rFonts w:ascii="Times New Roman" w:hAnsi="Times New Roman" w:cs="Times New Roman"/>
          <w:color w:val="000000" w:themeColor="text1"/>
          <w:sz w:val="24"/>
          <w:szCs w:val="24"/>
        </w:rPr>
        <w:t xml:space="preserve">access to devices and software, but </w:t>
      </w:r>
      <w:r w:rsidR="000E0D2B" w:rsidRPr="52BB34E9">
        <w:rPr>
          <w:rFonts w:ascii="Times New Roman" w:hAnsi="Times New Roman" w:cs="Times New Roman"/>
          <w:color w:val="000000" w:themeColor="text1"/>
          <w:sz w:val="24"/>
          <w:szCs w:val="24"/>
        </w:rPr>
        <w:t xml:space="preserve">rigorous evaluations found </w:t>
      </w:r>
      <w:r w:rsidR="009A7A2F" w:rsidRPr="52BB34E9">
        <w:rPr>
          <w:rFonts w:ascii="Times New Roman" w:hAnsi="Times New Roman" w:cs="Times New Roman"/>
          <w:color w:val="000000" w:themeColor="text1"/>
          <w:sz w:val="24"/>
          <w:szCs w:val="24"/>
        </w:rPr>
        <w:t xml:space="preserve">the program had </w:t>
      </w:r>
      <w:r w:rsidR="000E0D2B" w:rsidRPr="52BB34E9">
        <w:rPr>
          <w:rFonts w:ascii="Times New Roman" w:hAnsi="Times New Roman" w:cs="Times New Roman"/>
          <w:color w:val="000000" w:themeColor="text1"/>
          <w:sz w:val="24"/>
          <w:szCs w:val="24"/>
        </w:rPr>
        <w:t xml:space="preserve">zero impact on </w:t>
      </w:r>
      <w:r w:rsidR="0020556E" w:rsidRPr="52BB34E9">
        <w:rPr>
          <w:rFonts w:ascii="Times New Roman" w:hAnsi="Times New Roman" w:cs="Times New Roman"/>
          <w:color w:val="000000" w:themeColor="text1"/>
          <w:sz w:val="24"/>
          <w:szCs w:val="24"/>
        </w:rPr>
        <w:t>educational outcomes.</w:t>
      </w:r>
      <w:r w:rsidR="00F44E2F" w:rsidRPr="52BB34E9">
        <w:rPr>
          <w:rFonts w:ascii="Times New Roman" w:hAnsi="Times New Roman" w:cs="Times New Roman"/>
          <w:color w:val="000000" w:themeColor="text1"/>
          <w:sz w:val="24"/>
          <w:szCs w:val="24"/>
        </w:rPr>
        <w:t xml:space="preserve"> The basic lesson </w:t>
      </w:r>
      <w:r w:rsidR="00ED34B6" w:rsidRPr="52BB34E9">
        <w:rPr>
          <w:rFonts w:ascii="Times New Roman" w:hAnsi="Times New Roman" w:cs="Times New Roman"/>
          <w:color w:val="000000" w:themeColor="text1"/>
          <w:sz w:val="24"/>
          <w:szCs w:val="24"/>
        </w:rPr>
        <w:t>from OLPC was that technology by itself it not enough. And l</w:t>
      </w:r>
      <w:r w:rsidR="00AE6FB5" w:rsidRPr="52BB34E9">
        <w:rPr>
          <w:rFonts w:ascii="Times New Roman" w:hAnsi="Times New Roman" w:cs="Times New Roman"/>
          <w:color w:val="000000" w:themeColor="text1"/>
          <w:sz w:val="24"/>
          <w:szCs w:val="24"/>
        </w:rPr>
        <w:t xml:space="preserve">ike technology more generally, tech for education and health has </w:t>
      </w:r>
      <w:r w:rsidR="0064734F" w:rsidRPr="52BB34E9">
        <w:rPr>
          <w:rFonts w:ascii="Times New Roman" w:hAnsi="Times New Roman" w:cs="Times New Roman"/>
          <w:color w:val="000000" w:themeColor="text1"/>
          <w:sz w:val="24"/>
          <w:szCs w:val="24"/>
        </w:rPr>
        <w:t>had only limited diffusion to many developing countries.</w:t>
      </w:r>
    </w:p>
    <w:p w14:paraId="312E070E" w14:textId="77777777" w:rsidR="0064734F" w:rsidRPr="007F69FB" w:rsidRDefault="0064734F" w:rsidP="52BB34E9">
      <w:pPr>
        <w:pStyle w:val="ListBullet"/>
        <w:numPr>
          <w:ilvl w:val="0"/>
          <w:numId w:val="0"/>
        </w:numPr>
        <w:rPr>
          <w:rFonts w:ascii="Times New Roman" w:hAnsi="Times New Roman" w:cs="Times New Roman"/>
          <w:color w:val="000000" w:themeColor="text1"/>
          <w:sz w:val="24"/>
          <w:szCs w:val="24"/>
        </w:rPr>
      </w:pPr>
    </w:p>
    <w:p w14:paraId="76FB943C" w14:textId="6E6F2342" w:rsidR="0064734F" w:rsidRPr="007F69FB" w:rsidRDefault="00A770C2"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Additionally, artificial intelligence poses a number of potential </w:t>
      </w:r>
      <w:r w:rsidR="00C20B74" w:rsidRPr="52BB34E9">
        <w:rPr>
          <w:rFonts w:ascii="Times New Roman" w:hAnsi="Times New Roman" w:cs="Times New Roman"/>
          <w:color w:val="000000" w:themeColor="text1"/>
          <w:sz w:val="24"/>
          <w:szCs w:val="24"/>
        </w:rPr>
        <w:t>perils</w:t>
      </w:r>
      <w:r w:rsidR="009462C2" w:rsidRPr="52BB34E9">
        <w:rPr>
          <w:rFonts w:ascii="Times New Roman" w:hAnsi="Times New Roman" w:cs="Times New Roman"/>
          <w:color w:val="000000" w:themeColor="text1"/>
          <w:sz w:val="24"/>
          <w:szCs w:val="24"/>
        </w:rPr>
        <w:t xml:space="preserve">, some of which are associated with digital technology generally and others which are specific to AI. </w:t>
      </w:r>
      <w:r w:rsidR="00C20B74" w:rsidRPr="52BB34E9">
        <w:rPr>
          <w:rFonts w:ascii="Times New Roman" w:hAnsi="Times New Roman" w:cs="Times New Roman"/>
          <w:color w:val="000000" w:themeColor="text1"/>
          <w:sz w:val="24"/>
          <w:szCs w:val="24"/>
        </w:rPr>
        <w:t xml:space="preserve">These </w:t>
      </w:r>
      <w:r w:rsidR="00C80CE7" w:rsidRPr="52BB34E9">
        <w:rPr>
          <w:rFonts w:ascii="Times New Roman" w:hAnsi="Times New Roman" w:cs="Times New Roman"/>
          <w:color w:val="000000" w:themeColor="text1"/>
          <w:sz w:val="24"/>
          <w:szCs w:val="24"/>
        </w:rPr>
        <w:t xml:space="preserve">include negative impact of extensively using digital devices, </w:t>
      </w:r>
      <w:r w:rsidR="00A13CC5" w:rsidRPr="52BB34E9">
        <w:rPr>
          <w:rFonts w:ascii="Times New Roman" w:hAnsi="Times New Roman" w:cs="Times New Roman"/>
          <w:color w:val="000000" w:themeColor="text1"/>
          <w:sz w:val="24"/>
          <w:szCs w:val="24"/>
        </w:rPr>
        <w:t xml:space="preserve">as well as </w:t>
      </w:r>
      <w:r w:rsidR="00025264" w:rsidRPr="52BB34E9">
        <w:rPr>
          <w:rFonts w:ascii="Times New Roman" w:hAnsi="Times New Roman" w:cs="Times New Roman"/>
          <w:color w:val="000000" w:themeColor="text1"/>
          <w:sz w:val="24"/>
          <w:szCs w:val="24"/>
        </w:rPr>
        <w:t xml:space="preserve">bad information from AI, the misuse of data collected by AI, and bias in AI results. </w:t>
      </w:r>
    </w:p>
    <w:p w14:paraId="3367F2B9" w14:textId="77777777" w:rsidR="00025264" w:rsidRPr="007F69FB" w:rsidRDefault="00025264" w:rsidP="52BB34E9">
      <w:pPr>
        <w:pStyle w:val="ListBullet"/>
        <w:numPr>
          <w:ilvl w:val="0"/>
          <w:numId w:val="0"/>
        </w:numPr>
        <w:rPr>
          <w:rFonts w:ascii="Times New Roman" w:hAnsi="Times New Roman" w:cs="Times New Roman"/>
          <w:color w:val="000000" w:themeColor="text1"/>
          <w:sz w:val="24"/>
          <w:szCs w:val="24"/>
        </w:rPr>
      </w:pPr>
    </w:p>
    <w:p w14:paraId="258EF66C" w14:textId="7AB9B53B" w:rsidR="00025264" w:rsidRPr="007F69FB" w:rsidRDefault="00AB05EF"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This paper considers both the promise and peril of AI for education and health in </w:t>
      </w:r>
      <w:r w:rsidR="00B900D0" w:rsidRPr="52BB34E9">
        <w:rPr>
          <w:rFonts w:ascii="Times New Roman" w:hAnsi="Times New Roman" w:cs="Times New Roman"/>
          <w:color w:val="000000" w:themeColor="text1"/>
          <w:sz w:val="24"/>
          <w:szCs w:val="24"/>
        </w:rPr>
        <w:t>Global South</w:t>
      </w:r>
      <w:r w:rsidR="00110F70" w:rsidRPr="52BB34E9">
        <w:rPr>
          <w:rFonts w:ascii="Times New Roman" w:hAnsi="Times New Roman" w:cs="Times New Roman"/>
          <w:color w:val="000000" w:themeColor="text1"/>
          <w:sz w:val="24"/>
          <w:szCs w:val="24"/>
        </w:rPr>
        <w:t xml:space="preserve">, </w:t>
      </w:r>
      <w:r w:rsidR="00D52380" w:rsidRPr="52BB34E9">
        <w:rPr>
          <w:rFonts w:ascii="Times New Roman" w:hAnsi="Times New Roman" w:cs="Times New Roman"/>
          <w:color w:val="000000" w:themeColor="text1"/>
          <w:sz w:val="24"/>
          <w:szCs w:val="24"/>
        </w:rPr>
        <w:t>review</w:t>
      </w:r>
      <w:r w:rsidR="00110F70" w:rsidRPr="52BB34E9">
        <w:rPr>
          <w:rFonts w:ascii="Times New Roman" w:hAnsi="Times New Roman" w:cs="Times New Roman"/>
          <w:color w:val="000000" w:themeColor="text1"/>
          <w:sz w:val="24"/>
          <w:szCs w:val="24"/>
        </w:rPr>
        <w:t>ing</w:t>
      </w:r>
      <w:r w:rsidR="00D52380" w:rsidRPr="52BB34E9">
        <w:rPr>
          <w:rFonts w:ascii="Times New Roman" w:hAnsi="Times New Roman" w:cs="Times New Roman"/>
          <w:color w:val="000000" w:themeColor="text1"/>
          <w:sz w:val="24"/>
          <w:szCs w:val="24"/>
        </w:rPr>
        <w:t xml:space="preserve"> the literature from rigorous studies that have been conducted in developing country contexts</w:t>
      </w:r>
      <w:r w:rsidR="00110F70" w:rsidRPr="52BB34E9">
        <w:rPr>
          <w:rFonts w:ascii="Times New Roman" w:hAnsi="Times New Roman" w:cs="Times New Roman"/>
          <w:color w:val="000000" w:themeColor="text1"/>
          <w:sz w:val="24"/>
          <w:szCs w:val="24"/>
        </w:rPr>
        <w:t xml:space="preserve">. </w:t>
      </w:r>
      <w:r w:rsidR="00976BD2" w:rsidRPr="52BB34E9">
        <w:rPr>
          <w:rFonts w:ascii="Times New Roman" w:hAnsi="Times New Roman" w:cs="Times New Roman"/>
          <w:color w:val="000000" w:themeColor="text1"/>
          <w:sz w:val="24"/>
          <w:szCs w:val="24"/>
        </w:rPr>
        <w:t xml:space="preserve">The review </w:t>
      </w:r>
      <w:r w:rsidR="00862048" w:rsidRPr="52BB34E9">
        <w:rPr>
          <w:rFonts w:ascii="Times New Roman" w:hAnsi="Times New Roman" w:cs="Times New Roman"/>
          <w:color w:val="000000" w:themeColor="text1"/>
          <w:sz w:val="24"/>
          <w:szCs w:val="24"/>
        </w:rPr>
        <w:t xml:space="preserve">focuses on studies </w:t>
      </w:r>
      <w:r w:rsidR="008541DA" w:rsidRPr="52BB34E9">
        <w:rPr>
          <w:rFonts w:ascii="Times New Roman" w:hAnsi="Times New Roman" w:cs="Times New Roman"/>
          <w:color w:val="000000" w:themeColor="text1"/>
          <w:sz w:val="24"/>
          <w:szCs w:val="24"/>
        </w:rPr>
        <w:t xml:space="preserve">that use randomized controlled trials or other approaches </w:t>
      </w:r>
      <w:r w:rsidR="001D2EB9" w:rsidRPr="52BB34E9">
        <w:rPr>
          <w:rFonts w:ascii="Times New Roman" w:hAnsi="Times New Roman" w:cs="Times New Roman"/>
          <w:color w:val="000000" w:themeColor="text1"/>
          <w:sz w:val="24"/>
          <w:szCs w:val="24"/>
        </w:rPr>
        <w:t>that identify causal effects. It</w:t>
      </w:r>
      <w:r w:rsidR="00E67AEF" w:rsidRPr="52BB34E9">
        <w:rPr>
          <w:rFonts w:ascii="Times New Roman" w:hAnsi="Times New Roman" w:cs="Times New Roman"/>
          <w:color w:val="000000" w:themeColor="text1"/>
          <w:sz w:val="24"/>
          <w:szCs w:val="24"/>
        </w:rPr>
        <w:t xml:space="preserve"> </w:t>
      </w:r>
      <w:r w:rsidR="001D2EB9" w:rsidRPr="52BB34E9">
        <w:rPr>
          <w:rFonts w:ascii="Times New Roman" w:hAnsi="Times New Roman" w:cs="Times New Roman"/>
          <w:color w:val="000000" w:themeColor="text1"/>
          <w:sz w:val="24"/>
          <w:szCs w:val="24"/>
        </w:rPr>
        <w:t xml:space="preserve">includes published </w:t>
      </w:r>
      <w:r w:rsidR="001E5EE1" w:rsidRPr="52BB34E9">
        <w:rPr>
          <w:rFonts w:ascii="Times New Roman" w:hAnsi="Times New Roman" w:cs="Times New Roman"/>
          <w:color w:val="000000" w:themeColor="text1"/>
          <w:sz w:val="24"/>
          <w:szCs w:val="24"/>
        </w:rPr>
        <w:t>research studies</w:t>
      </w:r>
      <w:r w:rsidR="001D2EB9" w:rsidRPr="52BB34E9">
        <w:rPr>
          <w:rFonts w:ascii="Times New Roman" w:hAnsi="Times New Roman" w:cs="Times New Roman"/>
          <w:color w:val="000000" w:themeColor="text1"/>
          <w:sz w:val="24"/>
          <w:szCs w:val="24"/>
        </w:rPr>
        <w:t xml:space="preserve">, </w:t>
      </w:r>
      <w:r w:rsidR="00862048" w:rsidRPr="52BB34E9">
        <w:rPr>
          <w:rFonts w:ascii="Times New Roman" w:hAnsi="Times New Roman" w:cs="Times New Roman"/>
          <w:color w:val="000000" w:themeColor="text1"/>
          <w:sz w:val="24"/>
          <w:szCs w:val="24"/>
        </w:rPr>
        <w:t>working papers</w:t>
      </w:r>
      <w:r w:rsidR="001D2EB9" w:rsidRPr="52BB34E9">
        <w:rPr>
          <w:rFonts w:ascii="Times New Roman" w:hAnsi="Times New Roman" w:cs="Times New Roman"/>
          <w:color w:val="000000" w:themeColor="text1"/>
          <w:sz w:val="24"/>
          <w:szCs w:val="24"/>
        </w:rPr>
        <w:t xml:space="preserve">, </w:t>
      </w:r>
      <w:r w:rsidR="00862048" w:rsidRPr="52BB34E9">
        <w:rPr>
          <w:rFonts w:ascii="Times New Roman" w:hAnsi="Times New Roman" w:cs="Times New Roman"/>
          <w:color w:val="000000" w:themeColor="text1"/>
          <w:sz w:val="24"/>
          <w:szCs w:val="24"/>
        </w:rPr>
        <w:t>preprints.</w:t>
      </w:r>
    </w:p>
    <w:p w14:paraId="0E077FF3" w14:textId="77777777" w:rsidR="005717B6" w:rsidRPr="007F69FB" w:rsidRDefault="005717B6" w:rsidP="52BB34E9">
      <w:pPr>
        <w:pStyle w:val="ListBullet"/>
        <w:numPr>
          <w:ilvl w:val="0"/>
          <w:numId w:val="0"/>
        </w:numPr>
        <w:rPr>
          <w:rFonts w:ascii="Times New Roman" w:hAnsi="Times New Roman" w:cs="Times New Roman"/>
          <w:color w:val="000000" w:themeColor="text1"/>
          <w:sz w:val="24"/>
          <w:szCs w:val="24"/>
        </w:rPr>
      </w:pPr>
    </w:p>
    <w:p w14:paraId="6A75EC1C" w14:textId="68C2B6EC" w:rsidR="00BB4E0C" w:rsidRPr="007F69FB" w:rsidRDefault="00C156B3"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Finally</w:t>
      </w:r>
      <w:r w:rsidR="00DE3636" w:rsidRPr="52BB34E9">
        <w:rPr>
          <w:rFonts w:ascii="Times New Roman" w:hAnsi="Times New Roman" w:cs="Times New Roman"/>
          <w:color w:val="000000" w:themeColor="text1"/>
          <w:sz w:val="24"/>
          <w:szCs w:val="24"/>
        </w:rPr>
        <w:t>, a note on terminology and scope</w:t>
      </w:r>
      <w:r w:rsidR="00B96FF1" w:rsidRPr="52BB34E9">
        <w:rPr>
          <w:rFonts w:ascii="Times New Roman" w:hAnsi="Times New Roman" w:cs="Times New Roman"/>
          <w:color w:val="000000" w:themeColor="text1"/>
          <w:sz w:val="24"/>
          <w:szCs w:val="24"/>
        </w:rPr>
        <w:t>: t</w:t>
      </w:r>
      <w:r w:rsidR="00DE3636" w:rsidRPr="52BB34E9">
        <w:rPr>
          <w:rFonts w:ascii="Times New Roman" w:hAnsi="Times New Roman" w:cs="Times New Roman"/>
          <w:color w:val="000000" w:themeColor="text1"/>
          <w:sz w:val="24"/>
          <w:szCs w:val="24"/>
        </w:rPr>
        <w:t xml:space="preserve">he </w:t>
      </w:r>
      <w:r w:rsidR="00095432" w:rsidRPr="52BB34E9">
        <w:rPr>
          <w:rFonts w:ascii="Times New Roman" w:hAnsi="Times New Roman" w:cs="Times New Roman"/>
          <w:color w:val="000000" w:themeColor="text1"/>
          <w:sz w:val="24"/>
          <w:szCs w:val="24"/>
        </w:rPr>
        <w:t xml:space="preserve">broad term </w:t>
      </w:r>
      <w:r w:rsidR="00095432" w:rsidRPr="52BB34E9">
        <w:rPr>
          <w:rFonts w:ascii="Times New Roman" w:hAnsi="Times New Roman" w:cs="Times New Roman"/>
          <w:i/>
          <w:iCs/>
          <w:color w:val="000000" w:themeColor="text1"/>
          <w:sz w:val="24"/>
          <w:szCs w:val="24"/>
        </w:rPr>
        <w:t>artificial intelligence</w:t>
      </w:r>
      <w:r w:rsidR="00C97F1C" w:rsidRPr="52BB34E9">
        <w:rPr>
          <w:rFonts w:ascii="Times New Roman" w:hAnsi="Times New Roman" w:cs="Times New Roman"/>
          <w:color w:val="000000" w:themeColor="text1"/>
          <w:sz w:val="24"/>
          <w:szCs w:val="24"/>
        </w:rPr>
        <w:t xml:space="preserve"> coined by John McCarthy in 1955 was defined </w:t>
      </w:r>
      <w:r w:rsidR="00EA55A4" w:rsidRPr="52BB34E9">
        <w:rPr>
          <w:rFonts w:ascii="Times New Roman" w:hAnsi="Times New Roman" w:cs="Times New Roman"/>
          <w:color w:val="000000" w:themeColor="text1"/>
          <w:sz w:val="24"/>
          <w:szCs w:val="24"/>
        </w:rPr>
        <w:t xml:space="preserve">originally </w:t>
      </w:r>
      <w:r w:rsidR="00C97F1C" w:rsidRPr="52BB34E9">
        <w:rPr>
          <w:rFonts w:ascii="Times New Roman" w:hAnsi="Times New Roman" w:cs="Times New Roman"/>
          <w:color w:val="000000" w:themeColor="text1"/>
          <w:sz w:val="24"/>
          <w:szCs w:val="24"/>
        </w:rPr>
        <w:t>as “the science and engineering of making intelligen</w:t>
      </w:r>
      <w:r w:rsidR="002440A4" w:rsidRPr="52BB34E9">
        <w:rPr>
          <w:rFonts w:ascii="Times New Roman" w:hAnsi="Times New Roman" w:cs="Times New Roman"/>
          <w:color w:val="000000" w:themeColor="text1"/>
          <w:sz w:val="24"/>
          <w:szCs w:val="24"/>
        </w:rPr>
        <w:t>t</w:t>
      </w:r>
      <w:r w:rsidR="00C97F1C" w:rsidRPr="52BB34E9">
        <w:rPr>
          <w:rFonts w:ascii="Times New Roman" w:hAnsi="Times New Roman" w:cs="Times New Roman"/>
          <w:color w:val="000000" w:themeColor="text1"/>
          <w:sz w:val="24"/>
          <w:szCs w:val="24"/>
        </w:rPr>
        <w:t xml:space="preserve"> machine</w:t>
      </w:r>
      <w:r w:rsidR="000D0724" w:rsidRPr="52BB34E9">
        <w:rPr>
          <w:rFonts w:ascii="Times New Roman" w:hAnsi="Times New Roman" w:cs="Times New Roman"/>
          <w:color w:val="000000" w:themeColor="text1"/>
          <w:sz w:val="24"/>
          <w:szCs w:val="24"/>
        </w:rPr>
        <w:t xml:space="preserve">s.” </w:t>
      </w:r>
      <w:r w:rsidR="006C543C" w:rsidRPr="52BB34E9">
        <w:rPr>
          <w:rFonts w:ascii="Times New Roman" w:hAnsi="Times New Roman" w:cs="Times New Roman"/>
          <w:color w:val="000000" w:themeColor="text1"/>
          <w:sz w:val="24"/>
          <w:szCs w:val="24"/>
        </w:rPr>
        <w:t>A variety of other</w:t>
      </w:r>
      <w:r w:rsidR="000D0724" w:rsidRPr="52BB34E9">
        <w:rPr>
          <w:rFonts w:ascii="Times New Roman" w:hAnsi="Times New Roman" w:cs="Times New Roman"/>
          <w:color w:val="000000" w:themeColor="text1"/>
          <w:sz w:val="24"/>
          <w:szCs w:val="24"/>
        </w:rPr>
        <w:t xml:space="preserve"> definitions have </w:t>
      </w:r>
      <w:r w:rsidR="00662C36" w:rsidRPr="52BB34E9">
        <w:rPr>
          <w:rFonts w:ascii="Times New Roman" w:hAnsi="Times New Roman" w:cs="Times New Roman"/>
          <w:color w:val="000000" w:themeColor="text1"/>
          <w:sz w:val="24"/>
          <w:szCs w:val="24"/>
        </w:rPr>
        <w:t xml:space="preserve">emphasized particular </w:t>
      </w:r>
      <w:r w:rsidR="006C543C" w:rsidRPr="52BB34E9">
        <w:rPr>
          <w:rFonts w:ascii="Times New Roman" w:hAnsi="Times New Roman" w:cs="Times New Roman"/>
          <w:color w:val="000000" w:themeColor="text1"/>
          <w:sz w:val="24"/>
          <w:szCs w:val="24"/>
        </w:rPr>
        <w:t>capabilities, including learning, reasoning, problem-solving, decision-making, perception, and variability.</w:t>
      </w:r>
      <w:r w:rsidR="000D0724" w:rsidRPr="52BB34E9">
        <w:rPr>
          <w:rFonts w:ascii="Times New Roman" w:hAnsi="Times New Roman" w:cs="Times New Roman"/>
          <w:color w:val="000000" w:themeColor="text1"/>
          <w:sz w:val="24"/>
          <w:szCs w:val="24"/>
        </w:rPr>
        <w:t xml:space="preserve"> </w:t>
      </w:r>
      <w:r w:rsidR="00EA55A4" w:rsidRPr="52BB34E9">
        <w:rPr>
          <w:rFonts w:ascii="Times New Roman" w:hAnsi="Times New Roman" w:cs="Times New Roman"/>
          <w:color w:val="000000" w:themeColor="text1"/>
          <w:sz w:val="24"/>
          <w:szCs w:val="24"/>
        </w:rPr>
        <w:t xml:space="preserve"> </w:t>
      </w:r>
      <w:r w:rsidR="00782C44" w:rsidRPr="52BB34E9">
        <w:rPr>
          <w:rFonts w:ascii="Times New Roman" w:hAnsi="Times New Roman" w:cs="Times New Roman"/>
          <w:i/>
          <w:iCs/>
          <w:color w:val="000000" w:themeColor="text1"/>
          <w:sz w:val="24"/>
          <w:szCs w:val="24"/>
        </w:rPr>
        <w:t>Machine learning</w:t>
      </w:r>
      <w:r w:rsidR="00782C44" w:rsidRPr="52BB34E9">
        <w:rPr>
          <w:rFonts w:ascii="Times New Roman" w:hAnsi="Times New Roman" w:cs="Times New Roman"/>
          <w:color w:val="000000" w:themeColor="text1"/>
          <w:sz w:val="24"/>
          <w:szCs w:val="24"/>
        </w:rPr>
        <w:t xml:space="preserve"> </w:t>
      </w:r>
      <w:r w:rsidR="00F6021F" w:rsidRPr="52BB34E9">
        <w:rPr>
          <w:rFonts w:ascii="Times New Roman" w:hAnsi="Times New Roman" w:cs="Times New Roman"/>
          <w:color w:val="000000" w:themeColor="text1"/>
          <w:sz w:val="24"/>
          <w:szCs w:val="24"/>
        </w:rPr>
        <w:t xml:space="preserve">(ML) </w:t>
      </w:r>
      <w:r w:rsidR="00782C44" w:rsidRPr="52BB34E9">
        <w:rPr>
          <w:rFonts w:ascii="Times New Roman" w:hAnsi="Times New Roman" w:cs="Times New Roman"/>
          <w:color w:val="000000" w:themeColor="text1"/>
          <w:sz w:val="24"/>
          <w:szCs w:val="24"/>
        </w:rPr>
        <w:t xml:space="preserve">is one aspect of AI </w:t>
      </w:r>
      <w:r w:rsidR="00011A2A" w:rsidRPr="52BB34E9">
        <w:rPr>
          <w:rFonts w:ascii="Times New Roman" w:hAnsi="Times New Roman" w:cs="Times New Roman"/>
          <w:color w:val="000000" w:themeColor="text1"/>
          <w:sz w:val="24"/>
          <w:szCs w:val="24"/>
        </w:rPr>
        <w:t xml:space="preserve">that </w:t>
      </w:r>
      <w:r w:rsidR="001871C2" w:rsidRPr="52BB34E9">
        <w:rPr>
          <w:rFonts w:ascii="Times New Roman" w:hAnsi="Times New Roman" w:cs="Times New Roman"/>
          <w:color w:val="000000" w:themeColor="text1"/>
          <w:sz w:val="24"/>
          <w:szCs w:val="24"/>
        </w:rPr>
        <w:t>uses algorithms to learn from and make predictions base</w:t>
      </w:r>
      <w:r w:rsidR="00FA5A7B" w:rsidRPr="52BB34E9">
        <w:rPr>
          <w:rFonts w:ascii="Times New Roman" w:hAnsi="Times New Roman" w:cs="Times New Roman"/>
          <w:color w:val="000000" w:themeColor="text1"/>
          <w:sz w:val="24"/>
          <w:szCs w:val="24"/>
        </w:rPr>
        <w:t>d</w:t>
      </w:r>
      <w:r w:rsidR="001871C2" w:rsidRPr="52BB34E9">
        <w:rPr>
          <w:rFonts w:ascii="Times New Roman" w:hAnsi="Times New Roman" w:cs="Times New Roman"/>
          <w:color w:val="000000" w:themeColor="text1"/>
          <w:sz w:val="24"/>
          <w:szCs w:val="24"/>
        </w:rPr>
        <w:t xml:space="preserve"> on data. </w:t>
      </w:r>
      <w:r w:rsidR="001871C2" w:rsidRPr="52BB34E9">
        <w:rPr>
          <w:rFonts w:ascii="Times New Roman" w:hAnsi="Times New Roman" w:cs="Times New Roman"/>
          <w:i/>
          <w:iCs/>
          <w:color w:val="000000" w:themeColor="text1"/>
          <w:sz w:val="24"/>
          <w:szCs w:val="24"/>
        </w:rPr>
        <w:t>Generative AI</w:t>
      </w:r>
      <w:r w:rsidR="004134F4" w:rsidRPr="52BB34E9">
        <w:rPr>
          <w:rFonts w:ascii="Times New Roman" w:hAnsi="Times New Roman" w:cs="Times New Roman"/>
          <w:i/>
          <w:iCs/>
          <w:color w:val="000000" w:themeColor="text1"/>
          <w:sz w:val="24"/>
          <w:szCs w:val="24"/>
        </w:rPr>
        <w:t xml:space="preserve"> </w:t>
      </w:r>
      <w:r w:rsidR="00F6021F" w:rsidRPr="52BB34E9">
        <w:rPr>
          <w:rFonts w:ascii="Times New Roman" w:hAnsi="Times New Roman" w:cs="Times New Roman"/>
          <w:color w:val="000000" w:themeColor="text1"/>
          <w:sz w:val="24"/>
          <w:szCs w:val="24"/>
        </w:rPr>
        <w:t>(GenAI)</w:t>
      </w:r>
      <w:r w:rsidR="00F6021F" w:rsidRPr="52BB34E9">
        <w:rPr>
          <w:rFonts w:ascii="Times New Roman" w:hAnsi="Times New Roman" w:cs="Times New Roman"/>
          <w:i/>
          <w:iCs/>
          <w:color w:val="000000" w:themeColor="text1"/>
          <w:sz w:val="24"/>
          <w:szCs w:val="24"/>
        </w:rPr>
        <w:t xml:space="preserve"> </w:t>
      </w:r>
      <w:r w:rsidR="004134F4" w:rsidRPr="52BB34E9">
        <w:rPr>
          <w:rFonts w:ascii="Times New Roman" w:hAnsi="Times New Roman" w:cs="Times New Roman"/>
          <w:color w:val="000000" w:themeColor="text1"/>
          <w:sz w:val="24"/>
          <w:szCs w:val="24"/>
        </w:rPr>
        <w:t>is a branch of machine learning that</w:t>
      </w:r>
      <w:r w:rsidR="00FA5A7B" w:rsidRPr="52BB34E9">
        <w:rPr>
          <w:rFonts w:ascii="Times New Roman" w:hAnsi="Times New Roman" w:cs="Times New Roman"/>
          <w:color w:val="000000" w:themeColor="text1"/>
          <w:sz w:val="24"/>
          <w:szCs w:val="24"/>
        </w:rPr>
        <w:t xml:space="preserve"> creates new content, </w:t>
      </w:r>
      <w:r w:rsidR="00C3755A" w:rsidRPr="52BB34E9">
        <w:rPr>
          <w:rFonts w:ascii="Times New Roman" w:hAnsi="Times New Roman" w:cs="Times New Roman"/>
          <w:color w:val="000000" w:themeColor="text1"/>
          <w:sz w:val="24"/>
          <w:szCs w:val="24"/>
        </w:rPr>
        <w:t>using</w:t>
      </w:r>
      <w:r w:rsidR="00FA5A7B" w:rsidRPr="52BB34E9">
        <w:rPr>
          <w:rFonts w:ascii="Times New Roman" w:hAnsi="Times New Roman" w:cs="Times New Roman"/>
          <w:color w:val="000000" w:themeColor="text1"/>
          <w:sz w:val="24"/>
          <w:szCs w:val="24"/>
        </w:rPr>
        <w:t xml:space="preserve"> </w:t>
      </w:r>
      <w:r w:rsidR="00C3755A" w:rsidRPr="52BB34E9">
        <w:rPr>
          <w:rFonts w:ascii="Times New Roman" w:hAnsi="Times New Roman" w:cs="Times New Roman"/>
          <w:color w:val="000000" w:themeColor="text1"/>
          <w:sz w:val="24"/>
          <w:szCs w:val="24"/>
        </w:rPr>
        <w:t>patterns and relationships it identifies based on training data.</w:t>
      </w:r>
      <w:r w:rsidR="001A19C9" w:rsidRPr="52BB34E9">
        <w:rPr>
          <w:rFonts w:ascii="Times New Roman" w:hAnsi="Times New Roman" w:cs="Times New Roman"/>
          <w:color w:val="000000" w:themeColor="text1"/>
          <w:sz w:val="24"/>
          <w:szCs w:val="24"/>
        </w:rPr>
        <w:t xml:space="preserve"> </w:t>
      </w:r>
      <w:r w:rsidRPr="52BB34E9">
        <w:rPr>
          <w:rFonts w:ascii="Times New Roman" w:hAnsi="Times New Roman" w:cs="Times New Roman"/>
          <w:i/>
          <w:iCs/>
          <w:color w:val="000000" w:themeColor="text1"/>
          <w:sz w:val="24"/>
          <w:szCs w:val="24"/>
        </w:rPr>
        <w:t>L</w:t>
      </w:r>
      <w:r w:rsidR="001A19C9" w:rsidRPr="52BB34E9">
        <w:rPr>
          <w:rFonts w:ascii="Times New Roman" w:hAnsi="Times New Roman" w:cs="Times New Roman"/>
          <w:i/>
          <w:iCs/>
          <w:color w:val="000000" w:themeColor="text1"/>
          <w:sz w:val="24"/>
          <w:szCs w:val="24"/>
        </w:rPr>
        <w:t>arge language model</w:t>
      </w:r>
      <w:r w:rsidRPr="52BB34E9">
        <w:rPr>
          <w:rFonts w:ascii="Times New Roman" w:hAnsi="Times New Roman" w:cs="Times New Roman"/>
          <w:i/>
          <w:iCs/>
          <w:color w:val="000000" w:themeColor="text1"/>
          <w:sz w:val="24"/>
          <w:szCs w:val="24"/>
        </w:rPr>
        <w:t>s</w:t>
      </w:r>
      <w:r w:rsidR="001A19C9" w:rsidRPr="52BB34E9">
        <w:rPr>
          <w:rFonts w:ascii="Times New Roman" w:hAnsi="Times New Roman" w:cs="Times New Roman"/>
          <w:i/>
          <w:iCs/>
          <w:color w:val="000000" w:themeColor="text1"/>
          <w:sz w:val="24"/>
          <w:szCs w:val="24"/>
        </w:rPr>
        <w:t xml:space="preserve"> </w:t>
      </w:r>
      <w:r w:rsidR="00F6021F" w:rsidRPr="52BB34E9">
        <w:rPr>
          <w:rFonts w:ascii="Times New Roman" w:hAnsi="Times New Roman" w:cs="Times New Roman"/>
          <w:color w:val="000000" w:themeColor="text1"/>
          <w:sz w:val="24"/>
          <w:szCs w:val="24"/>
        </w:rPr>
        <w:t xml:space="preserve">(LLM) </w:t>
      </w:r>
      <w:r w:rsidRPr="52BB34E9">
        <w:rPr>
          <w:rFonts w:ascii="Times New Roman" w:hAnsi="Times New Roman" w:cs="Times New Roman"/>
          <w:color w:val="000000" w:themeColor="text1"/>
          <w:sz w:val="24"/>
          <w:szCs w:val="24"/>
        </w:rPr>
        <w:t>are a subset of</w:t>
      </w:r>
      <w:r w:rsidR="00F6021F" w:rsidRPr="52BB34E9">
        <w:rPr>
          <w:rFonts w:ascii="Times New Roman" w:hAnsi="Times New Roman" w:cs="Times New Roman"/>
          <w:color w:val="000000" w:themeColor="text1"/>
          <w:sz w:val="24"/>
          <w:szCs w:val="24"/>
        </w:rPr>
        <w:t xml:space="preserve"> GenAI</w:t>
      </w:r>
      <w:r w:rsidRPr="52BB34E9">
        <w:rPr>
          <w:rFonts w:ascii="Times New Roman" w:hAnsi="Times New Roman" w:cs="Times New Roman"/>
          <w:color w:val="000000" w:themeColor="text1"/>
          <w:sz w:val="24"/>
          <w:szCs w:val="24"/>
        </w:rPr>
        <w:t xml:space="preserve"> that works with text.</w:t>
      </w:r>
    </w:p>
    <w:p w14:paraId="6EBA78A9" w14:textId="34677E5B" w:rsidR="001C3C1A" w:rsidRPr="007F69FB" w:rsidRDefault="001C3C1A" w:rsidP="00C156B3">
      <w:pPr>
        <w:pStyle w:val="ListBullet"/>
        <w:numPr>
          <w:ilvl w:val="0"/>
          <w:numId w:val="0"/>
        </w:numPr>
        <w:rPr>
          <w:rFonts w:ascii="Times New Roman" w:hAnsi="Times New Roman" w:cs="Times New Roman"/>
          <w:color w:val="000000" w:themeColor="text1"/>
          <w:sz w:val="24"/>
          <w:szCs w:val="24"/>
        </w:rPr>
      </w:pPr>
    </w:p>
    <w:p w14:paraId="168A6BE5" w14:textId="77777777" w:rsidR="005F7B50" w:rsidRPr="007F69FB" w:rsidRDefault="00CE47F0">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2. Conceptual Framework: How AI Can Accelerate Human Capital in LMICs (≈2 pp)</w:t>
      </w:r>
    </w:p>
    <w:p w14:paraId="47E7E0BA" w14:textId="77777777" w:rsidR="00BE2BA1" w:rsidRPr="007F69FB" w:rsidRDefault="00BE2BA1" w:rsidP="00BE2BA1">
      <w:pPr>
        <w:rPr>
          <w:rFonts w:ascii="Times New Roman" w:hAnsi="Times New Roman" w:cs="Times New Roman"/>
          <w:sz w:val="24"/>
          <w:szCs w:val="24"/>
        </w:rPr>
      </w:pPr>
    </w:p>
    <w:p w14:paraId="65666FEA" w14:textId="21246FF1" w:rsidR="00C156B3" w:rsidRPr="007F69FB" w:rsidRDefault="125726DF" w:rsidP="00BE2BA1">
      <w:pPr>
        <w:rPr>
          <w:rFonts w:ascii="Times New Roman" w:hAnsi="Times New Roman" w:cs="Times New Roman"/>
          <w:sz w:val="24"/>
          <w:szCs w:val="24"/>
        </w:rPr>
      </w:pPr>
      <w:r w:rsidRPr="52BB34E9">
        <w:rPr>
          <w:rFonts w:ascii="Times New Roman" w:hAnsi="Times New Roman" w:cs="Times New Roman"/>
          <w:sz w:val="24"/>
          <w:szCs w:val="24"/>
        </w:rPr>
        <w:t xml:space="preserve">In broad terms, AI could potentially be used through two different </w:t>
      </w:r>
      <w:r w:rsidR="6A9BE0E9" w:rsidRPr="52BB34E9">
        <w:rPr>
          <w:rFonts w:ascii="Times New Roman" w:hAnsi="Times New Roman" w:cs="Times New Roman"/>
          <w:sz w:val="24"/>
          <w:szCs w:val="24"/>
        </w:rPr>
        <w:t>modalities</w:t>
      </w:r>
      <w:r w:rsidRPr="52BB34E9">
        <w:rPr>
          <w:rFonts w:ascii="Times New Roman" w:hAnsi="Times New Roman" w:cs="Times New Roman"/>
          <w:sz w:val="24"/>
          <w:szCs w:val="24"/>
        </w:rPr>
        <w:t xml:space="preserve"> to improve human development in </w:t>
      </w:r>
      <w:r w:rsidR="4B53E204" w:rsidRPr="52BB34E9">
        <w:rPr>
          <w:rFonts w:ascii="Times New Roman" w:hAnsi="Times New Roman" w:cs="Times New Roman"/>
          <w:sz w:val="24"/>
          <w:szCs w:val="24"/>
        </w:rPr>
        <w:t>LMICs.</w:t>
      </w:r>
    </w:p>
    <w:p w14:paraId="27C213A7" w14:textId="11F9E75A" w:rsidR="4B53E204" w:rsidRDefault="4B53E204" w:rsidP="52BB34E9">
      <w:pPr>
        <w:rPr>
          <w:rFonts w:ascii="Times New Roman" w:hAnsi="Times New Roman" w:cs="Times New Roman"/>
          <w:sz w:val="24"/>
          <w:szCs w:val="24"/>
        </w:rPr>
      </w:pPr>
      <w:r w:rsidRPr="52BB34E9">
        <w:rPr>
          <w:rFonts w:ascii="Times New Roman" w:hAnsi="Times New Roman" w:cs="Times New Roman"/>
          <w:sz w:val="24"/>
          <w:szCs w:val="24"/>
        </w:rPr>
        <w:t xml:space="preserve">The first is through direct service provision </w:t>
      </w:r>
      <w:r w:rsidR="1C139034" w:rsidRPr="52BB34E9">
        <w:rPr>
          <w:rFonts w:ascii="Times New Roman" w:hAnsi="Times New Roman" w:cs="Times New Roman"/>
          <w:sz w:val="24"/>
          <w:szCs w:val="24"/>
        </w:rPr>
        <w:t xml:space="preserve">to clients </w:t>
      </w:r>
      <w:r w:rsidRPr="52BB34E9">
        <w:rPr>
          <w:rFonts w:ascii="Times New Roman" w:hAnsi="Times New Roman" w:cs="Times New Roman"/>
          <w:sz w:val="24"/>
          <w:szCs w:val="24"/>
        </w:rPr>
        <w:t>via AI tools. Examples include student tutoring, mental hea</w:t>
      </w:r>
      <w:r w:rsidR="28576D84" w:rsidRPr="52BB34E9">
        <w:rPr>
          <w:rFonts w:ascii="Times New Roman" w:hAnsi="Times New Roman" w:cs="Times New Roman"/>
          <w:sz w:val="24"/>
          <w:szCs w:val="24"/>
        </w:rPr>
        <w:t xml:space="preserve">lth therapy, and direct-to-patient medical advice. In these cases, </w:t>
      </w:r>
      <w:r w:rsidR="2452500A" w:rsidRPr="52BB34E9">
        <w:rPr>
          <w:rFonts w:ascii="Times New Roman" w:hAnsi="Times New Roman" w:cs="Times New Roman"/>
          <w:sz w:val="24"/>
          <w:szCs w:val="24"/>
        </w:rPr>
        <w:t xml:space="preserve">provision via AI substitutes for health workers and teachers. </w:t>
      </w:r>
      <w:r w:rsidR="28576D84" w:rsidRPr="52BB34E9">
        <w:rPr>
          <w:rFonts w:ascii="Times New Roman" w:hAnsi="Times New Roman" w:cs="Times New Roman"/>
          <w:sz w:val="24"/>
          <w:szCs w:val="24"/>
        </w:rPr>
        <w:t xml:space="preserve">These applications have dominated </w:t>
      </w:r>
      <w:r w:rsidR="1107F7B3" w:rsidRPr="52BB34E9">
        <w:rPr>
          <w:rFonts w:ascii="Times New Roman" w:hAnsi="Times New Roman" w:cs="Times New Roman"/>
          <w:sz w:val="24"/>
          <w:szCs w:val="24"/>
        </w:rPr>
        <w:t>much more popular discourse on AI’s potential. See</w:t>
      </w:r>
      <w:r w:rsidR="12813489" w:rsidRPr="52BB34E9">
        <w:rPr>
          <w:rFonts w:ascii="Times New Roman" w:hAnsi="Times New Roman" w:cs="Times New Roman"/>
          <w:sz w:val="24"/>
          <w:szCs w:val="24"/>
        </w:rPr>
        <w:t>,</w:t>
      </w:r>
      <w:r w:rsidR="1107F7B3" w:rsidRPr="52BB34E9">
        <w:rPr>
          <w:rFonts w:ascii="Times New Roman" w:hAnsi="Times New Roman" w:cs="Times New Roman"/>
          <w:sz w:val="24"/>
          <w:szCs w:val="24"/>
        </w:rPr>
        <w:t xml:space="preserve"> for example</w:t>
      </w:r>
      <w:r w:rsidR="3EE438BD" w:rsidRPr="52BB34E9">
        <w:rPr>
          <w:rFonts w:ascii="Times New Roman" w:hAnsi="Times New Roman" w:cs="Times New Roman"/>
          <w:sz w:val="24"/>
          <w:szCs w:val="24"/>
        </w:rPr>
        <w:t>,</w:t>
      </w:r>
      <w:r w:rsidR="1107F7B3" w:rsidRPr="52BB34E9">
        <w:rPr>
          <w:rFonts w:ascii="Times New Roman" w:hAnsi="Times New Roman" w:cs="Times New Roman"/>
          <w:sz w:val="24"/>
          <w:szCs w:val="24"/>
        </w:rPr>
        <w:t xml:space="preserve"> </w:t>
      </w:r>
      <w:r w:rsidR="4D6CC4A0" w:rsidRPr="52BB34E9">
        <w:rPr>
          <w:rFonts w:ascii="Times New Roman" w:hAnsi="Times New Roman" w:cs="Times New Roman"/>
          <w:sz w:val="24"/>
          <w:szCs w:val="24"/>
        </w:rPr>
        <w:t xml:space="preserve">the influential book on AI by </w:t>
      </w:r>
      <w:r w:rsidR="7AFB66D5" w:rsidRPr="52BB34E9">
        <w:rPr>
          <w:rFonts w:ascii="Times New Roman" w:hAnsi="Times New Roman" w:cs="Times New Roman"/>
          <w:sz w:val="24"/>
          <w:szCs w:val="24"/>
        </w:rPr>
        <w:t xml:space="preserve">Suleyman (2023). </w:t>
      </w:r>
      <w:r w:rsidR="63E0BA89" w:rsidRPr="52BB34E9">
        <w:rPr>
          <w:rFonts w:ascii="Times New Roman" w:hAnsi="Times New Roman" w:cs="Times New Roman"/>
          <w:sz w:val="24"/>
          <w:szCs w:val="24"/>
        </w:rPr>
        <w:t>[Note other books?]</w:t>
      </w:r>
    </w:p>
    <w:p w14:paraId="4A1B12F5" w14:textId="29F152DF" w:rsidR="7AFB66D5" w:rsidRDefault="7AFB66D5" w:rsidP="52BB34E9">
      <w:pPr>
        <w:rPr>
          <w:rFonts w:ascii="Times New Roman" w:hAnsi="Times New Roman" w:cs="Times New Roman"/>
          <w:sz w:val="24"/>
          <w:szCs w:val="24"/>
        </w:rPr>
      </w:pPr>
      <w:r w:rsidRPr="52BB34E9">
        <w:rPr>
          <w:rFonts w:ascii="Times New Roman" w:hAnsi="Times New Roman" w:cs="Times New Roman"/>
          <w:sz w:val="24"/>
          <w:szCs w:val="24"/>
        </w:rPr>
        <w:t xml:space="preserve">A second potential channel for AI to improve service delivery is by augmenting the skills of health and education workers. </w:t>
      </w:r>
      <w:r w:rsidR="5BBF59A5" w:rsidRPr="52BB34E9">
        <w:rPr>
          <w:rFonts w:ascii="Times New Roman" w:hAnsi="Times New Roman" w:cs="Times New Roman"/>
          <w:sz w:val="24"/>
          <w:szCs w:val="24"/>
        </w:rPr>
        <w:t>In such applications, AI can provide information, diagnostics, ideas, or materials to be used by the workers themselves.</w:t>
      </w:r>
      <w:r w:rsidR="268C4A6D" w:rsidRPr="52BB34E9">
        <w:rPr>
          <w:rFonts w:ascii="Times New Roman" w:hAnsi="Times New Roman" w:cs="Times New Roman"/>
          <w:sz w:val="24"/>
          <w:szCs w:val="24"/>
        </w:rPr>
        <w:t xml:space="preserve"> This modality keeps “humans in the loop” and thus involves judgment by the workers as to the usefulness and app</w:t>
      </w:r>
      <w:r w:rsidR="78D67CB3" w:rsidRPr="52BB34E9">
        <w:rPr>
          <w:rFonts w:ascii="Times New Roman" w:hAnsi="Times New Roman" w:cs="Times New Roman"/>
          <w:sz w:val="24"/>
          <w:szCs w:val="24"/>
        </w:rPr>
        <w:t>licability of information supplied by the AI.</w:t>
      </w:r>
    </w:p>
    <w:p w14:paraId="24ABF88B" w14:textId="36B8066D" w:rsidR="78D67CB3" w:rsidRDefault="78D67CB3" w:rsidP="52BB34E9">
      <w:pPr>
        <w:rPr>
          <w:rFonts w:ascii="Times New Roman" w:hAnsi="Times New Roman" w:cs="Times New Roman"/>
          <w:sz w:val="24"/>
          <w:szCs w:val="24"/>
        </w:rPr>
      </w:pPr>
      <w:r w:rsidRPr="52BB34E9">
        <w:rPr>
          <w:rFonts w:ascii="Times New Roman" w:hAnsi="Times New Roman" w:cs="Times New Roman"/>
          <w:sz w:val="24"/>
          <w:szCs w:val="24"/>
        </w:rPr>
        <w:t>There is some over</w:t>
      </w:r>
      <w:r w:rsidR="7FD12D6F" w:rsidRPr="52BB34E9">
        <w:rPr>
          <w:rFonts w:ascii="Times New Roman" w:hAnsi="Times New Roman" w:cs="Times New Roman"/>
          <w:sz w:val="24"/>
          <w:szCs w:val="24"/>
        </w:rPr>
        <w:t xml:space="preserve">lap in these two modalities. For example, AI tutors </w:t>
      </w:r>
      <w:r w:rsidR="20266212" w:rsidRPr="52BB34E9">
        <w:rPr>
          <w:rFonts w:ascii="Times New Roman" w:hAnsi="Times New Roman" w:cs="Times New Roman"/>
          <w:sz w:val="24"/>
          <w:szCs w:val="24"/>
        </w:rPr>
        <w:t xml:space="preserve">have </w:t>
      </w:r>
      <w:r w:rsidR="7FD12D6F" w:rsidRPr="52BB34E9">
        <w:rPr>
          <w:rFonts w:ascii="Times New Roman" w:hAnsi="Times New Roman" w:cs="Times New Roman"/>
          <w:sz w:val="24"/>
          <w:szCs w:val="24"/>
        </w:rPr>
        <w:t>be used in a classroom with supervision by teacher, and AI therapists c</w:t>
      </w:r>
      <w:r w:rsidR="0BB90E9F" w:rsidRPr="52BB34E9">
        <w:rPr>
          <w:rFonts w:ascii="Times New Roman" w:hAnsi="Times New Roman" w:cs="Times New Roman"/>
          <w:sz w:val="24"/>
          <w:szCs w:val="24"/>
        </w:rPr>
        <w:t>ould be used with direction and monitoring by mental health professionals.</w:t>
      </w:r>
    </w:p>
    <w:p w14:paraId="16029618" w14:textId="04ACE0A7" w:rsidR="0BB90E9F" w:rsidRDefault="0BB90E9F"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sz w:val="24"/>
          <w:szCs w:val="24"/>
        </w:rPr>
        <w:t>Regardless of the approach, implementation of AI solutions requires the presence of a series of enabling (or complementary) factors.</w:t>
      </w:r>
      <w:r w:rsidR="19B7C168" w:rsidRPr="52BB34E9">
        <w:rPr>
          <w:rFonts w:ascii="Times New Roman" w:hAnsi="Times New Roman" w:cs="Times New Roman"/>
          <w:sz w:val="24"/>
          <w:szCs w:val="24"/>
        </w:rPr>
        <w:t xml:space="preserve"> This observation is specific to technology for human development but also reflects the broader experience with technology adoption in developing countries</w:t>
      </w:r>
      <w:r w:rsidR="67EB6B89" w:rsidRPr="52BB34E9">
        <w:rPr>
          <w:rFonts w:ascii="Times New Roman" w:hAnsi="Times New Roman" w:cs="Times New Roman"/>
          <w:sz w:val="24"/>
          <w:szCs w:val="24"/>
        </w:rPr>
        <w:t xml:space="preserve"> (Cirera et al 2022)</w:t>
      </w:r>
      <w:r w:rsidR="19B7C168" w:rsidRPr="52BB34E9">
        <w:rPr>
          <w:rFonts w:ascii="Times New Roman" w:hAnsi="Times New Roman" w:cs="Times New Roman"/>
          <w:sz w:val="24"/>
          <w:szCs w:val="24"/>
        </w:rPr>
        <w:t>.</w:t>
      </w:r>
      <w:r w:rsidR="78AB4B2C" w:rsidRPr="52BB34E9">
        <w:rPr>
          <w:rFonts w:ascii="Times New Roman" w:hAnsi="Times New Roman" w:cs="Times New Roman"/>
          <w:sz w:val="24"/>
          <w:szCs w:val="24"/>
        </w:rPr>
        <w:t xml:space="preserve"> A partial list of enabling factors </w:t>
      </w:r>
      <w:r w:rsidR="70D084AE" w:rsidRPr="52BB34E9">
        <w:rPr>
          <w:rFonts w:ascii="Times New Roman" w:hAnsi="Times New Roman" w:cs="Times New Roman"/>
          <w:sz w:val="24"/>
          <w:szCs w:val="24"/>
        </w:rPr>
        <w:t xml:space="preserve">for </w:t>
      </w:r>
      <w:r w:rsidR="0B8746C1" w:rsidRPr="52BB34E9">
        <w:rPr>
          <w:rFonts w:ascii="Times New Roman" w:hAnsi="Times New Roman" w:cs="Times New Roman"/>
          <w:sz w:val="24"/>
          <w:szCs w:val="24"/>
        </w:rPr>
        <w:t>artificial</w:t>
      </w:r>
      <w:r w:rsidR="70D084AE" w:rsidRPr="52BB34E9">
        <w:rPr>
          <w:rFonts w:ascii="Times New Roman" w:hAnsi="Times New Roman" w:cs="Times New Roman"/>
          <w:sz w:val="24"/>
          <w:szCs w:val="24"/>
        </w:rPr>
        <w:t xml:space="preserve"> intelligence applications in LMICs </w:t>
      </w:r>
      <w:r w:rsidR="78AB4B2C" w:rsidRPr="52BB34E9">
        <w:rPr>
          <w:rFonts w:ascii="Times New Roman" w:hAnsi="Times New Roman" w:cs="Times New Roman"/>
          <w:sz w:val="24"/>
          <w:szCs w:val="24"/>
        </w:rPr>
        <w:t>includes the following:</w:t>
      </w:r>
    </w:p>
    <w:p w14:paraId="77A8B4DE" w14:textId="502C3086" w:rsidR="52BB34E9" w:rsidRDefault="52BB34E9" w:rsidP="52BB34E9">
      <w:pPr>
        <w:pStyle w:val="ListBullet"/>
        <w:numPr>
          <w:ilvl w:val="0"/>
          <w:numId w:val="0"/>
        </w:numPr>
        <w:rPr>
          <w:rFonts w:ascii="Times New Roman" w:hAnsi="Times New Roman" w:cs="Times New Roman"/>
          <w:b/>
          <w:bCs/>
          <w:sz w:val="24"/>
          <w:szCs w:val="24"/>
        </w:rPr>
      </w:pPr>
    </w:p>
    <w:p w14:paraId="47111DE7" w14:textId="2350DB2A" w:rsidR="6FE5E6C9" w:rsidRDefault="6FE5E6C9" w:rsidP="52BB34E9">
      <w:pPr>
        <w:pStyle w:val="ListBullet"/>
        <w:numPr>
          <w:ilvl w:val="0"/>
          <w:numId w:val="0"/>
        </w:numPr>
        <w:rPr>
          <w:rFonts w:ascii="Times New Roman" w:hAnsi="Times New Roman" w:cs="Times New Roman"/>
          <w:b/>
          <w:bCs/>
          <w:sz w:val="24"/>
          <w:szCs w:val="24"/>
        </w:rPr>
      </w:pPr>
      <w:r w:rsidRPr="52BB34E9">
        <w:rPr>
          <w:rFonts w:ascii="Times New Roman" w:hAnsi="Times New Roman" w:cs="Times New Roman"/>
          <w:b/>
          <w:bCs/>
          <w:sz w:val="24"/>
          <w:szCs w:val="24"/>
        </w:rPr>
        <w:t>[Explain WHY a special focus on developing countries?]</w:t>
      </w:r>
    </w:p>
    <w:p w14:paraId="76D0B74A" w14:textId="16B58A47" w:rsidR="52BB34E9" w:rsidRDefault="52BB34E9" w:rsidP="52BB34E9">
      <w:pPr>
        <w:pStyle w:val="ListBullet"/>
        <w:numPr>
          <w:ilvl w:val="0"/>
          <w:numId w:val="0"/>
        </w:numPr>
        <w:rPr>
          <w:rFonts w:ascii="Times New Roman" w:hAnsi="Times New Roman" w:cs="Times New Roman"/>
          <w:sz w:val="24"/>
          <w:szCs w:val="24"/>
        </w:rPr>
      </w:pPr>
    </w:p>
    <w:p w14:paraId="60423541" w14:textId="54EACE83" w:rsidR="78AB4B2C" w:rsidRDefault="78AB4B2C" w:rsidP="52BB34E9">
      <w:pPr>
        <w:pStyle w:val="ListBullet"/>
        <w:numPr>
          <w:ilvl w:val="0"/>
          <w:numId w:val="0"/>
        </w:numPr>
        <w:rPr>
          <w:rFonts w:ascii="Times New Roman" w:hAnsi="Times New Roman" w:cs="Times New Roman"/>
        </w:rPr>
      </w:pPr>
      <w:r w:rsidRPr="52BB34E9">
        <w:rPr>
          <w:rFonts w:ascii="Times New Roman" w:hAnsi="Times New Roman" w:cs="Times New Roman"/>
          <w:i/>
          <w:iCs/>
          <w:sz w:val="24"/>
          <w:szCs w:val="24"/>
        </w:rPr>
        <w:t xml:space="preserve">Electricity. </w:t>
      </w:r>
      <w:r w:rsidR="7D6E1F45" w:rsidRPr="52BB34E9">
        <w:rPr>
          <w:rFonts w:ascii="Times New Roman" w:hAnsi="Times New Roman" w:cs="Times New Roman"/>
          <w:sz w:val="24"/>
          <w:szCs w:val="24"/>
        </w:rPr>
        <w:t xml:space="preserve">Electricity is clearly the first building block for use of AI. </w:t>
      </w:r>
      <w:r w:rsidR="7DE52F73" w:rsidRPr="52BB34E9">
        <w:rPr>
          <w:rFonts w:ascii="Times New Roman" w:hAnsi="Times New Roman" w:cs="Times New Roman"/>
          <w:sz w:val="24"/>
          <w:szCs w:val="24"/>
        </w:rPr>
        <w:t>While elect</w:t>
      </w:r>
      <w:r w:rsidR="4B35F524" w:rsidRPr="52BB34E9">
        <w:rPr>
          <w:rFonts w:ascii="Times New Roman" w:hAnsi="Times New Roman" w:cs="Times New Roman"/>
          <w:sz w:val="24"/>
          <w:szCs w:val="24"/>
        </w:rPr>
        <w:t>rification</w:t>
      </w:r>
      <w:r w:rsidR="7DE52F73" w:rsidRPr="52BB34E9">
        <w:rPr>
          <w:rFonts w:ascii="Times New Roman" w:hAnsi="Times New Roman" w:cs="Times New Roman"/>
          <w:sz w:val="24"/>
          <w:szCs w:val="24"/>
        </w:rPr>
        <w:t xml:space="preserve"> has expanded rapidly—particularly in India in recent year—across sub-Saharan Africa, half of households still do not have electricity. </w:t>
      </w:r>
      <w:r w:rsidR="4C1C0A4C" w:rsidRPr="52BB34E9">
        <w:rPr>
          <w:rFonts w:ascii="Times New Roman" w:hAnsi="Times New Roman" w:cs="Times New Roman"/>
          <w:sz w:val="24"/>
          <w:szCs w:val="24"/>
        </w:rPr>
        <w:t xml:space="preserve">Even where grid connections are available, provision may be unreliable or prohibitively expensive. </w:t>
      </w:r>
      <w:r w:rsidR="5633A1EF" w:rsidRPr="52BB34E9">
        <w:rPr>
          <w:rFonts w:ascii="Times New Roman" w:hAnsi="Times New Roman" w:cs="Times New Roman"/>
          <w:sz w:val="24"/>
          <w:szCs w:val="24"/>
        </w:rPr>
        <w:t xml:space="preserve">Rates of access in schools and health center facilities can be even lower. </w:t>
      </w:r>
      <w:r w:rsidR="1FCF1111" w:rsidRPr="52BB34E9">
        <w:rPr>
          <w:rFonts w:ascii="Times New Roman" w:hAnsi="Times New Roman" w:cs="Times New Roman"/>
          <w:sz w:val="24"/>
          <w:szCs w:val="24"/>
        </w:rPr>
        <w:t xml:space="preserve">Figure X shows some figures from the fragmentary available data. </w:t>
      </w:r>
      <w:r w:rsidR="7E675EF9" w:rsidRPr="52BB34E9">
        <w:rPr>
          <w:rFonts w:ascii="Times New Roman" w:hAnsi="Times New Roman" w:cs="Times New Roman"/>
          <w:sz w:val="24"/>
          <w:szCs w:val="24"/>
        </w:rPr>
        <w:t xml:space="preserve">Just </w:t>
      </w:r>
      <w:r w:rsidR="22ABB358" w:rsidRPr="52BB34E9">
        <w:rPr>
          <w:rFonts w:ascii="Times New Roman" w:hAnsi="Times New Roman" w:cs="Times New Roman"/>
          <w:sz w:val="24"/>
          <w:szCs w:val="24"/>
        </w:rPr>
        <w:t>86</w:t>
      </w:r>
      <w:r w:rsidR="7E675EF9" w:rsidRPr="52BB34E9">
        <w:rPr>
          <w:rFonts w:ascii="Times New Roman" w:hAnsi="Times New Roman" w:cs="Times New Roman"/>
          <w:sz w:val="24"/>
          <w:szCs w:val="24"/>
        </w:rPr>
        <w:t xml:space="preserve">% of </w:t>
      </w:r>
      <w:r w:rsidR="3CF06370" w:rsidRPr="52BB34E9">
        <w:rPr>
          <w:rFonts w:ascii="Times New Roman" w:hAnsi="Times New Roman" w:cs="Times New Roman"/>
          <w:sz w:val="24"/>
          <w:szCs w:val="24"/>
        </w:rPr>
        <w:t>hospitals</w:t>
      </w:r>
      <w:r w:rsidR="7E675EF9" w:rsidRPr="52BB34E9">
        <w:rPr>
          <w:rFonts w:ascii="Times New Roman" w:hAnsi="Times New Roman" w:cs="Times New Roman"/>
          <w:sz w:val="24"/>
          <w:szCs w:val="24"/>
        </w:rPr>
        <w:t xml:space="preserve"> in Latin America and the Caribbean, and </w:t>
      </w:r>
      <w:r w:rsidR="7C3C2238" w:rsidRPr="52BB34E9">
        <w:rPr>
          <w:rFonts w:ascii="Times New Roman" w:hAnsi="Times New Roman" w:cs="Times New Roman"/>
          <w:sz w:val="24"/>
          <w:szCs w:val="24"/>
        </w:rPr>
        <w:t>5</w:t>
      </w:r>
      <w:r w:rsidR="7E675EF9" w:rsidRPr="52BB34E9">
        <w:rPr>
          <w:rFonts w:ascii="Times New Roman" w:hAnsi="Times New Roman" w:cs="Times New Roman"/>
          <w:sz w:val="24"/>
          <w:szCs w:val="24"/>
        </w:rPr>
        <w:t>0 percent of those in sub-Saharan Africa have reliable access to electricity</w:t>
      </w:r>
      <w:r w:rsidR="28EBFDE1" w:rsidRPr="52BB34E9">
        <w:rPr>
          <w:rFonts w:ascii="Times New Roman" w:hAnsi="Times New Roman" w:cs="Times New Roman"/>
          <w:sz w:val="24"/>
          <w:szCs w:val="24"/>
        </w:rPr>
        <w:t xml:space="preserve"> </w:t>
      </w:r>
      <w:hyperlink r:id="rId8">
        <w:r w:rsidR="28EBFDE1" w:rsidRPr="52BB34E9">
          <w:rPr>
            <w:rStyle w:val="Hyperlink"/>
            <w:rFonts w:ascii="Times New Roman" w:hAnsi="Times New Roman" w:cs="Times New Roman"/>
            <w:sz w:val="24"/>
            <w:szCs w:val="24"/>
          </w:rPr>
          <w:t>https://www.who.int/data/gho/data/themes/database-on-electrification-of-health-care-facilities</w:t>
        </w:r>
      </w:hyperlink>
      <w:r w:rsidR="7E675EF9" w:rsidRPr="52BB34E9">
        <w:rPr>
          <w:rFonts w:ascii="Times New Roman" w:hAnsi="Times New Roman" w:cs="Times New Roman"/>
          <w:sz w:val="24"/>
          <w:szCs w:val="24"/>
        </w:rPr>
        <w:t xml:space="preserve"> </w:t>
      </w:r>
      <w:r w:rsidR="33986FD4" w:rsidRPr="52BB34E9">
        <w:rPr>
          <w:rFonts w:ascii="Times New Roman" w:hAnsi="Times New Roman" w:cs="Times New Roman"/>
          <w:sz w:val="24"/>
          <w:szCs w:val="24"/>
        </w:rPr>
        <w:t>(World Health Organization, World Bank, International Renewable Energy Agency &amp; Sustainable Energy for All ‎2023)</w:t>
      </w:r>
      <w:r w:rsidR="0132410A" w:rsidRPr="52BB34E9">
        <w:rPr>
          <w:rFonts w:ascii="Times New Roman" w:hAnsi="Times New Roman" w:cs="Times New Roman"/>
          <w:sz w:val="24"/>
          <w:szCs w:val="24"/>
        </w:rPr>
        <w:t xml:space="preserve">. </w:t>
      </w:r>
      <w:r w:rsidR="4251E9A8" w:rsidRPr="52BB34E9">
        <w:rPr>
          <w:rFonts w:ascii="Times New Roman" w:hAnsi="Times New Roman" w:cs="Times New Roman"/>
          <w:sz w:val="24"/>
          <w:szCs w:val="24"/>
        </w:rPr>
        <w:t>Rates for non-hospital facilities and those in rural areas are lower.</w:t>
      </w:r>
      <w:r w:rsidR="33986FD4" w:rsidRPr="52BB34E9">
        <w:rPr>
          <w:rFonts w:ascii="Times New Roman" w:hAnsi="Times New Roman" w:cs="Times New Roman"/>
          <w:sz w:val="24"/>
          <w:szCs w:val="24"/>
        </w:rPr>
        <w:t xml:space="preserve"> Very few p</w:t>
      </w:r>
      <w:r w:rsidR="583AB78E" w:rsidRPr="52BB34E9">
        <w:rPr>
          <w:rFonts w:ascii="Times New Roman" w:hAnsi="Times New Roman" w:cs="Times New Roman"/>
          <w:sz w:val="24"/>
          <w:szCs w:val="24"/>
        </w:rPr>
        <w:t xml:space="preserve">rimary schools </w:t>
      </w:r>
      <w:r w:rsidR="150AACBB" w:rsidRPr="52BB34E9">
        <w:rPr>
          <w:rFonts w:ascii="Times New Roman" w:hAnsi="Times New Roman" w:cs="Times New Roman"/>
          <w:sz w:val="24"/>
          <w:szCs w:val="24"/>
        </w:rPr>
        <w:t xml:space="preserve">have electricity </w:t>
      </w:r>
      <w:r w:rsidR="583AB78E" w:rsidRPr="52BB34E9">
        <w:rPr>
          <w:rFonts w:ascii="Times New Roman" w:hAnsi="Times New Roman" w:cs="Times New Roman"/>
          <w:sz w:val="24"/>
          <w:szCs w:val="24"/>
        </w:rPr>
        <w:t>in many countries</w:t>
      </w:r>
      <w:r w:rsidR="5B9CBD88" w:rsidRPr="52BB34E9">
        <w:rPr>
          <w:rFonts w:ascii="Times New Roman" w:hAnsi="Times New Roman" w:cs="Times New Roman"/>
          <w:sz w:val="24"/>
          <w:szCs w:val="24"/>
        </w:rPr>
        <w:t xml:space="preserve">: </w:t>
      </w:r>
      <w:r w:rsidR="583AB78E" w:rsidRPr="52BB34E9">
        <w:rPr>
          <w:rFonts w:ascii="Times New Roman" w:hAnsi="Times New Roman" w:cs="Times New Roman"/>
          <w:sz w:val="24"/>
          <w:szCs w:val="24"/>
        </w:rPr>
        <w:t xml:space="preserve">4% in Chad, 10% in Democratic Republic of Congo, </w:t>
      </w:r>
      <w:r w:rsidR="2711769E" w:rsidRPr="52BB34E9">
        <w:rPr>
          <w:rFonts w:ascii="Times New Roman" w:hAnsi="Times New Roman" w:cs="Times New Roman"/>
          <w:sz w:val="24"/>
          <w:szCs w:val="24"/>
        </w:rPr>
        <w:t>11% in Mad</w:t>
      </w:r>
      <w:r w:rsidR="0DF629AA" w:rsidRPr="52BB34E9">
        <w:rPr>
          <w:rFonts w:ascii="Times New Roman" w:hAnsi="Times New Roman" w:cs="Times New Roman"/>
          <w:sz w:val="24"/>
          <w:szCs w:val="24"/>
        </w:rPr>
        <w:t>a</w:t>
      </w:r>
      <w:r w:rsidR="2711769E" w:rsidRPr="52BB34E9">
        <w:rPr>
          <w:rFonts w:ascii="Times New Roman" w:hAnsi="Times New Roman" w:cs="Times New Roman"/>
          <w:sz w:val="24"/>
          <w:szCs w:val="24"/>
        </w:rPr>
        <w:t>gascar (UNESCO Institute for Statistics, 2023 data.)</w:t>
      </w:r>
      <w:r w:rsidR="0ED6409C" w:rsidRPr="52BB34E9">
        <w:rPr>
          <w:rFonts w:ascii="Times New Roman" w:hAnsi="Times New Roman" w:cs="Times New Roman"/>
          <w:sz w:val="24"/>
          <w:szCs w:val="24"/>
        </w:rPr>
        <w:t xml:space="preserve"> </w:t>
      </w:r>
      <w:r w:rsidR="4F135A6D" w:rsidRPr="52BB34E9">
        <w:rPr>
          <w:rFonts w:ascii="Times New Roman" w:hAnsi="Times New Roman" w:cs="Times New Roman"/>
          <w:sz w:val="24"/>
          <w:szCs w:val="24"/>
        </w:rPr>
        <w:t>Reported rates of access are higher in lower secondary schools (23%, 12%, and 49%, respectively for Cha</w:t>
      </w:r>
      <w:r w:rsidR="3AD9F925" w:rsidRPr="52BB34E9">
        <w:rPr>
          <w:rFonts w:ascii="Times New Roman" w:hAnsi="Times New Roman" w:cs="Times New Roman"/>
          <w:sz w:val="24"/>
          <w:szCs w:val="24"/>
        </w:rPr>
        <w:t>d, DRC, and Madagascar.)</w:t>
      </w:r>
    </w:p>
    <w:p w14:paraId="21341407" w14:textId="385959F9" w:rsidR="52BB34E9" w:rsidRDefault="52BB34E9" w:rsidP="52BB34E9">
      <w:pPr>
        <w:pStyle w:val="ListBullet"/>
        <w:numPr>
          <w:ilvl w:val="0"/>
          <w:numId w:val="0"/>
        </w:numPr>
        <w:rPr>
          <w:rFonts w:ascii="Times New Roman" w:hAnsi="Times New Roman" w:cs="Times New Roman"/>
          <w:sz w:val="24"/>
          <w:szCs w:val="24"/>
        </w:rPr>
      </w:pPr>
    </w:p>
    <w:p w14:paraId="1483A6D8" w14:textId="58E95842" w:rsidR="52BB34E9" w:rsidRDefault="52BB34E9" w:rsidP="52BB34E9">
      <w:pPr>
        <w:pStyle w:val="ListBullet"/>
        <w:numPr>
          <w:ilvl w:val="0"/>
          <w:numId w:val="0"/>
        </w:numPr>
        <w:rPr>
          <w:rFonts w:ascii="Times New Roman" w:hAnsi="Times New Roman" w:cs="Times New Roman"/>
          <w:sz w:val="24"/>
          <w:szCs w:val="24"/>
        </w:rPr>
      </w:pPr>
    </w:p>
    <w:tbl>
      <w:tblPr>
        <w:tblStyle w:val="TableGrid"/>
        <w:tblW w:w="0" w:type="auto"/>
        <w:tblLayout w:type="fixed"/>
        <w:tblLook w:val="06A0" w:firstRow="1" w:lastRow="0" w:firstColumn="1" w:lastColumn="0" w:noHBand="1" w:noVBand="1"/>
      </w:tblPr>
      <w:tblGrid>
        <w:gridCol w:w="8640"/>
      </w:tblGrid>
      <w:tr w:rsidR="52BB34E9" w14:paraId="3C74B318" w14:textId="77777777" w:rsidTr="52BB34E9">
        <w:trPr>
          <w:trHeight w:val="300"/>
        </w:trPr>
        <w:tc>
          <w:tcPr>
            <w:tcW w:w="8640" w:type="dxa"/>
          </w:tcPr>
          <w:p w14:paraId="3A1C76F8" w14:textId="36D207F5" w:rsidR="52BB34E9" w:rsidRDefault="52BB34E9" w:rsidP="52BB34E9">
            <w:pPr>
              <w:rPr>
                <w:rFonts w:ascii="Times New Roman" w:hAnsi="Times New Roman" w:cs="Times New Roman"/>
                <w:sz w:val="24"/>
                <w:szCs w:val="24"/>
              </w:rPr>
            </w:pPr>
          </w:p>
        </w:tc>
      </w:tr>
      <w:tr w:rsidR="52BB34E9" w14:paraId="307C9B06" w14:textId="77777777" w:rsidTr="52BB34E9">
        <w:trPr>
          <w:trHeight w:val="300"/>
        </w:trPr>
        <w:tc>
          <w:tcPr>
            <w:tcW w:w="8640" w:type="dxa"/>
          </w:tcPr>
          <w:p w14:paraId="04506CC3" w14:textId="4580B7D4" w:rsidR="1878CA90" w:rsidRDefault="1878CA90" w:rsidP="52BB34E9">
            <w:pPr>
              <w:rPr>
                <w:rFonts w:ascii="Times New Roman" w:hAnsi="Times New Roman" w:cs="Times New Roman"/>
                <w:sz w:val="24"/>
                <w:szCs w:val="24"/>
              </w:rPr>
            </w:pPr>
            <w:r>
              <w:rPr>
                <w:noProof/>
              </w:rPr>
              <w:drawing>
                <wp:inline distT="0" distB="0" distL="0" distR="0" wp14:anchorId="0BDA52B5" wp14:editId="6C2F83BA">
                  <wp:extent cx="5343525" cy="3286125"/>
                  <wp:effectExtent l="0" t="0" r="0" b="0"/>
                  <wp:docPr id="1156828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8163" name=""/>
                          <pic:cNvPicPr/>
                        </pic:nvPicPr>
                        <pic:blipFill>
                          <a:blip r:embed="rId9">
                            <a:extLst>
                              <a:ext uri="{28A0092B-C50C-407E-A947-70E740481C1C}">
                                <a14:useLocalDpi xmlns:a14="http://schemas.microsoft.com/office/drawing/2010/main" val="0"/>
                              </a:ext>
                            </a:extLst>
                          </a:blip>
                          <a:stretch>
                            <a:fillRect/>
                          </a:stretch>
                        </pic:blipFill>
                        <pic:spPr>
                          <a:xfrm>
                            <a:off x="0" y="0"/>
                            <a:ext cx="5343525" cy="3286125"/>
                          </a:xfrm>
                          <a:prstGeom prst="rect">
                            <a:avLst/>
                          </a:prstGeom>
                        </pic:spPr>
                      </pic:pic>
                    </a:graphicData>
                  </a:graphic>
                </wp:inline>
              </w:drawing>
            </w:r>
          </w:p>
        </w:tc>
      </w:tr>
      <w:tr w:rsidR="52BB34E9" w14:paraId="765790F4" w14:textId="77777777" w:rsidTr="52BB34E9">
        <w:trPr>
          <w:trHeight w:val="300"/>
        </w:trPr>
        <w:tc>
          <w:tcPr>
            <w:tcW w:w="8640" w:type="dxa"/>
          </w:tcPr>
          <w:p w14:paraId="44A3720E" w14:textId="38223091" w:rsidR="1878CA90" w:rsidRDefault="1878CA90" w:rsidP="52BB34E9">
            <w:pPr>
              <w:pStyle w:val="ListBullet"/>
              <w:rPr>
                <w:rFonts w:ascii="Times New Roman" w:hAnsi="Times New Roman" w:cs="Times New Roman"/>
                <w:sz w:val="24"/>
                <w:szCs w:val="24"/>
              </w:rPr>
            </w:pPr>
            <w:hyperlink r:id="rId10">
              <w:r w:rsidRPr="52BB34E9">
                <w:rPr>
                  <w:rStyle w:val="Hyperlink"/>
                  <w:rFonts w:ascii="Times New Roman" w:hAnsi="Times New Roman" w:cs="Times New Roman"/>
                  <w:sz w:val="24"/>
                  <w:szCs w:val="24"/>
                </w:rPr>
                <w:t>https://www.who.int/data/gho/data/themes/database-on-electrification-of-health-care-facilities</w:t>
              </w:r>
            </w:hyperlink>
            <w:r w:rsidRPr="52BB34E9">
              <w:rPr>
                <w:rFonts w:ascii="Times New Roman" w:hAnsi="Times New Roman" w:cs="Times New Roman"/>
                <w:sz w:val="24"/>
                <w:szCs w:val="24"/>
              </w:rPr>
              <w:t xml:space="preserve"> (World Health Organization, World Bank, International Renewable Energy Agency &amp; Sustainable Energy for All ‎2023).</w:t>
            </w:r>
          </w:p>
        </w:tc>
      </w:tr>
    </w:tbl>
    <w:p w14:paraId="5753F9DD" w14:textId="5F108E9A" w:rsidR="52BB34E9" w:rsidRDefault="52BB34E9" w:rsidP="52BB34E9">
      <w:pPr>
        <w:rPr>
          <w:rFonts w:ascii="Times New Roman" w:hAnsi="Times New Roman" w:cs="Times New Roman"/>
          <w:sz w:val="24"/>
          <w:szCs w:val="24"/>
        </w:rPr>
      </w:pPr>
    </w:p>
    <w:p w14:paraId="4E943A62" w14:textId="3D1102A3" w:rsidR="52BB34E9" w:rsidRDefault="52BB34E9" w:rsidP="52BB34E9">
      <w:pPr>
        <w:rPr>
          <w:rFonts w:ascii="Times New Roman" w:hAnsi="Times New Roman" w:cs="Times New Roman"/>
          <w:sz w:val="24"/>
          <w:szCs w:val="24"/>
        </w:rPr>
      </w:pPr>
    </w:p>
    <w:p w14:paraId="3FD5A772" w14:textId="2318E612" w:rsidR="52BB34E9" w:rsidRDefault="52BB34E9" w:rsidP="52BB34E9">
      <w:pPr>
        <w:rPr>
          <w:rFonts w:ascii="Times New Roman" w:hAnsi="Times New Roman" w:cs="Times New Roman"/>
          <w:sz w:val="24"/>
          <w:szCs w:val="24"/>
        </w:rPr>
      </w:pPr>
    </w:p>
    <w:p w14:paraId="302BFAD1" w14:textId="4A303F3D" w:rsidR="52BB34E9" w:rsidRDefault="52BB34E9" w:rsidP="52BB34E9">
      <w:pPr>
        <w:rPr>
          <w:rFonts w:ascii="Times New Roman" w:hAnsi="Times New Roman" w:cs="Times New Roman"/>
          <w:sz w:val="24"/>
          <w:szCs w:val="24"/>
        </w:rPr>
      </w:pPr>
    </w:p>
    <w:p w14:paraId="0E987328" w14:textId="05CDBAAF" w:rsidR="52BB34E9" w:rsidRDefault="52BB34E9" w:rsidP="52BB34E9">
      <w:pPr>
        <w:rPr>
          <w:rFonts w:ascii="Times New Roman" w:hAnsi="Times New Roman" w:cs="Times New Roman"/>
          <w:sz w:val="24"/>
          <w:szCs w:val="24"/>
        </w:rPr>
      </w:pPr>
    </w:p>
    <w:p w14:paraId="57CD14DB" w14:textId="6304734A" w:rsidR="52BB34E9" w:rsidRDefault="52BB34E9" w:rsidP="52BB34E9">
      <w:pPr>
        <w:rPr>
          <w:rFonts w:ascii="Times New Roman" w:hAnsi="Times New Roman" w:cs="Times New Roman"/>
          <w:sz w:val="24"/>
          <w:szCs w:val="24"/>
        </w:rPr>
      </w:pPr>
    </w:p>
    <w:p w14:paraId="42BEE54E" w14:textId="7E80F43E" w:rsidR="52BB34E9" w:rsidRDefault="52BB34E9" w:rsidP="52BB34E9">
      <w:pPr>
        <w:rPr>
          <w:rFonts w:ascii="Times New Roman" w:hAnsi="Times New Roman" w:cs="Times New Roman"/>
          <w:sz w:val="24"/>
          <w:szCs w:val="24"/>
        </w:rPr>
      </w:pPr>
    </w:p>
    <w:tbl>
      <w:tblPr>
        <w:tblStyle w:val="TableGrid"/>
        <w:tblW w:w="0" w:type="auto"/>
        <w:tblLayout w:type="fixed"/>
        <w:tblLook w:val="06A0" w:firstRow="1" w:lastRow="0" w:firstColumn="1" w:lastColumn="0" w:noHBand="1" w:noVBand="1"/>
      </w:tblPr>
      <w:tblGrid>
        <w:gridCol w:w="8640"/>
      </w:tblGrid>
      <w:tr w:rsidR="52BB34E9" w14:paraId="3B3600B1" w14:textId="77777777" w:rsidTr="52BB34E9">
        <w:trPr>
          <w:trHeight w:val="300"/>
        </w:trPr>
        <w:tc>
          <w:tcPr>
            <w:tcW w:w="8640" w:type="dxa"/>
          </w:tcPr>
          <w:p w14:paraId="3AB25435" w14:textId="6E62D1CE" w:rsidR="0CBBCADB" w:rsidRDefault="0CBBCADB" w:rsidP="52BB34E9">
            <w:pPr>
              <w:rPr>
                <w:rFonts w:asciiTheme="majorHAnsi" w:eastAsiaTheme="majorEastAsia" w:hAnsiTheme="majorHAnsi" w:cstheme="majorBidi"/>
                <w:b/>
                <w:bCs/>
                <w:sz w:val="24"/>
                <w:szCs w:val="24"/>
              </w:rPr>
            </w:pPr>
            <w:r w:rsidRPr="52BB34E9">
              <w:rPr>
                <w:rFonts w:asciiTheme="majorHAnsi" w:eastAsiaTheme="majorEastAsia" w:hAnsiTheme="majorHAnsi" w:cstheme="majorBidi"/>
                <w:b/>
                <w:bCs/>
                <w:sz w:val="24"/>
                <w:szCs w:val="24"/>
              </w:rPr>
              <w:t>Share of primary schools with access to electricity</w:t>
            </w:r>
          </w:p>
        </w:tc>
      </w:tr>
      <w:tr w:rsidR="52BB34E9" w14:paraId="60006814" w14:textId="77777777" w:rsidTr="52BB34E9">
        <w:trPr>
          <w:trHeight w:val="300"/>
        </w:trPr>
        <w:tc>
          <w:tcPr>
            <w:tcW w:w="8640" w:type="dxa"/>
          </w:tcPr>
          <w:p w14:paraId="39444998" w14:textId="2BDC25A2" w:rsidR="0CBBCADB" w:rsidRDefault="0CBBCADB" w:rsidP="52BB34E9">
            <w:pPr>
              <w:rPr>
                <w:rFonts w:asciiTheme="majorHAnsi" w:eastAsiaTheme="majorEastAsia" w:hAnsiTheme="majorHAnsi" w:cstheme="majorBidi"/>
                <w:sz w:val="20"/>
                <w:szCs w:val="20"/>
              </w:rPr>
            </w:pPr>
            <w:r>
              <w:rPr>
                <w:noProof/>
              </w:rPr>
              <w:drawing>
                <wp:inline distT="0" distB="0" distL="0" distR="0" wp14:anchorId="172EE290" wp14:editId="0A63D68A">
                  <wp:extent cx="5343525" cy="5343525"/>
                  <wp:effectExtent l="0" t="0" r="0" b="0"/>
                  <wp:docPr id="1193219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9176" name=""/>
                          <pic:cNvPicPr/>
                        </pic:nvPicPr>
                        <pic:blipFill>
                          <a:blip r:embed="rId11">
                            <a:extLst>
                              <a:ext uri="{28A0092B-C50C-407E-A947-70E740481C1C}">
                                <a14:useLocalDpi xmlns:a14="http://schemas.microsoft.com/office/drawing/2010/main" val="0"/>
                              </a:ext>
                            </a:extLst>
                          </a:blip>
                          <a:stretch>
                            <a:fillRect/>
                          </a:stretch>
                        </pic:blipFill>
                        <pic:spPr>
                          <a:xfrm>
                            <a:off x="0" y="0"/>
                            <a:ext cx="5343525" cy="5343525"/>
                          </a:xfrm>
                          <a:prstGeom prst="rect">
                            <a:avLst/>
                          </a:prstGeom>
                        </pic:spPr>
                      </pic:pic>
                    </a:graphicData>
                  </a:graphic>
                </wp:inline>
              </w:drawing>
            </w:r>
          </w:p>
        </w:tc>
      </w:tr>
      <w:tr w:rsidR="52BB34E9" w14:paraId="400B9536" w14:textId="77777777" w:rsidTr="52BB34E9">
        <w:trPr>
          <w:trHeight w:val="300"/>
        </w:trPr>
        <w:tc>
          <w:tcPr>
            <w:tcW w:w="8640" w:type="dxa"/>
          </w:tcPr>
          <w:p w14:paraId="5D3BE8DF" w14:textId="710132B9" w:rsidR="0CBBCADB" w:rsidRDefault="0CBBCADB" w:rsidP="52BB34E9">
            <w:pPr>
              <w:rPr>
                <w:rFonts w:asciiTheme="majorHAnsi" w:eastAsiaTheme="majorEastAsia" w:hAnsiTheme="majorHAnsi" w:cstheme="majorBidi"/>
                <w:sz w:val="20"/>
                <w:szCs w:val="20"/>
              </w:rPr>
            </w:pPr>
            <w:r w:rsidRPr="52BB34E9">
              <w:rPr>
                <w:rFonts w:asciiTheme="majorHAnsi" w:eastAsiaTheme="majorEastAsia" w:hAnsiTheme="majorHAnsi" w:cstheme="majorBidi"/>
                <w:sz w:val="20"/>
                <w:szCs w:val="20"/>
              </w:rPr>
              <w:t>Source: UNESCO Institute for Statistics</w:t>
            </w:r>
          </w:p>
          <w:p w14:paraId="1A34105C" w14:textId="6B9F297A" w:rsidR="0CBBCADB" w:rsidRDefault="0CBBCADB" w:rsidP="52BB34E9">
            <w:pPr>
              <w:rPr>
                <w:rFonts w:asciiTheme="majorHAnsi" w:eastAsiaTheme="majorEastAsia" w:hAnsiTheme="majorHAnsi" w:cstheme="majorBidi"/>
                <w:sz w:val="20"/>
                <w:szCs w:val="20"/>
              </w:rPr>
            </w:pPr>
            <w:r w:rsidRPr="52BB34E9">
              <w:rPr>
                <w:rFonts w:asciiTheme="majorHAnsi" w:eastAsiaTheme="majorEastAsia" w:hAnsiTheme="majorHAnsi" w:cstheme="majorBidi"/>
                <w:sz w:val="20"/>
                <w:szCs w:val="20"/>
              </w:rPr>
              <w:t xml:space="preserve">Note: Data shown are for most recent year available. </w:t>
            </w:r>
            <w:r w:rsidR="3E52D725" w:rsidRPr="52BB34E9">
              <w:rPr>
                <w:rFonts w:asciiTheme="majorHAnsi" w:eastAsiaTheme="majorEastAsia" w:hAnsiTheme="majorHAnsi" w:cstheme="majorBidi"/>
                <w:sz w:val="20"/>
                <w:szCs w:val="20"/>
              </w:rPr>
              <w:t>Shown are all low- and middle-income countries with access rates below 90 percent. Countries with available data and rates above 90 percent are the following:</w:t>
            </w:r>
            <w:r w:rsidR="71FB3F86" w:rsidRPr="52BB34E9">
              <w:rPr>
                <w:rFonts w:asciiTheme="majorHAnsi" w:eastAsiaTheme="majorEastAsia" w:hAnsiTheme="majorHAnsi" w:cstheme="majorBidi"/>
                <w:sz w:val="20"/>
                <w:szCs w:val="20"/>
              </w:rPr>
              <w:t xml:space="preserve"> Albania, Argentina, Armenia, Azerbaijan, Belarus, Bhutan, Brazil, China, Colombia, Cuba, Djibouti, Dominica, Egypt (Arab Rep.), El Salvador, Eswatini, Fiji, Georgia, Grenada, Honduras, Indonesia, Iran (Islamic Rep.), Jamaica, Kazakhstan, Kyrgyz Republic, Lebanon, Malaysia, Maldives, Mauritius, Moldova, and Morocco</w:t>
            </w:r>
          </w:p>
        </w:tc>
      </w:tr>
    </w:tbl>
    <w:p w14:paraId="245BF4DC" w14:textId="72702C0C" w:rsidR="52BB34E9" w:rsidRDefault="52BB34E9" w:rsidP="52BB34E9">
      <w:pPr>
        <w:pStyle w:val="ListBullet"/>
        <w:numPr>
          <w:ilvl w:val="0"/>
          <w:numId w:val="0"/>
        </w:numPr>
        <w:rPr>
          <w:rFonts w:ascii="Times New Roman" w:hAnsi="Times New Roman" w:cs="Times New Roman"/>
          <w:i/>
          <w:iCs/>
          <w:sz w:val="24"/>
          <w:szCs w:val="24"/>
        </w:rPr>
      </w:pPr>
    </w:p>
    <w:p w14:paraId="465034C7" w14:textId="7C463142" w:rsidR="78AB4B2C" w:rsidRDefault="78AB4B2C"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i/>
          <w:iCs/>
          <w:sz w:val="24"/>
          <w:szCs w:val="24"/>
        </w:rPr>
        <w:t>Internet access</w:t>
      </w:r>
      <w:r w:rsidR="3F6476DF" w:rsidRPr="52BB34E9">
        <w:rPr>
          <w:rFonts w:ascii="Times New Roman" w:hAnsi="Times New Roman" w:cs="Times New Roman"/>
          <w:i/>
          <w:iCs/>
          <w:sz w:val="24"/>
          <w:szCs w:val="24"/>
        </w:rPr>
        <w:t xml:space="preserve">. </w:t>
      </w:r>
      <w:r w:rsidR="3F6476DF" w:rsidRPr="52BB34E9">
        <w:rPr>
          <w:rFonts w:ascii="Times New Roman" w:hAnsi="Times New Roman" w:cs="Times New Roman"/>
          <w:sz w:val="24"/>
          <w:szCs w:val="24"/>
        </w:rPr>
        <w:t xml:space="preserve">Although access to the internet through mobile networks </w:t>
      </w:r>
      <w:r w:rsidR="1D4E425A" w:rsidRPr="52BB34E9">
        <w:rPr>
          <w:rFonts w:ascii="Times New Roman" w:hAnsi="Times New Roman" w:cs="Times New Roman"/>
          <w:sz w:val="24"/>
          <w:szCs w:val="24"/>
        </w:rPr>
        <w:t xml:space="preserve">has exploded, connections in some places, particularly rural areas, remain spotty. </w:t>
      </w:r>
      <w:r w:rsidR="3F263BDD" w:rsidRPr="52BB34E9">
        <w:rPr>
          <w:rFonts w:ascii="Times New Roman" w:hAnsi="Times New Roman" w:cs="Times New Roman"/>
          <w:sz w:val="24"/>
          <w:szCs w:val="24"/>
        </w:rPr>
        <w:t>The cost of data limits actual usage. Consistent access to broadband by health and education facilities is limited in many countries, though th</w:t>
      </w:r>
      <w:r w:rsidR="7DE16674" w:rsidRPr="52BB34E9">
        <w:rPr>
          <w:rFonts w:ascii="Times New Roman" w:hAnsi="Times New Roman" w:cs="Times New Roman"/>
          <w:sz w:val="24"/>
          <w:szCs w:val="24"/>
        </w:rPr>
        <w:t>ere is no unified data on facility access.</w:t>
      </w:r>
    </w:p>
    <w:p w14:paraId="3838764F" w14:textId="48AA9143" w:rsidR="52BB34E9" w:rsidRDefault="52BB34E9" w:rsidP="52BB34E9">
      <w:pPr>
        <w:pStyle w:val="ListBullet"/>
        <w:numPr>
          <w:ilvl w:val="0"/>
          <w:numId w:val="0"/>
        </w:numPr>
        <w:rPr>
          <w:rFonts w:ascii="Times New Roman" w:hAnsi="Times New Roman" w:cs="Times New Roman"/>
          <w:sz w:val="24"/>
          <w:szCs w:val="24"/>
        </w:rPr>
      </w:pPr>
    </w:p>
    <w:p w14:paraId="3362145F" w14:textId="20FCC287" w:rsidR="62E4E8C6" w:rsidRDefault="62E4E8C6"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sz w:val="24"/>
          <w:szCs w:val="24"/>
        </w:rPr>
        <w:t>[Figure on Internet access.]</w:t>
      </w:r>
    </w:p>
    <w:p w14:paraId="42870AFB" w14:textId="022560DF" w:rsidR="52BB34E9" w:rsidRDefault="52BB34E9" w:rsidP="52BB34E9">
      <w:pPr>
        <w:pStyle w:val="ListBullet"/>
        <w:numPr>
          <w:ilvl w:val="0"/>
          <w:numId w:val="0"/>
        </w:numPr>
        <w:rPr>
          <w:rFonts w:ascii="Times New Roman" w:hAnsi="Times New Roman" w:cs="Times New Roman"/>
          <w:sz w:val="24"/>
          <w:szCs w:val="24"/>
        </w:rPr>
      </w:pPr>
    </w:p>
    <w:p w14:paraId="640F3DFC" w14:textId="3411A369" w:rsidR="78AB4B2C" w:rsidRDefault="78AB4B2C"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i/>
          <w:iCs/>
          <w:sz w:val="24"/>
          <w:szCs w:val="24"/>
        </w:rPr>
        <w:t>Devices</w:t>
      </w:r>
      <w:r w:rsidR="45DE8B91" w:rsidRPr="52BB34E9">
        <w:rPr>
          <w:rFonts w:ascii="Times New Roman" w:hAnsi="Times New Roman" w:cs="Times New Roman"/>
          <w:i/>
          <w:iCs/>
          <w:sz w:val="24"/>
          <w:szCs w:val="24"/>
        </w:rPr>
        <w:t xml:space="preserve">. </w:t>
      </w:r>
      <w:r w:rsidR="45DE8B91" w:rsidRPr="52BB34E9">
        <w:rPr>
          <w:rFonts w:ascii="Times New Roman" w:hAnsi="Times New Roman" w:cs="Times New Roman"/>
          <w:sz w:val="24"/>
          <w:szCs w:val="24"/>
        </w:rPr>
        <w:t>Cheap smartphones have beco</w:t>
      </w:r>
      <w:r w:rsidR="11FBA6D2" w:rsidRPr="52BB34E9">
        <w:rPr>
          <w:rFonts w:ascii="Times New Roman" w:hAnsi="Times New Roman" w:cs="Times New Roman"/>
          <w:sz w:val="24"/>
          <w:szCs w:val="24"/>
        </w:rPr>
        <w:t xml:space="preserve">me widely available, </w:t>
      </w:r>
      <w:r w:rsidR="1B79D6C1" w:rsidRPr="52BB34E9">
        <w:rPr>
          <w:rFonts w:ascii="Times New Roman" w:hAnsi="Times New Roman" w:cs="Times New Roman"/>
          <w:sz w:val="24"/>
          <w:szCs w:val="24"/>
        </w:rPr>
        <w:t>allow</w:t>
      </w:r>
      <w:r w:rsidR="11FBA6D2" w:rsidRPr="52BB34E9">
        <w:rPr>
          <w:rFonts w:ascii="Times New Roman" w:hAnsi="Times New Roman" w:cs="Times New Roman"/>
          <w:sz w:val="24"/>
          <w:szCs w:val="24"/>
        </w:rPr>
        <w:t>ing some access to the Internet for those with a place to charge them</w:t>
      </w:r>
      <w:r w:rsidR="3788B3A7" w:rsidRPr="52BB34E9">
        <w:rPr>
          <w:rFonts w:ascii="Times New Roman" w:hAnsi="Times New Roman" w:cs="Times New Roman"/>
          <w:sz w:val="24"/>
          <w:szCs w:val="24"/>
        </w:rPr>
        <w:t xml:space="preserve"> and the means to pay for data. Nonetheless, access to laptops remains a </w:t>
      </w:r>
      <w:r w:rsidR="0E657851" w:rsidRPr="52BB34E9">
        <w:rPr>
          <w:rFonts w:ascii="Times New Roman" w:hAnsi="Times New Roman" w:cs="Times New Roman"/>
          <w:sz w:val="24"/>
          <w:szCs w:val="24"/>
        </w:rPr>
        <w:t>limitation for applications that require them.</w:t>
      </w:r>
    </w:p>
    <w:p w14:paraId="660F59DC" w14:textId="410C8FAF" w:rsidR="52BB34E9" w:rsidRDefault="52BB34E9" w:rsidP="52BB34E9">
      <w:pPr>
        <w:pStyle w:val="ListBullet"/>
        <w:numPr>
          <w:ilvl w:val="0"/>
          <w:numId w:val="0"/>
        </w:numPr>
        <w:rPr>
          <w:rFonts w:ascii="Times New Roman" w:hAnsi="Times New Roman" w:cs="Times New Roman"/>
          <w:sz w:val="24"/>
          <w:szCs w:val="24"/>
        </w:rPr>
      </w:pPr>
    </w:p>
    <w:p w14:paraId="2990E853" w14:textId="73D355FA" w:rsidR="697BADF9" w:rsidRDefault="697BADF9"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sz w:val="24"/>
          <w:szCs w:val="24"/>
        </w:rPr>
        <w:t>[Figure on device ownership]</w:t>
      </w:r>
    </w:p>
    <w:p w14:paraId="10957F8C" w14:textId="58CF3C92" w:rsidR="52BB34E9" w:rsidRDefault="52BB34E9" w:rsidP="52BB34E9">
      <w:pPr>
        <w:pStyle w:val="ListBullet"/>
        <w:numPr>
          <w:ilvl w:val="0"/>
          <w:numId w:val="0"/>
        </w:numPr>
        <w:ind w:left="360"/>
        <w:rPr>
          <w:rFonts w:ascii="Times New Roman" w:hAnsi="Times New Roman" w:cs="Times New Roman"/>
        </w:rPr>
      </w:pPr>
    </w:p>
    <w:p w14:paraId="3223B829" w14:textId="63369613" w:rsidR="78AB4B2C" w:rsidRDefault="78AB4B2C"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i/>
          <w:iCs/>
          <w:sz w:val="24"/>
          <w:szCs w:val="24"/>
        </w:rPr>
        <w:t>Expertise</w:t>
      </w:r>
      <w:r w:rsidR="38914AD9" w:rsidRPr="52BB34E9">
        <w:rPr>
          <w:rFonts w:ascii="Times New Roman" w:hAnsi="Times New Roman" w:cs="Times New Roman"/>
          <w:i/>
          <w:iCs/>
          <w:sz w:val="24"/>
          <w:szCs w:val="24"/>
        </w:rPr>
        <w:t xml:space="preserve">. </w:t>
      </w:r>
      <w:r w:rsidR="38914AD9" w:rsidRPr="52BB34E9">
        <w:rPr>
          <w:rFonts w:ascii="Times New Roman" w:hAnsi="Times New Roman" w:cs="Times New Roman"/>
          <w:sz w:val="24"/>
          <w:szCs w:val="24"/>
        </w:rPr>
        <w:t>Various levels of “digital skills” are needed to use</w:t>
      </w:r>
      <w:r w:rsidR="74282081" w:rsidRPr="52BB34E9">
        <w:rPr>
          <w:rFonts w:ascii="Times New Roman" w:hAnsi="Times New Roman" w:cs="Times New Roman"/>
          <w:sz w:val="24"/>
          <w:szCs w:val="24"/>
        </w:rPr>
        <w:t xml:space="preserve"> and implement</w:t>
      </w:r>
      <w:r w:rsidR="38914AD9" w:rsidRPr="52BB34E9">
        <w:rPr>
          <w:rFonts w:ascii="Times New Roman" w:hAnsi="Times New Roman" w:cs="Times New Roman"/>
          <w:sz w:val="24"/>
          <w:szCs w:val="24"/>
        </w:rPr>
        <w:t xml:space="preserve"> AI effectively. For individ</w:t>
      </w:r>
      <w:r w:rsidR="7AF07ADC" w:rsidRPr="52BB34E9">
        <w:rPr>
          <w:rFonts w:ascii="Times New Roman" w:hAnsi="Times New Roman" w:cs="Times New Roman"/>
          <w:sz w:val="24"/>
          <w:szCs w:val="24"/>
        </w:rPr>
        <w:t xml:space="preserve">ual use, in addition </w:t>
      </w:r>
      <w:r w:rsidR="09DEE8DF" w:rsidRPr="52BB34E9">
        <w:rPr>
          <w:rFonts w:ascii="Times New Roman" w:hAnsi="Times New Roman" w:cs="Times New Roman"/>
          <w:sz w:val="24"/>
          <w:szCs w:val="24"/>
        </w:rPr>
        <w:t xml:space="preserve">to </w:t>
      </w:r>
      <w:r w:rsidR="7AF07ADC" w:rsidRPr="52BB34E9">
        <w:rPr>
          <w:rFonts w:ascii="Times New Roman" w:hAnsi="Times New Roman" w:cs="Times New Roman"/>
          <w:sz w:val="24"/>
          <w:szCs w:val="24"/>
        </w:rPr>
        <w:t xml:space="preserve">basic facility with the device, the user </w:t>
      </w:r>
      <w:r w:rsidR="6FF559F7" w:rsidRPr="52BB34E9">
        <w:rPr>
          <w:rFonts w:ascii="Times New Roman" w:hAnsi="Times New Roman" w:cs="Times New Roman"/>
          <w:sz w:val="24"/>
          <w:szCs w:val="24"/>
        </w:rPr>
        <w:t>needs</w:t>
      </w:r>
      <w:r w:rsidR="7AF07ADC" w:rsidRPr="52BB34E9">
        <w:rPr>
          <w:rFonts w:ascii="Times New Roman" w:hAnsi="Times New Roman" w:cs="Times New Roman"/>
          <w:sz w:val="24"/>
          <w:szCs w:val="24"/>
        </w:rPr>
        <w:t xml:space="preserve"> to </w:t>
      </w:r>
      <w:r w:rsidR="6FF559F7" w:rsidRPr="52BB34E9">
        <w:rPr>
          <w:rFonts w:ascii="Times New Roman" w:hAnsi="Times New Roman" w:cs="Times New Roman"/>
          <w:sz w:val="24"/>
          <w:szCs w:val="24"/>
        </w:rPr>
        <w:t>be able to acquire the ability to use the particular application. For widespread use in a facility setting with personal computers, someone at the facility needs to understand how to install</w:t>
      </w:r>
      <w:r w:rsidR="5F8C3032" w:rsidRPr="52BB34E9">
        <w:rPr>
          <w:rFonts w:ascii="Times New Roman" w:hAnsi="Times New Roman" w:cs="Times New Roman"/>
          <w:sz w:val="24"/>
          <w:szCs w:val="24"/>
        </w:rPr>
        <w:t xml:space="preserve"> and maintain software, as well as design and implement its use by students and patients.</w:t>
      </w:r>
      <w:r w:rsidR="6FF559F7" w:rsidRPr="52BB34E9">
        <w:rPr>
          <w:rFonts w:ascii="Times New Roman" w:hAnsi="Times New Roman" w:cs="Times New Roman"/>
          <w:sz w:val="24"/>
          <w:szCs w:val="24"/>
        </w:rPr>
        <w:t xml:space="preserve"> </w:t>
      </w:r>
    </w:p>
    <w:p w14:paraId="4291BA15" w14:textId="0E24307F" w:rsidR="52BB34E9" w:rsidRDefault="52BB34E9" w:rsidP="52BB34E9">
      <w:pPr>
        <w:pStyle w:val="ListBullet"/>
        <w:numPr>
          <w:ilvl w:val="0"/>
          <w:numId w:val="0"/>
        </w:numPr>
        <w:ind w:left="360"/>
        <w:rPr>
          <w:rFonts w:ascii="Times New Roman" w:hAnsi="Times New Roman" w:cs="Times New Roman"/>
          <w:i/>
          <w:iCs/>
        </w:rPr>
      </w:pPr>
    </w:p>
    <w:p w14:paraId="58B62284" w14:textId="5F445171" w:rsidR="78AB4B2C" w:rsidRDefault="78AB4B2C" w:rsidP="52BB34E9">
      <w:pPr>
        <w:pStyle w:val="ListBullet"/>
        <w:numPr>
          <w:ilvl w:val="0"/>
          <w:numId w:val="0"/>
        </w:numPr>
        <w:rPr>
          <w:rFonts w:ascii="Times New Roman" w:hAnsi="Times New Roman" w:cs="Times New Roman"/>
          <w:sz w:val="24"/>
          <w:szCs w:val="24"/>
        </w:rPr>
      </w:pPr>
      <w:r w:rsidRPr="52BB34E9">
        <w:rPr>
          <w:rFonts w:ascii="Times New Roman" w:hAnsi="Times New Roman" w:cs="Times New Roman"/>
          <w:i/>
          <w:iCs/>
          <w:sz w:val="24"/>
          <w:szCs w:val="24"/>
        </w:rPr>
        <w:t>Institutions</w:t>
      </w:r>
      <w:r w:rsidR="0EB0BB7B" w:rsidRPr="52BB34E9">
        <w:rPr>
          <w:rFonts w:ascii="Times New Roman" w:hAnsi="Times New Roman" w:cs="Times New Roman"/>
          <w:i/>
          <w:iCs/>
          <w:sz w:val="24"/>
          <w:szCs w:val="24"/>
        </w:rPr>
        <w:t xml:space="preserve">. </w:t>
      </w:r>
      <w:r w:rsidR="5A7CFC9F" w:rsidRPr="52BB34E9">
        <w:rPr>
          <w:rFonts w:ascii="Times New Roman" w:hAnsi="Times New Roman" w:cs="Times New Roman"/>
          <w:sz w:val="24"/>
          <w:szCs w:val="24"/>
        </w:rPr>
        <w:t xml:space="preserve">Beyond the enabling factors defined above, there is a more nebulous set which falls under the </w:t>
      </w:r>
      <w:r w:rsidR="4B8666D1" w:rsidRPr="52BB34E9">
        <w:rPr>
          <w:rFonts w:ascii="Times New Roman" w:hAnsi="Times New Roman" w:cs="Times New Roman"/>
          <w:sz w:val="24"/>
          <w:szCs w:val="24"/>
        </w:rPr>
        <w:t xml:space="preserve">heading of “institutions.” This encompasses the regulatory and administrative capacity </w:t>
      </w:r>
      <w:r w:rsidR="30FFDF87" w:rsidRPr="52BB34E9">
        <w:rPr>
          <w:rFonts w:ascii="Times New Roman" w:hAnsi="Times New Roman" w:cs="Times New Roman"/>
          <w:sz w:val="24"/>
          <w:szCs w:val="24"/>
        </w:rPr>
        <w:t>and incentive structure</w:t>
      </w:r>
      <w:r w:rsidR="4B8666D1" w:rsidRPr="52BB34E9">
        <w:rPr>
          <w:rFonts w:ascii="Times New Roman" w:hAnsi="Times New Roman" w:cs="Times New Roman"/>
          <w:sz w:val="24"/>
          <w:szCs w:val="24"/>
        </w:rPr>
        <w:t xml:space="preserve"> of </w:t>
      </w:r>
      <w:r w:rsidR="3EC747B4" w:rsidRPr="52BB34E9">
        <w:rPr>
          <w:rFonts w:ascii="Times New Roman" w:hAnsi="Times New Roman" w:cs="Times New Roman"/>
          <w:sz w:val="24"/>
          <w:szCs w:val="24"/>
        </w:rPr>
        <w:t xml:space="preserve">government to do everything else necessary to effectively implement an AI solution in practice. </w:t>
      </w:r>
      <w:r w:rsidR="1161CEAC" w:rsidRPr="52BB34E9">
        <w:rPr>
          <w:rFonts w:ascii="Times New Roman" w:hAnsi="Times New Roman" w:cs="Times New Roman"/>
          <w:sz w:val="24"/>
          <w:szCs w:val="24"/>
        </w:rPr>
        <w:t xml:space="preserve">Elements of this process include decisions to implement an AI application, procurement to acquire the needed hardware and software, and </w:t>
      </w:r>
      <w:r w:rsidR="7F6C45AC" w:rsidRPr="52BB34E9">
        <w:rPr>
          <w:rFonts w:ascii="Times New Roman" w:hAnsi="Times New Roman" w:cs="Times New Roman"/>
          <w:sz w:val="24"/>
          <w:szCs w:val="24"/>
        </w:rPr>
        <w:t>a system that can implement its use, resolve problems that emerge, and make adjustments as needed.</w:t>
      </w:r>
    </w:p>
    <w:p w14:paraId="1C6F81D0" w14:textId="174B1E7C" w:rsidR="52BB34E9" w:rsidRDefault="52BB34E9" w:rsidP="52BB34E9">
      <w:pPr>
        <w:pStyle w:val="ListBullet"/>
        <w:numPr>
          <w:ilvl w:val="0"/>
          <w:numId w:val="0"/>
        </w:numPr>
        <w:rPr>
          <w:rFonts w:ascii="Times New Roman" w:hAnsi="Times New Roman" w:cs="Times New Roman"/>
          <w:sz w:val="24"/>
          <w:szCs w:val="24"/>
        </w:rPr>
      </w:pPr>
    </w:p>
    <w:p w14:paraId="1F9E6517" w14:textId="4CAA2A88" w:rsidR="76192C68" w:rsidRDefault="76192C68" w:rsidP="52BB34E9">
      <w:pPr>
        <w:rPr>
          <w:rFonts w:ascii="Times New Roman" w:hAnsi="Times New Roman" w:cs="Times New Roman"/>
          <w:b/>
          <w:bCs/>
          <w:color w:val="000000" w:themeColor="text1"/>
          <w:sz w:val="24"/>
          <w:szCs w:val="24"/>
        </w:rPr>
      </w:pPr>
      <w:r w:rsidRPr="52BB34E9">
        <w:rPr>
          <w:rFonts w:ascii="Times New Roman" w:hAnsi="Times New Roman" w:cs="Times New Roman"/>
          <w:b/>
          <w:bCs/>
          <w:color w:val="000000" w:themeColor="text1"/>
          <w:sz w:val="24"/>
          <w:szCs w:val="24"/>
        </w:rPr>
        <w:t xml:space="preserve">3. </w:t>
      </w:r>
      <w:r w:rsidR="661BB797" w:rsidRPr="52BB34E9">
        <w:rPr>
          <w:rFonts w:ascii="Times New Roman" w:hAnsi="Times New Roman" w:cs="Times New Roman"/>
          <w:b/>
          <w:bCs/>
          <w:color w:val="000000" w:themeColor="text1"/>
          <w:sz w:val="24"/>
          <w:szCs w:val="24"/>
        </w:rPr>
        <w:t>Evidence on the Promise of</w:t>
      </w:r>
      <w:r w:rsidRPr="52BB34E9">
        <w:rPr>
          <w:rFonts w:ascii="Times New Roman" w:hAnsi="Times New Roman" w:cs="Times New Roman"/>
          <w:b/>
          <w:bCs/>
          <w:color w:val="000000" w:themeColor="text1"/>
          <w:sz w:val="24"/>
          <w:szCs w:val="24"/>
        </w:rPr>
        <w:t xml:space="preserve"> Human Development Applications in the Global South</w:t>
      </w:r>
    </w:p>
    <w:p w14:paraId="28E5336B" w14:textId="28FAB634" w:rsidR="008C3773" w:rsidRPr="007F69FB" w:rsidRDefault="008C3773" w:rsidP="00453F56">
      <w:pPr>
        <w:rPr>
          <w:rFonts w:ascii="Times New Roman" w:hAnsi="Times New Roman" w:cs="Times New Roman"/>
          <w:sz w:val="24"/>
          <w:szCs w:val="24"/>
        </w:rPr>
      </w:pPr>
      <w:r w:rsidRPr="52BB34E9">
        <w:rPr>
          <w:rFonts w:ascii="Times New Roman" w:hAnsi="Times New Roman" w:cs="Times New Roman"/>
          <w:sz w:val="24"/>
          <w:szCs w:val="24"/>
        </w:rPr>
        <w:t>This section reviews the stu</w:t>
      </w:r>
      <w:r w:rsidR="007F69FB" w:rsidRPr="52BB34E9">
        <w:rPr>
          <w:rFonts w:ascii="Times New Roman" w:hAnsi="Times New Roman" w:cs="Times New Roman"/>
          <w:sz w:val="24"/>
          <w:szCs w:val="24"/>
        </w:rPr>
        <w:t>dies that have been conducted in developing countries, highlighting broadly applicable lessons.</w:t>
      </w:r>
      <w:r w:rsidR="25E6095C" w:rsidRPr="52BB34E9">
        <w:rPr>
          <w:rFonts w:ascii="Times New Roman" w:hAnsi="Times New Roman" w:cs="Times New Roman"/>
          <w:sz w:val="24"/>
          <w:szCs w:val="24"/>
        </w:rPr>
        <w:t xml:space="preserve"> It focuses heavily on published studies—including working papers and pre-prints and particularly those with </w:t>
      </w:r>
      <w:r w:rsidR="7D56A17E" w:rsidRPr="52BB34E9">
        <w:rPr>
          <w:rFonts w:ascii="Times New Roman" w:hAnsi="Times New Roman" w:cs="Times New Roman"/>
          <w:sz w:val="24"/>
          <w:szCs w:val="24"/>
        </w:rPr>
        <w:t>designs that can identify causal effects.</w:t>
      </w:r>
    </w:p>
    <w:p w14:paraId="2DFB7DBA" w14:textId="0FE21E0D" w:rsidR="007F69FB" w:rsidRPr="007F69FB" w:rsidRDefault="007F69FB" w:rsidP="00453F56">
      <w:pPr>
        <w:rPr>
          <w:rFonts w:ascii="Times New Roman" w:hAnsi="Times New Roman" w:cs="Times New Roman"/>
          <w:b/>
          <w:bCs/>
          <w:i/>
          <w:iCs/>
          <w:sz w:val="24"/>
          <w:szCs w:val="24"/>
        </w:rPr>
      </w:pPr>
      <w:r w:rsidRPr="007F69FB">
        <w:rPr>
          <w:rFonts w:ascii="Times New Roman" w:hAnsi="Times New Roman" w:cs="Times New Roman"/>
          <w:b/>
          <w:bCs/>
          <w:i/>
          <w:iCs/>
          <w:sz w:val="24"/>
          <w:szCs w:val="24"/>
        </w:rPr>
        <w:t>Education</w:t>
      </w:r>
    </w:p>
    <w:p w14:paraId="5E2804A1" w14:textId="77777777" w:rsidR="00B96E23" w:rsidRDefault="00B96E23" w:rsidP="00B96E23">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number of global systematic reviews have examined the impact of artificial</w:t>
      </w:r>
    </w:p>
    <w:p w14:paraId="4B15057A" w14:textId="0F27A0F0" w:rsidR="0036164F" w:rsidRDefault="00B96E23" w:rsidP="00BB4B7A">
      <w:pPr>
        <w:pStyle w:val="ListBullet"/>
        <w:numPr>
          <w:ilvl w:val="0"/>
          <w:numId w:val="0"/>
        </w:numPr>
        <w:spacing w:after="0"/>
        <w:rPr>
          <w:rFonts w:ascii="Times New Roman" w:hAnsi="Times New Roman" w:cs="Times New Roman"/>
          <w:color w:val="000000" w:themeColor="text1"/>
          <w:sz w:val="24"/>
          <w:szCs w:val="24"/>
        </w:rPr>
      </w:pPr>
      <w:r w:rsidRPr="23EC80D1">
        <w:rPr>
          <w:rFonts w:ascii="Times New Roman" w:hAnsi="Times New Roman" w:cs="Times New Roman"/>
          <w:color w:val="000000" w:themeColor="text1"/>
          <w:sz w:val="24"/>
          <w:szCs w:val="24"/>
        </w:rPr>
        <w:t>intelligence on student learning</w:t>
      </w:r>
      <w:r w:rsidR="4D73D6EA" w:rsidRPr="23EC80D1">
        <w:rPr>
          <w:rFonts w:ascii="Times New Roman" w:hAnsi="Times New Roman" w:cs="Times New Roman"/>
          <w:color w:val="000000" w:themeColor="text1"/>
          <w:sz w:val="24"/>
          <w:szCs w:val="24"/>
        </w:rPr>
        <w:t xml:space="preserve"> via the use of GenAI as a </w:t>
      </w:r>
      <w:r w:rsidR="076159FA" w:rsidRPr="23EC80D1">
        <w:rPr>
          <w:rFonts w:ascii="Times New Roman" w:hAnsi="Times New Roman" w:cs="Times New Roman"/>
          <w:color w:val="000000" w:themeColor="text1"/>
          <w:sz w:val="24"/>
          <w:szCs w:val="24"/>
        </w:rPr>
        <w:t>learning</w:t>
      </w:r>
      <w:r w:rsidR="4D73D6EA" w:rsidRPr="23EC80D1">
        <w:rPr>
          <w:rFonts w:ascii="Times New Roman" w:hAnsi="Times New Roman" w:cs="Times New Roman"/>
          <w:color w:val="000000" w:themeColor="text1"/>
          <w:sz w:val="24"/>
          <w:szCs w:val="24"/>
        </w:rPr>
        <w:t xml:space="preserve"> assistant or personal tutor (following the direct-to-student modality described in the previous section)</w:t>
      </w:r>
      <w:r w:rsidRPr="23EC80D1">
        <w:rPr>
          <w:rFonts w:ascii="Times New Roman" w:hAnsi="Times New Roman" w:cs="Times New Roman"/>
          <w:color w:val="000000" w:themeColor="text1"/>
          <w:sz w:val="24"/>
          <w:szCs w:val="24"/>
        </w:rPr>
        <w:t xml:space="preserve">. Four different reviews consider the impacts specifically of ChatGPT </w:t>
      </w:r>
      <w:r w:rsidRPr="23EC80D1">
        <w:rPr>
          <w:rFonts w:ascii="Times New Roman" w:hAnsi="Times New Roman" w:cs="Times New Roman"/>
          <w:color w:val="000000" w:themeColor="text1"/>
          <w:sz w:val="24"/>
          <w:szCs w:val="24"/>
        </w:rPr>
        <w:fldChar w:fldCharType="begin"/>
      </w:r>
      <w:r w:rsidRPr="23EC80D1">
        <w:rPr>
          <w:rFonts w:ascii="Times New Roman" w:hAnsi="Times New Roman" w:cs="Times New Roman"/>
          <w:color w:val="000000" w:themeColor="text1"/>
          <w:sz w:val="24"/>
          <w:szCs w:val="24"/>
        </w:rPr>
        <w:instrText xml:space="preserve"> ADDIN ZOTERO_ITEM CSL_CITATION {"citationID":"lQORVdFa","properties":{"formattedCitation":"(Deng et al. 2024; Wang and Fan 2025; Deng et al. 2024; Munaye et al. 2025)","plainCitation":"(Deng et al. 2024; Wang and Fan 2025; Deng et al. 2024; Munaye et al. 2025)","noteIndex":0},"citationItems":[{"id":7185,"uris":["http://zotero.org/users/21144/items/CL3XZ5V5"],"itemData":{"id":7185,"type":"article-journal","container-title":"Computers &amp; Education","DOI":"10.1016/j.compedu.2024.105224","page":"105224","title":"Does ChatGPT enhance student learning? A systematic review and meta-analysis of experimental studies","volume":"213","author":[{"family":"Deng","given":"Ruiqi"},{"family":"Jiang","given":"Maoli"},{"family":"Yu","given":"Xinlu"},{"family":"Lu","given":"Yuyan"},{"family":"Liu","given":"Shasha"}],"issued":{"date-parts":[["2024"]]}}},{"id":7186,"uris":["http://zotero.org/users/21144/items/KWIY73XP"],"itemData":{"id":7186,"type":"article-journal","container-title":"Humanities and Social Sciences Communications","DOI":"10.1057/s41599-025-04787-y","page":"621","title":"The effect of ChatGPT on students’ learning performance, learning perception, and higher-order thinking: insights from a meta-analysis","volume":"12","author":[{"family":"Wang","given":"Jin"},{"family":"Fan","given":"Wenxiang"}],"issued":{"date-parts":[["2025"]]}}},{"id":7185,"uris":["http://zotero.org/users/21144/items/CL3XZ5V5"],"itemData":{"id":7185,"type":"article-journal","container-title":"Computers &amp; Education","DOI":"10.1016/j.compedu.2024.105224","page":"105224","title":"Does ChatGPT enhance student learning? A systematic review and meta-analysis of experimental studies","volume":"213","author":[{"family":"Deng","given":"Ruiqi"},{"family":"Jiang","given":"Maoli"},{"family":"Yu","given":"Xinlu"},{"family":"Lu","given":"Yuyan"},{"family":"Liu","given":"Shasha"}],"issued":{"date-parts":[["2024"]]}}},{"id":7188,"uris":["http://zotero.org/users/21144/items/8ESHQ5RL"],"itemData":{"id":7188,"type":"article-journal","container-title":"Algorithms","DOI":"10.3390/a18060352","issue":"6","page":"352","title":"ChatGPT in Education: A Systematic Review on Opportunities, Challenges, and Future Directions","volume":"18","author":[{"family":"Munaye","given":"Yirga Yayeh"},{"family":"Admass","given":"Wasyihun"},{"family":"Belayneh","given":"Yenework"},{"family":"Molla","given":"Atinkut"},{"family":"Asmare","given":"Mekete"}],"issued":{"date-parts":[["2025"]]}}}],"schema":"https://github.com/citation-style-language/schema/raw/master/csl-citation.json"} </w:instrText>
      </w:r>
      <w:r w:rsidRPr="23EC80D1">
        <w:rPr>
          <w:rFonts w:ascii="Times New Roman" w:hAnsi="Times New Roman" w:cs="Times New Roman"/>
          <w:color w:val="000000" w:themeColor="text1"/>
          <w:sz w:val="24"/>
          <w:szCs w:val="24"/>
        </w:rPr>
        <w:fldChar w:fldCharType="separate"/>
      </w:r>
      <w:r w:rsidR="0034705D" w:rsidRPr="23EC80D1">
        <w:rPr>
          <w:rFonts w:ascii="Times New Roman" w:hAnsi="Times New Roman" w:cs="Times New Roman"/>
          <w:sz w:val="24"/>
          <w:szCs w:val="24"/>
        </w:rPr>
        <w:t>(Deng et al. 2024; Wang and Fan 2025; Deng et al. 2024; Munaye et al. 2025</w:t>
      </w:r>
      <w:r w:rsidR="00BB4B7A" w:rsidRPr="23EC80D1">
        <w:rPr>
          <w:rFonts w:ascii="Times New Roman" w:hAnsi="Times New Roman" w:cs="Times New Roman"/>
          <w:sz w:val="24"/>
          <w:szCs w:val="24"/>
        </w:rPr>
        <w:t>.</w:t>
      </w:r>
      <w:r w:rsidR="0034705D" w:rsidRPr="23EC80D1">
        <w:rPr>
          <w:rFonts w:ascii="Times New Roman" w:hAnsi="Times New Roman" w:cs="Times New Roman"/>
          <w:sz w:val="24"/>
          <w:szCs w:val="24"/>
        </w:rPr>
        <w:t>)</w:t>
      </w:r>
      <w:r w:rsidRPr="23EC80D1">
        <w:rPr>
          <w:rFonts w:ascii="Times New Roman" w:hAnsi="Times New Roman" w:cs="Times New Roman"/>
          <w:color w:val="000000" w:themeColor="text1"/>
          <w:sz w:val="24"/>
          <w:szCs w:val="24"/>
        </w:rPr>
        <w:fldChar w:fldCharType="end"/>
      </w:r>
      <w:r w:rsidR="008D23B4" w:rsidRPr="23EC80D1">
        <w:rPr>
          <w:rFonts w:ascii="Times New Roman" w:hAnsi="Times New Roman" w:cs="Times New Roman"/>
          <w:color w:val="000000" w:themeColor="text1"/>
          <w:sz w:val="24"/>
          <w:szCs w:val="24"/>
        </w:rPr>
        <w:t xml:space="preserve"> Those studies </w:t>
      </w:r>
      <w:r w:rsidR="00670C19" w:rsidRPr="23EC80D1">
        <w:rPr>
          <w:rFonts w:ascii="Times New Roman" w:hAnsi="Times New Roman" w:cs="Times New Roman"/>
          <w:color w:val="000000" w:themeColor="text1"/>
          <w:sz w:val="24"/>
          <w:szCs w:val="24"/>
        </w:rPr>
        <w:t xml:space="preserve">find that most of the published literature on ChatGPT and learning has </w:t>
      </w:r>
      <w:r w:rsidR="00BD5DA0" w:rsidRPr="23EC80D1">
        <w:rPr>
          <w:rFonts w:ascii="Times New Roman" w:hAnsi="Times New Roman" w:cs="Times New Roman"/>
          <w:color w:val="000000" w:themeColor="text1"/>
          <w:sz w:val="24"/>
          <w:szCs w:val="24"/>
        </w:rPr>
        <w:t xml:space="preserve">examined in applications in higher education. </w:t>
      </w:r>
      <w:r w:rsidR="00364E8E" w:rsidRPr="23EC80D1">
        <w:rPr>
          <w:rFonts w:ascii="Times New Roman" w:hAnsi="Times New Roman" w:cs="Times New Roman"/>
          <w:color w:val="000000" w:themeColor="text1"/>
          <w:sz w:val="24"/>
          <w:szCs w:val="24"/>
        </w:rPr>
        <w:t>As a whole</w:t>
      </w:r>
      <w:r w:rsidR="00400B32" w:rsidRPr="23EC80D1">
        <w:rPr>
          <w:rFonts w:ascii="Times New Roman" w:hAnsi="Times New Roman" w:cs="Times New Roman"/>
          <w:color w:val="000000" w:themeColor="text1"/>
          <w:sz w:val="24"/>
          <w:szCs w:val="24"/>
        </w:rPr>
        <w:t xml:space="preserve">, they find </w:t>
      </w:r>
      <w:r w:rsidR="002C63D4" w:rsidRPr="23EC80D1">
        <w:rPr>
          <w:rFonts w:ascii="Times New Roman" w:hAnsi="Times New Roman" w:cs="Times New Roman"/>
          <w:color w:val="000000" w:themeColor="text1"/>
          <w:sz w:val="24"/>
          <w:szCs w:val="24"/>
        </w:rPr>
        <w:t>large impacts on learning</w:t>
      </w:r>
      <w:r w:rsidR="00DF73A0" w:rsidRPr="23EC80D1">
        <w:rPr>
          <w:rFonts w:ascii="Times New Roman" w:hAnsi="Times New Roman" w:cs="Times New Roman"/>
          <w:color w:val="000000" w:themeColor="text1"/>
          <w:sz w:val="24"/>
          <w:szCs w:val="24"/>
        </w:rPr>
        <w:t xml:space="preserve">. </w:t>
      </w:r>
      <w:r w:rsidRPr="23EC80D1">
        <w:rPr>
          <w:rFonts w:ascii="Times New Roman" w:hAnsi="Times New Roman" w:cs="Times New Roman"/>
          <w:color w:val="000000" w:themeColor="text1"/>
          <w:sz w:val="24"/>
          <w:szCs w:val="24"/>
        </w:rPr>
        <w:fldChar w:fldCharType="begin"/>
      </w:r>
      <w:r w:rsidRPr="23EC80D1">
        <w:rPr>
          <w:rFonts w:ascii="Times New Roman" w:hAnsi="Times New Roman" w:cs="Times New Roman"/>
          <w:color w:val="000000" w:themeColor="text1"/>
          <w:sz w:val="24"/>
          <w:szCs w:val="24"/>
        </w:rPr>
        <w:instrText xml:space="preserve"> ADDIN ZOTERO_ITEM CSL_CITATION {"citationID":"VVpK2bWe","properties":{"formattedCitation":"(Wang and Fan 2025)","plainCitation":"(Wang and Fan 2025)","noteIndex":0},"citationItems":[{"id":7186,"uris":["http://zotero.org/users/21144/items/KWIY73XP"],"itemData":{"id":7186,"type":"article-journal","container-title":"Humanities and Social Sciences Communications","DOI":"10.1057/s41599-025-04787-y","page":"621","title":"The effect of ChatGPT on students’ learning performance, learning perception, and higher-order thinking: insights from a meta-analysis","volume":"12","author":[{"family":"Wang","given":"Jin"},{"family":"Fan","given":"Wenxiang"}],"issued":{"date-parts":[["2025"]]}}}],"schema":"https://github.com/citation-style-language/schema/raw/master/csl-citation.json"} </w:instrText>
      </w:r>
      <w:r w:rsidRPr="23EC80D1">
        <w:rPr>
          <w:rFonts w:ascii="Times New Roman" w:hAnsi="Times New Roman" w:cs="Times New Roman"/>
          <w:color w:val="000000" w:themeColor="text1"/>
          <w:sz w:val="24"/>
          <w:szCs w:val="24"/>
        </w:rPr>
        <w:fldChar w:fldCharType="separate"/>
      </w:r>
      <w:r w:rsidR="00DF73A0" w:rsidRPr="23EC80D1">
        <w:rPr>
          <w:rFonts w:ascii="Times New Roman" w:hAnsi="Times New Roman" w:cs="Times New Roman"/>
          <w:sz w:val="24"/>
          <w:szCs w:val="24"/>
        </w:rPr>
        <w:t>(Wang and Fan 2025)</w:t>
      </w:r>
      <w:r w:rsidRPr="23EC80D1">
        <w:rPr>
          <w:rFonts w:ascii="Times New Roman" w:hAnsi="Times New Roman" w:cs="Times New Roman"/>
          <w:color w:val="000000" w:themeColor="text1"/>
          <w:sz w:val="24"/>
          <w:szCs w:val="24"/>
        </w:rPr>
        <w:fldChar w:fldCharType="end"/>
      </w:r>
      <w:r w:rsidR="0006005A" w:rsidRPr="23EC80D1">
        <w:rPr>
          <w:rFonts w:ascii="Times New Roman" w:hAnsi="Times New Roman" w:cs="Times New Roman"/>
          <w:color w:val="000000" w:themeColor="text1"/>
          <w:sz w:val="24"/>
          <w:szCs w:val="24"/>
        </w:rPr>
        <w:t xml:space="preserve"> estimates an overall standardized effects size of 0.867</w:t>
      </w:r>
      <w:r w:rsidR="004E3F90" w:rsidRPr="23EC80D1">
        <w:rPr>
          <w:rFonts w:ascii="Times New Roman" w:hAnsi="Times New Roman" w:cs="Times New Roman"/>
          <w:color w:val="000000" w:themeColor="text1"/>
          <w:sz w:val="24"/>
          <w:szCs w:val="24"/>
        </w:rPr>
        <w:t xml:space="preserve"> on learning performance across 51 experimental and quasi-experimental studies.</w:t>
      </w:r>
    </w:p>
    <w:p w14:paraId="495529E9" w14:textId="77777777" w:rsidR="0036164F" w:rsidRDefault="0036164F" w:rsidP="00BB4B7A">
      <w:pPr>
        <w:pStyle w:val="ListBullet"/>
        <w:numPr>
          <w:ilvl w:val="0"/>
          <w:numId w:val="0"/>
        </w:numPr>
        <w:spacing w:after="0"/>
        <w:rPr>
          <w:rFonts w:ascii="Times New Roman" w:hAnsi="Times New Roman" w:cs="Times New Roman"/>
          <w:color w:val="000000" w:themeColor="text1"/>
          <w:sz w:val="24"/>
          <w:szCs w:val="24"/>
        </w:rPr>
      </w:pPr>
    </w:p>
    <w:p w14:paraId="0A88BBCE" w14:textId="4C381CF6"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509B3686" w14:textId="78C2A812" w:rsidR="007129DE" w:rsidRDefault="38BD81ED"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 discussion here distinguishes </w:t>
      </w:r>
      <w:r w:rsidR="7C0F3427" w:rsidRPr="52BB34E9">
        <w:rPr>
          <w:rFonts w:ascii="Times New Roman" w:hAnsi="Times New Roman" w:cs="Times New Roman"/>
          <w:color w:val="000000" w:themeColor="text1"/>
          <w:sz w:val="24"/>
          <w:szCs w:val="24"/>
        </w:rPr>
        <w:t xml:space="preserve">between pre-GenAI machine learning applications and GenAI. </w:t>
      </w:r>
      <w:r w:rsidR="1A8E40AE" w:rsidRPr="52BB34E9">
        <w:rPr>
          <w:rFonts w:ascii="Times New Roman" w:hAnsi="Times New Roman" w:cs="Times New Roman"/>
          <w:color w:val="000000" w:themeColor="text1"/>
          <w:sz w:val="24"/>
          <w:szCs w:val="24"/>
        </w:rPr>
        <w:t xml:space="preserve">Many pre-GenAI adaptive learning applications have demonstrated impacts on learning </w:t>
      </w:r>
      <w:r w:rsidR="7C0F3427" w:rsidRPr="52BB34E9">
        <w:rPr>
          <w:rFonts w:ascii="Times New Roman" w:hAnsi="Times New Roman" w:cs="Times New Roman"/>
          <w:color w:val="000000" w:themeColor="text1"/>
          <w:sz w:val="24"/>
          <w:szCs w:val="24"/>
        </w:rPr>
        <w:t>[reference highlight, based on background paper]</w:t>
      </w:r>
      <w:r w:rsidR="6628BC63" w:rsidRPr="52BB34E9">
        <w:rPr>
          <w:rFonts w:ascii="Times New Roman" w:hAnsi="Times New Roman" w:cs="Times New Roman"/>
          <w:color w:val="000000" w:themeColor="text1"/>
          <w:sz w:val="24"/>
          <w:szCs w:val="24"/>
        </w:rPr>
        <w:t xml:space="preserve">. These involve applications </w:t>
      </w:r>
      <w:r w:rsidR="4D6FB6BB" w:rsidRPr="52BB34E9">
        <w:rPr>
          <w:rFonts w:ascii="Times New Roman" w:hAnsi="Times New Roman" w:cs="Times New Roman"/>
          <w:color w:val="000000" w:themeColor="text1"/>
          <w:sz w:val="24"/>
          <w:szCs w:val="24"/>
        </w:rPr>
        <w:t xml:space="preserve">which use machine learning to adapt to student needs based on their performance with the application. We focus on GenAI. </w:t>
      </w:r>
      <w:r w:rsidR="005F5A08" w:rsidRPr="52BB34E9">
        <w:rPr>
          <w:rFonts w:ascii="Times New Roman" w:hAnsi="Times New Roman" w:cs="Times New Roman"/>
          <w:color w:val="000000" w:themeColor="text1"/>
          <w:sz w:val="24"/>
          <w:szCs w:val="24"/>
        </w:rPr>
        <w:t>Just three</w:t>
      </w:r>
      <w:r w:rsidR="0036164F" w:rsidRPr="52BB34E9">
        <w:rPr>
          <w:rFonts w:ascii="Times New Roman" w:hAnsi="Times New Roman" w:cs="Times New Roman"/>
          <w:color w:val="000000" w:themeColor="text1"/>
          <w:sz w:val="24"/>
          <w:szCs w:val="24"/>
        </w:rPr>
        <w:t xml:space="preserve"> published studies </w:t>
      </w:r>
      <w:r w:rsidR="00C2559B" w:rsidRPr="52BB34E9">
        <w:rPr>
          <w:rFonts w:ascii="Times New Roman" w:hAnsi="Times New Roman" w:cs="Times New Roman"/>
          <w:color w:val="000000" w:themeColor="text1"/>
          <w:sz w:val="24"/>
          <w:szCs w:val="24"/>
        </w:rPr>
        <w:t xml:space="preserve">have </w:t>
      </w:r>
      <w:r w:rsidR="003E3B4F" w:rsidRPr="52BB34E9">
        <w:rPr>
          <w:rFonts w:ascii="Times New Roman" w:hAnsi="Times New Roman" w:cs="Times New Roman"/>
          <w:color w:val="000000" w:themeColor="text1"/>
          <w:sz w:val="24"/>
          <w:szCs w:val="24"/>
        </w:rPr>
        <w:t xml:space="preserve">examined </w:t>
      </w:r>
      <w:r w:rsidR="00560039" w:rsidRPr="52BB34E9">
        <w:rPr>
          <w:rFonts w:ascii="Times New Roman" w:hAnsi="Times New Roman" w:cs="Times New Roman"/>
          <w:color w:val="000000" w:themeColor="text1"/>
          <w:sz w:val="24"/>
          <w:szCs w:val="24"/>
        </w:rPr>
        <w:t>the use of GenAI for education in low- and middle-income contexts</w:t>
      </w:r>
      <w:r w:rsidR="007129DE" w:rsidRPr="52BB34E9">
        <w:rPr>
          <w:rFonts w:ascii="Times New Roman" w:hAnsi="Times New Roman" w:cs="Times New Roman"/>
          <w:i/>
          <w:iCs/>
          <w:color w:val="000000" w:themeColor="text1"/>
          <w:sz w:val="24"/>
          <w:szCs w:val="24"/>
        </w:rPr>
        <w:fldChar w:fldCharType="begin"/>
      </w:r>
      <w:r w:rsidR="007129DE" w:rsidRPr="52BB34E9">
        <w:rPr>
          <w:rFonts w:ascii="Times New Roman" w:hAnsi="Times New Roman" w:cs="Times New Roman"/>
          <w:i/>
          <w:iCs/>
          <w:color w:val="000000" w:themeColor="text1"/>
          <w:sz w:val="24"/>
          <w:szCs w:val="24"/>
        </w:rPr>
        <w:instrText xml:space="preserve"> ADDIN ZOTERO_ITEM CSL_CITATION {"citationID":"tNJyRmrV","properties":{"formattedCitation":"(De Simone et al. 2025; Henkel et al. 2024; Choi et al. 2024)","plainCitation":"(De Simone et al. 2025; Henkel et al. 2024; Choi et al. 2024)","noteIndex":0},"citationItems":[{"id":7169,"uris":["http://zotero.org/users/21144/items/SP8NYFPQ"],"itemData":{"id":7169,"type":"report","collection-title":"Policy Research Working Paper","event-place":"Washington, DC","note":"volume: 11125","publisher":"World Bank","publisher-place":"Washington, DC","title":"From Chalkboards to Chatbots: Evaluating the Impact of Generative AI on Learning Outcomes in Nigeria","URL":"https://documents.worldbank.org/en/publication/documents-reports/documentdetail/11125","author":[{"family":"De Simone","given":"Monica"},{"family":"Tiberti","given":"Federica"},{"family":"Barron Rodriguez","given":"Maria"},{"family":"Manolio","given":"Francesco"},{"family":"Mosuro","given":"Wale"},{"family":"Dikoru","given":"Edna"}],"issued":{"date-parts":[["2025"]]}}},{"id":7170,"uris":["http://zotero.org/users/21144/items/AAYKQ6RA"],"itemData":{"id":7170,"type":"report","collection-title":"arXiv preprint","publisher":"arXiv","title":"Effective and Scalable Math Support: Evidence on the Impact of an AI Tutor on Math Achievement in Ghana","URL":"https://arxiv.org/abs/2402.09809","author":[{"family":"Henkel","given":"Oliver"},{"family":"Horne-Robinson","given":"Hannah"},{"family":"Kozhakhmetova","given":"Nazym"},{"family":"Lee","given":"Andrew"}],"issued":{"date-parts":[["2024"]]}}},{"id":7174,"uris":["http://zotero.org/users/21144/items/I9DWV7JG"],"itemData":{"id":7174,"type":"report","collection-title":"arXiv preprint","publisher":"arXiv","title":"Are LLMs Useful in the Poorest Schools? TheTeacher.AI in Sierra Leone","URL":"https://arxiv.org/abs/2310.02982","author":[{"family":"Choi","given":"Jae H."},{"family":"Garrod","given":"Oliver"},{"family":"Atherton","given":"Philip"},{"family":"Joyce-Gibbons","given":"Andrew"},{"family":"Mason-Sesay","given":"Michael"},{"family":"Björkegren","given":"Daniel"}],"issued":{"date-parts":[["2024"]]}}}],"schema":"https://github.com/citation-style-language/schema/raw/master/csl-citation.json"} </w:instrText>
      </w:r>
      <w:r w:rsidR="007129DE" w:rsidRPr="52BB34E9">
        <w:rPr>
          <w:rFonts w:ascii="Times New Roman" w:hAnsi="Times New Roman" w:cs="Times New Roman"/>
          <w:i/>
          <w:iCs/>
          <w:color w:val="000000" w:themeColor="text1"/>
          <w:sz w:val="24"/>
          <w:szCs w:val="24"/>
        </w:rPr>
        <w:fldChar w:fldCharType="separate"/>
      </w:r>
      <w:r w:rsidR="001A443D" w:rsidRPr="52BB34E9">
        <w:rPr>
          <w:rFonts w:ascii="Times New Roman" w:hAnsi="Times New Roman" w:cs="Times New Roman"/>
          <w:sz w:val="24"/>
          <w:szCs w:val="24"/>
        </w:rPr>
        <w:t>(De Simone et al. 2025; Henkel et al. 2024; Choi et al. 2024)</w:t>
      </w:r>
      <w:r w:rsidR="007129DE" w:rsidRPr="52BB34E9">
        <w:rPr>
          <w:rFonts w:ascii="Times New Roman" w:hAnsi="Times New Roman" w:cs="Times New Roman"/>
          <w:i/>
          <w:iCs/>
          <w:color w:val="000000" w:themeColor="text1"/>
          <w:sz w:val="24"/>
          <w:szCs w:val="24"/>
        </w:rPr>
        <w:fldChar w:fldCharType="end"/>
      </w:r>
      <w:r w:rsidR="001A443D" w:rsidRPr="52BB34E9">
        <w:rPr>
          <w:rFonts w:ascii="Times New Roman" w:hAnsi="Times New Roman" w:cs="Times New Roman"/>
          <w:i/>
          <w:iCs/>
          <w:color w:val="000000" w:themeColor="text1"/>
          <w:sz w:val="24"/>
          <w:szCs w:val="24"/>
        </w:rPr>
        <w:t>.</w:t>
      </w:r>
      <w:r w:rsidR="005F5A08" w:rsidRPr="52BB34E9">
        <w:rPr>
          <w:rFonts w:ascii="Times New Roman" w:hAnsi="Times New Roman" w:cs="Times New Roman"/>
          <w:i/>
          <w:iCs/>
          <w:color w:val="000000" w:themeColor="text1"/>
          <w:sz w:val="24"/>
          <w:szCs w:val="24"/>
        </w:rPr>
        <w:t xml:space="preserve"> </w:t>
      </w:r>
      <w:r w:rsidR="62E2D976" w:rsidRPr="52BB34E9">
        <w:rPr>
          <w:rFonts w:ascii="Times New Roman" w:hAnsi="Times New Roman" w:cs="Times New Roman"/>
          <w:color w:val="000000" w:themeColor="text1"/>
          <w:sz w:val="24"/>
          <w:szCs w:val="24"/>
        </w:rPr>
        <w:t>These are discussed below.</w:t>
      </w:r>
    </w:p>
    <w:p w14:paraId="3DBE1985" w14:textId="0D574FAC" w:rsidR="007129DE" w:rsidRDefault="007129DE" w:rsidP="52BB34E9">
      <w:pPr>
        <w:pStyle w:val="ListBullet"/>
        <w:numPr>
          <w:ilvl w:val="0"/>
          <w:numId w:val="0"/>
        </w:numPr>
        <w:rPr>
          <w:rFonts w:ascii="Times New Roman" w:hAnsi="Times New Roman" w:cs="Times New Roman"/>
          <w:i/>
          <w:iCs/>
          <w:color w:val="000000" w:themeColor="text1"/>
          <w:sz w:val="24"/>
          <w:szCs w:val="24"/>
        </w:rPr>
      </w:pPr>
    </w:p>
    <w:p w14:paraId="0A417AE4" w14:textId="36EB7F00" w:rsidR="007129DE" w:rsidRDefault="15328192"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[Consider adding table with points on enabling factors</w:t>
      </w:r>
      <w:r w:rsidR="1AC4B7CE" w:rsidRPr="52BB34E9">
        <w:rPr>
          <w:rFonts w:ascii="Times New Roman" w:hAnsi="Times New Roman" w:cs="Times New Roman"/>
          <w:color w:val="000000" w:themeColor="text1"/>
          <w:sz w:val="24"/>
          <w:szCs w:val="24"/>
        </w:rPr>
        <w:t xml:space="preserve"> and country-level conditions</w:t>
      </w:r>
      <w:r w:rsidRPr="52BB34E9">
        <w:rPr>
          <w:rFonts w:ascii="Times New Roman" w:hAnsi="Times New Roman" w:cs="Times New Roman"/>
          <w:color w:val="000000" w:themeColor="text1"/>
          <w:sz w:val="24"/>
          <w:szCs w:val="24"/>
        </w:rPr>
        <w:t>]</w:t>
      </w:r>
    </w:p>
    <w:p w14:paraId="419B8FF4" w14:textId="0BE6A615"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5FB64398" w14:textId="0CC8E8AD" w:rsidR="007129DE" w:rsidRDefault="5CA1B625"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 first study is a </w:t>
      </w:r>
      <w:r w:rsidR="0D4A6188" w:rsidRPr="52BB34E9">
        <w:rPr>
          <w:rFonts w:ascii="Times New Roman" w:hAnsi="Times New Roman" w:cs="Times New Roman"/>
          <w:color w:val="000000" w:themeColor="text1"/>
          <w:sz w:val="24"/>
          <w:szCs w:val="24"/>
        </w:rPr>
        <w:t xml:space="preserve">pre-print </w:t>
      </w:r>
      <w:r w:rsidRPr="52BB34E9">
        <w:rPr>
          <w:rFonts w:ascii="Times New Roman" w:hAnsi="Times New Roman" w:cs="Times New Roman"/>
          <w:color w:val="000000" w:themeColor="text1"/>
          <w:sz w:val="24"/>
          <w:szCs w:val="24"/>
        </w:rPr>
        <w:t xml:space="preserve">descriptive </w:t>
      </w:r>
      <w:r w:rsidR="1FD4B63E" w:rsidRPr="52BB34E9">
        <w:rPr>
          <w:rFonts w:ascii="Times New Roman" w:hAnsi="Times New Roman" w:cs="Times New Roman"/>
          <w:color w:val="000000" w:themeColor="text1"/>
          <w:sz w:val="24"/>
          <w:szCs w:val="24"/>
        </w:rPr>
        <w:t xml:space="preserve">analysis </w:t>
      </w:r>
      <w:r w:rsidRPr="52BB34E9">
        <w:rPr>
          <w:rFonts w:ascii="Times New Roman" w:hAnsi="Times New Roman" w:cs="Times New Roman"/>
          <w:color w:val="000000" w:themeColor="text1"/>
          <w:sz w:val="24"/>
          <w:szCs w:val="24"/>
        </w:rPr>
        <w:t>from provision of an AI chatbot to teachers in Sierra Leone</w:t>
      </w:r>
      <w:r w:rsidR="47F7BC36" w:rsidRPr="52BB34E9">
        <w:rPr>
          <w:rFonts w:ascii="Times New Roman" w:hAnsi="Times New Roman" w:cs="Times New Roman"/>
          <w:color w:val="000000" w:themeColor="text1"/>
          <w:sz w:val="24"/>
          <w:szCs w:val="24"/>
        </w:rPr>
        <w:t xml:space="preserve"> (Choi et al. 2024)</w:t>
      </w:r>
      <w:r w:rsidRPr="52BB34E9">
        <w:rPr>
          <w:rFonts w:ascii="Times New Roman" w:hAnsi="Times New Roman" w:cs="Times New Roman"/>
          <w:color w:val="000000" w:themeColor="text1"/>
          <w:sz w:val="24"/>
          <w:szCs w:val="24"/>
        </w:rPr>
        <w:t xml:space="preserve"> </w:t>
      </w:r>
      <w:r w:rsidR="55BC1BD5" w:rsidRPr="52BB34E9">
        <w:rPr>
          <w:rFonts w:ascii="Times New Roman" w:hAnsi="Times New Roman" w:cs="Times New Roman"/>
          <w:color w:val="000000" w:themeColor="text1"/>
          <w:sz w:val="24"/>
          <w:szCs w:val="24"/>
        </w:rPr>
        <w:t>Over a period of 17 months, t</w:t>
      </w:r>
      <w:r w:rsidR="59BB74EE" w:rsidRPr="52BB34E9">
        <w:rPr>
          <w:rFonts w:ascii="Times New Roman" w:hAnsi="Times New Roman" w:cs="Times New Roman"/>
          <w:color w:val="000000" w:themeColor="text1"/>
          <w:sz w:val="24"/>
          <w:szCs w:val="24"/>
        </w:rPr>
        <w:t>hey were provided with theTeacher.AI, a WhatsApp interact to OpenAI prompted as an education assistant. The system was tailored to provide evidence-based guidance on pedagogy,</w:t>
      </w:r>
      <w:r w:rsidR="37A68231" w:rsidRPr="52BB34E9">
        <w:rPr>
          <w:rFonts w:ascii="Times New Roman" w:hAnsi="Times New Roman" w:cs="Times New Roman"/>
          <w:color w:val="000000" w:themeColor="text1"/>
          <w:sz w:val="24"/>
          <w:szCs w:val="24"/>
        </w:rPr>
        <w:t xml:space="preserve"> to follow safeguards, to only answer education-related questions, and provide answers appropriate to a low-resource setting. Rather than study the impact of the teachers’ AI usage, the rese</w:t>
      </w:r>
      <w:r w:rsidR="0DA2F071" w:rsidRPr="52BB34E9">
        <w:rPr>
          <w:rFonts w:ascii="Times New Roman" w:hAnsi="Times New Roman" w:cs="Times New Roman"/>
          <w:color w:val="000000" w:themeColor="text1"/>
          <w:sz w:val="24"/>
          <w:szCs w:val="24"/>
        </w:rPr>
        <w:t xml:space="preserve">archers carefully examined how the teachers used the tool. </w:t>
      </w:r>
      <w:r w:rsidR="48AF2ACB" w:rsidRPr="52BB34E9">
        <w:rPr>
          <w:rFonts w:ascii="Times New Roman" w:hAnsi="Times New Roman" w:cs="Times New Roman"/>
          <w:color w:val="000000" w:themeColor="text1"/>
          <w:sz w:val="24"/>
          <w:szCs w:val="24"/>
        </w:rPr>
        <w:t xml:space="preserve">They found that the main use (69 percent of queries) were for facts and concept clarification, </w:t>
      </w:r>
      <w:r w:rsidR="285CC7E9" w:rsidRPr="52BB34E9">
        <w:rPr>
          <w:rFonts w:ascii="Times New Roman" w:hAnsi="Times New Roman" w:cs="Times New Roman"/>
          <w:color w:val="000000" w:themeColor="text1"/>
          <w:sz w:val="24"/>
          <w:szCs w:val="24"/>
        </w:rPr>
        <w:t>which they note non-AI web searches could be expected to effectively answer. The study suggests th</w:t>
      </w:r>
      <w:r w:rsidR="416BD64F" w:rsidRPr="52BB34E9">
        <w:rPr>
          <w:rFonts w:ascii="Times New Roman" w:hAnsi="Times New Roman" w:cs="Times New Roman"/>
          <w:color w:val="000000" w:themeColor="text1"/>
          <w:sz w:val="24"/>
          <w:szCs w:val="24"/>
        </w:rPr>
        <w:t>at a</w:t>
      </w:r>
      <w:r w:rsidR="285CC7E9" w:rsidRPr="52BB34E9">
        <w:rPr>
          <w:rFonts w:ascii="Times New Roman" w:hAnsi="Times New Roman" w:cs="Times New Roman"/>
          <w:color w:val="000000" w:themeColor="text1"/>
          <w:sz w:val="24"/>
          <w:szCs w:val="24"/>
        </w:rPr>
        <w:t xml:space="preserve"> main advantage of the AI </w:t>
      </w:r>
      <w:r w:rsidR="7C264716" w:rsidRPr="52BB34E9">
        <w:rPr>
          <w:rFonts w:ascii="Times New Roman" w:hAnsi="Times New Roman" w:cs="Times New Roman"/>
          <w:color w:val="000000" w:themeColor="text1"/>
          <w:sz w:val="24"/>
          <w:szCs w:val="24"/>
        </w:rPr>
        <w:t>tool using WhatsApp is that it provides information similar to what a web search would yield, but at much lower cost.</w:t>
      </w:r>
    </w:p>
    <w:p w14:paraId="214B0ECE" w14:textId="5777DF09"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1311E2A9" w14:textId="2EA63FD6" w:rsidR="007129DE" w:rsidRDefault="15328192"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 </w:t>
      </w:r>
      <w:r w:rsidR="6F968452" w:rsidRPr="52BB34E9">
        <w:rPr>
          <w:rFonts w:ascii="Times New Roman" w:hAnsi="Times New Roman" w:cs="Times New Roman"/>
          <w:color w:val="000000" w:themeColor="text1"/>
          <w:sz w:val="24"/>
          <w:szCs w:val="24"/>
        </w:rPr>
        <w:t xml:space="preserve">second </w:t>
      </w:r>
      <w:r w:rsidR="536C7849" w:rsidRPr="52BB34E9">
        <w:rPr>
          <w:rFonts w:ascii="Times New Roman" w:hAnsi="Times New Roman" w:cs="Times New Roman"/>
          <w:color w:val="000000" w:themeColor="text1"/>
          <w:sz w:val="24"/>
          <w:szCs w:val="24"/>
        </w:rPr>
        <w:t xml:space="preserve">study </w:t>
      </w:r>
      <w:r w:rsidRPr="52BB34E9">
        <w:rPr>
          <w:rFonts w:ascii="Times New Roman" w:hAnsi="Times New Roman" w:cs="Times New Roman"/>
          <w:color w:val="000000" w:themeColor="text1"/>
          <w:sz w:val="24"/>
          <w:szCs w:val="24"/>
        </w:rPr>
        <w:t>concerns a</w:t>
      </w:r>
      <w:r w:rsidR="7B923BC8" w:rsidRPr="52BB34E9">
        <w:rPr>
          <w:rFonts w:ascii="Times New Roman" w:hAnsi="Times New Roman" w:cs="Times New Roman"/>
          <w:color w:val="000000" w:themeColor="text1"/>
          <w:sz w:val="24"/>
          <w:szCs w:val="24"/>
        </w:rPr>
        <w:t xml:space="preserve"> simple AI tutor </w:t>
      </w:r>
      <w:r w:rsidR="522CDE30" w:rsidRPr="52BB34E9">
        <w:rPr>
          <w:rFonts w:ascii="Times New Roman" w:hAnsi="Times New Roman" w:cs="Times New Roman"/>
          <w:color w:val="000000" w:themeColor="text1"/>
          <w:sz w:val="24"/>
          <w:szCs w:val="24"/>
        </w:rPr>
        <w:t xml:space="preserve">experiment </w:t>
      </w:r>
      <w:r w:rsidR="7B923BC8" w:rsidRPr="52BB34E9">
        <w:rPr>
          <w:rFonts w:ascii="Times New Roman" w:hAnsi="Times New Roman" w:cs="Times New Roman"/>
          <w:color w:val="000000" w:themeColor="text1"/>
          <w:sz w:val="24"/>
          <w:szCs w:val="24"/>
        </w:rPr>
        <w:t>in Ghana</w:t>
      </w:r>
      <w:r w:rsidR="3CB3F7E1" w:rsidRPr="52BB34E9">
        <w:rPr>
          <w:rFonts w:ascii="Times New Roman" w:hAnsi="Times New Roman" w:cs="Times New Roman"/>
          <w:color w:val="000000" w:themeColor="text1"/>
          <w:sz w:val="24"/>
          <w:szCs w:val="24"/>
        </w:rPr>
        <w:t>, for which</w:t>
      </w:r>
      <w:r w:rsidR="6784E26C" w:rsidRPr="52BB34E9">
        <w:rPr>
          <w:rFonts w:ascii="Times New Roman" w:hAnsi="Times New Roman" w:cs="Times New Roman"/>
          <w:color w:val="000000" w:themeColor="text1"/>
          <w:sz w:val="24"/>
          <w:szCs w:val="24"/>
        </w:rPr>
        <w:t xml:space="preserve"> </w:t>
      </w:r>
      <w:r w:rsidR="1941D73D" w:rsidRPr="52BB34E9">
        <w:rPr>
          <w:rFonts w:ascii="Times New Roman" w:hAnsi="Times New Roman" w:cs="Times New Roman"/>
          <w:color w:val="000000" w:themeColor="text1"/>
          <w:sz w:val="24"/>
          <w:szCs w:val="24"/>
        </w:rPr>
        <w:t xml:space="preserve">a </w:t>
      </w:r>
      <w:r w:rsidR="23BCA872" w:rsidRPr="52BB34E9">
        <w:rPr>
          <w:rFonts w:ascii="Times New Roman" w:hAnsi="Times New Roman" w:cs="Times New Roman"/>
          <w:color w:val="000000" w:themeColor="text1"/>
          <w:sz w:val="24"/>
          <w:szCs w:val="24"/>
        </w:rPr>
        <w:t>preliminary evaluation</w:t>
      </w:r>
      <w:r w:rsidR="0621703B" w:rsidRPr="52BB34E9">
        <w:rPr>
          <w:rFonts w:ascii="Times New Roman" w:hAnsi="Times New Roman" w:cs="Times New Roman"/>
          <w:color w:val="000000" w:themeColor="text1"/>
          <w:sz w:val="24"/>
          <w:szCs w:val="24"/>
        </w:rPr>
        <w:t xml:space="preserve"> </w:t>
      </w:r>
      <w:r w:rsidR="355D6BF4" w:rsidRPr="52BB34E9">
        <w:rPr>
          <w:rFonts w:ascii="Times New Roman" w:hAnsi="Times New Roman" w:cs="Times New Roman"/>
          <w:color w:val="000000" w:themeColor="text1"/>
          <w:sz w:val="24"/>
          <w:szCs w:val="24"/>
        </w:rPr>
        <w:t xml:space="preserve">has been </w:t>
      </w:r>
      <w:r w:rsidR="0621703B" w:rsidRPr="52BB34E9">
        <w:rPr>
          <w:rFonts w:ascii="Times New Roman" w:hAnsi="Times New Roman" w:cs="Times New Roman"/>
          <w:color w:val="000000" w:themeColor="text1"/>
          <w:sz w:val="24"/>
          <w:szCs w:val="24"/>
        </w:rPr>
        <w:t>published in pre-print form</w:t>
      </w:r>
      <w:r w:rsidR="23BCA872" w:rsidRPr="52BB34E9">
        <w:rPr>
          <w:rFonts w:ascii="Times New Roman" w:hAnsi="Times New Roman" w:cs="Times New Roman"/>
          <w:color w:val="000000" w:themeColor="text1"/>
          <w:sz w:val="24"/>
          <w:szCs w:val="24"/>
        </w:rPr>
        <w:t xml:space="preserve"> </w:t>
      </w:r>
      <w:r w:rsidR="141FCF66" w:rsidRPr="52BB34E9">
        <w:rPr>
          <w:rFonts w:ascii="Times New Roman" w:hAnsi="Times New Roman" w:cs="Times New Roman"/>
          <w:color w:val="000000" w:themeColor="text1"/>
          <w:sz w:val="24"/>
          <w:szCs w:val="24"/>
        </w:rPr>
        <w:t>(Henkel et al. 2024</w:t>
      </w:r>
      <w:r w:rsidR="7E5612D1" w:rsidRPr="52BB34E9">
        <w:rPr>
          <w:rFonts w:ascii="Times New Roman" w:hAnsi="Times New Roman" w:cs="Times New Roman"/>
          <w:color w:val="000000" w:themeColor="text1"/>
          <w:sz w:val="24"/>
          <w:szCs w:val="24"/>
        </w:rPr>
        <w:t>.</w:t>
      </w:r>
      <w:r w:rsidR="53007C4C" w:rsidRPr="52BB34E9">
        <w:rPr>
          <w:rFonts w:ascii="Times New Roman" w:hAnsi="Times New Roman" w:cs="Times New Roman"/>
          <w:color w:val="000000" w:themeColor="text1"/>
          <w:sz w:val="24"/>
          <w:szCs w:val="24"/>
        </w:rPr>
        <w:t xml:space="preserve">) </w:t>
      </w:r>
      <w:r w:rsidR="48B199B9" w:rsidRPr="52BB34E9">
        <w:rPr>
          <w:rFonts w:ascii="Times New Roman" w:hAnsi="Times New Roman" w:cs="Times New Roman"/>
          <w:color w:val="000000" w:themeColor="text1"/>
          <w:sz w:val="24"/>
          <w:szCs w:val="24"/>
        </w:rPr>
        <w:t>R</w:t>
      </w:r>
      <w:r w:rsidR="43CDDFFB" w:rsidRPr="52BB34E9">
        <w:rPr>
          <w:rFonts w:ascii="Times New Roman" w:hAnsi="Times New Roman" w:cs="Times New Roman"/>
          <w:color w:val="000000" w:themeColor="text1"/>
          <w:sz w:val="24"/>
          <w:szCs w:val="24"/>
        </w:rPr>
        <w:t xml:space="preserve">esearchers evaluated “Rori,” </w:t>
      </w:r>
      <w:r w:rsidR="5C5B498D" w:rsidRPr="52BB34E9">
        <w:rPr>
          <w:rFonts w:ascii="Times New Roman" w:hAnsi="Times New Roman" w:cs="Times New Roman"/>
          <w:color w:val="000000" w:themeColor="text1"/>
          <w:sz w:val="24"/>
          <w:szCs w:val="24"/>
        </w:rPr>
        <w:t>which</w:t>
      </w:r>
      <w:r w:rsidR="43CDDFFB" w:rsidRPr="52BB34E9">
        <w:rPr>
          <w:rFonts w:ascii="Times New Roman" w:hAnsi="Times New Roman" w:cs="Times New Roman"/>
          <w:color w:val="000000" w:themeColor="text1"/>
          <w:sz w:val="24"/>
          <w:szCs w:val="24"/>
        </w:rPr>
        <w:t xml:space="preserve"> delivered </w:t>
      </w:r>
      <w:r w:rsidR="6D94C63E" w:rsidRPr="52BB34E9">
        <w:rPr>
          <w:rFonts w:ascii="Times New Roman" w:hAnsi="Times New Roman" w:cs="Times New Roman"/>
          <w:color w:val="000000" w:themeColor="text1"/>
          <w:sz w:val="24"/>
          <w:szCs w:val="24"/>
        </w:rPr>
        <w:t xml:space="preserve">chatbot-like assistance </w:t>
      </w:r>
      <w:r w:rsidR="43CDDFFB" w:rsidRPr="52BB34E9">
        <w:rPr>
          <w:rFonts w:ascii="Times New Roman" w:hAnsi="Times New Roman" w:cs="Times New Roman"/>
          <w:color w:val="000000" w:themeColor="text1"/>
          <w:sz w:val="24"/>
          <w:szCs w:val="24"/>
        </w:rPr>
        <w:t>via WhatsApp</w:t>
      </w:r>
      <w:r w:rsidR="22B3E1CC" w:rsidRPr="52BB34E9">
        <w:rPr>
          <w:rFonts w:ascii="Times New Roman" w:hAnsi="Times New Roman" w:cs="Times New Roman"/>
          <w:color w:val="000000" w:themeColor="text1"/>
          <w:sz w:val="24"/>
          <w:szCs w:val="24"/>
        </w:rPr>
        <w:t xml:space="preserve"> on mobile phones</w:t>
      </w:r>
      <w:r w:rsidR="43CDDFFB" w:rsidRPr="52BB34E9">
        <w:rPr>
          <w:rFonts w:ascii="Times New Roman" w:hAnsi="Times New Roman" w:cs="Times New Roman"/>
          <w:color w:val="000000" w:themeColor="text1"/>
          <w:sz w:val="24"/>
          <w:szCs w:val="24"/>
        </w:rPr>
        <w:t xml:space="preserve">. In this 8-month 2023–24 trial, ~1,000 students (grades 3–9 across 11 schools) received two 30-minute </w:t>
      </w:r>
      <w:r w:rsidR="7591DFD6" w:rsidRPr="52BB34E9">
        <w:rPr>
          <w:rFonts w:ascii="Times New Roman" w:hAnsi="Times New Roman" w:cs="Times New Roman"/>
          <w:color w:val="000000" w:themeColor="text1"/>
          <w:sz w:val="24"/>
          <w:szCs w:val="24"/>
        </w:rPr>
        <w:t>Rori</w:t>
      </w:r>
      <w:r w:rsidR="43CDDFFB" w:rsidRPr="52BB34E9">
        <w:rPr>
          <w:rFonts w:ascii="Times New Roman" w:hAnsi="Times New Roman" w:cs="Times New Roman"/>
          <w:color w:val="000000" w:themeColor="text1"/>
          <w:sz w:val="24"/>
          <w:szCs w:val="24"/>
        </w:rPr>
        <w:t xml:space="preserve"> tutoring sessions per week in addition to regular math classes</w:t>
      </w:r>
      <w:r w:rsidR="2DAA8838" w:rsidRPr="52BB34E9">
        <w:rPr>
          <w:rFonts w:ascii="Times New Roman" w:hAnsi="Times New Roman" w:cs="Times New Roman"/>
          <w:color w:val="000000" w:themeColor="text1"/>
          <w:sz w:val="24"/>
          <w:szCs w:val="24"/>
        </w:rPr>
        <w:t xml:space="preserve">. </w:t>
      </w:r>
      <w:r w:rsidR="43CDDFFB" w:rsidRPr="52BB34E9">
        <w:rPr>
          <w:rFonts w:ascii="Times New Roman" w:hAnsi="Times New Roman" w:cs="Times New Roman"/>
          <w:color w:val="000000" w:themeColor="text1"/>
          <w:sz w:val="24"/>
          <w:szCs w:val="24"/>
        </w:rPr>
        <w:t xml:space="preserve">The results </w:t>
      </w:r>
      <w:r w:rsidR="6F1CA675" w:rsidRPr="52BB34E9">
        <w:rPr>
          <w:rFonts w:ascii="Times New Roman" w:hAnsi="Times New Roman" w:cs="Times New Roman"/>
          <w:color w:val="000000" w:themeColor="text1"/>
          <w:sz w:val="24"/>
          <w:szCs w:val="24"/>
        </w:rPr>
        <w:t>from a randomized control tr</w:t>
      </w:r>
      <w:r w:rsidR="5F07B070" w:rsidRPr="52BB34E9">
        <w:rPr>
          <w:rFonts w:ascii="Times New Roman" w:hAnsi="Times New Roman" w:cs="Times New Roman"/>
          <w:color w:val="000000" w:themeColor="text1"/>
          <w:sz w:val="24"/>
          <w:szCs w:val="24"/>
        </w:rPr>
        <w:t xml:space="preserve">ial </w:t>
      </w:r>
      <w:r w:rsidR="43CDDFFB" w:rsidRPr="52BB34E9">
        <w:rPr>
          <w:rFonts w:ascii="Times New Roman" w:hAnsi="Times New Roman" w:cs="Times New Roman"/>
          <w:color w:val="000000" w:themeColor="text1"/>
          <w:sz w:val="24"/>
          <w:szCs w:val="24"/>
        </w:rPr>
        <w:t>showed markedly higher math scores for the AI group, with an effect size of about 0.36 SD after one school year</w:t>
      </w:r>
      <w:r w:rsidR="099495F7" w:rsidRPr="52BB34E9">
        <w:rPr>
          <w:rFonts w:ascii="Times New Roman" w:hAnsi="Times New Roman" w:cs="Times New Roman"/>
          <w:color w:val="000000" w:themeColor="text1"/>
          <w:sz w:val="24"/>
          <w:szCs w:val="24"/>
        </w:rPr>
        <w:t xml:space="preserve">. A notable aspect of the pilot is that the tutoring was delivered using </w:t>
      </w:r>
      <w:r w:rsidR="43CDDFFB" w:rsidRPr="52BB34E9">
        <w:rPr>
          <w:rFonts w:ascii="Times New Roman" w:hAnsi="Times New Roman" w:cs="Times New Roman"/>
          <w:color w:val="000000" w:themeColor="text1"/>
          <w:sz w:val="24"/>
          <w:szCs w:val="24"/>
        </w:rPr>
        <w:t>minimal technology – basic Android phones on 2G/3G networks –</w:t>
      </w:r>
      <w:r w:rsidR="62CB4E46" w:rsidRPr="52BB34E9">
        <w:rPr>
          <w:rFonts w:ascii="Times New Roman" w:hAnsi="Times New Roman" w:cs="Times New Roman"/>
          <w:color w:val="000000" w:themeColor="text1"/>
          <w:sz w:val="24"/>
          <w:szCs w:val="24"/>
        </w:rPr>
        <w:t xml:space="preserve"> and thus was less demanding in terms of enabling factors than other AI applications. However, the pil</w:t>
      </w:r>
      <w:r w:rsidR="1FF4C566" w:rsidRPr="52BB34E9">
        <w:rPr>
          <w:rFonts w:ascii="Times New Roman" w:hAnsi="Times New Roman" w:cs="Times New Roman"/>
          <w:color w:val="000000" w:themeColor="text1"/>
          <w:sz w:val="24"/>
          <w:szCs w:val="24"/>
        </w:rPr>
        <w:t>ot</w:t>
      </w:r>
      <w:r w:rsidR="62CB4E46" w:rsidRPr="52BB34E9">
        <w:rPr>
          <w:rFonts w:ascii="Times New Roman" w:hAnsi="Times New Roman" w:cs="Times New Roman"/>
          <w:color w:val="000000" w:themeColor="text1"/>
          <w:sz w:val="24"/>
          <w:szCs w:val="24"/>
        </w:rPr>
        <w:t xml:space="preserve"> was conducted </w:t>
      </w:r>
      <w:r w:rsidR="52392AA5" w:rsidRPr="52BB34E9">
        <w:rPr>
          <w:rFonts w:ascii="Times New Roman" w:hAnsi="Times New Roman" w:cs="Times New Roman"/>
          <w:color w:val="000000" w:themeColor="text1"/>
          <w:sz w:val="24"/>
          <w:szCs w:val="24"/>
        </w:rPr>
        <w:t xml:space="preserve">in </w:t>
      </w:r>
      <w:r w:rsidR="62CB4E46" w:rsidRPr="52BB34E9">
        <w:rPr>
          <w:rFonts w:ascii="Times New Roman" w:hAnsi="Times New Roman" w:cs="Times New Roman"/>
          <w:color w:val="000000" w:themeColor="text1"/>
          <w:sz w:val="24"/>
          <w:szCs w:val="24"/>
        </w:rPr>
        <w:t>schools of Rising Acad</w:t>
      </w:r>
      <w:r w:rsidR="2A9D7C0A" w:rsidRPr="52BB34E9">
        <w:rPr>
          <w:rFonts w:ascii="Times New Roman" w:hAnsi="Times New Roman" w:cs="Times New Roman"/>
          <w:color w:val="000000" w:themeColor="text1"/>
          <w:sz w:val="24"/>
          <w:szCs w:val="24"/>
        </w:rPr>
        <w:t>emies, a low-cost private school network, which</w:t>
      </w:r>
      <w:r w:rsidR="1E67CA5B" w:rsidRPr="52BB34E9">
        <w:rPr>
          <w:rFonts w:ascii="Times New Roman" w:hAnsi="Times New Roman" w:cs="Times New Roman"/>
          <w:color w:val="000000" w:themeColor="text1"/>
          <w:sz w:val="24"/>
          <w:szCs w:val="24"/>
        </w:rPr>
        <w:t xml:space="preserve"> provided an institutional structure for implementation than would generally be available in public schools.</w:t>
      </w:r>
      <w:r w:rsidR="2A9D7C0A" w:rsidRPr="52BB34E9">
        <w:rPr>
          <w:rFonts w:ascii="Times New Roman" w:hAnsi="Times New Roman" w:cs="Times New Roman"/>
          <w:color w:val="000000" w:themeColor="text1"/>
          <w:sz w:val="24"/>
          <w:szCs w:val="24"/>
        </w:rPr>
        <w:t xml:space="preserve"> </w:t>
      </w:r>
    </w:p>
    <w:p w14:paraId="10858678" w14:textId="7C0620DC"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0BC5D7EE" w14:textId="721215E7" w:rsidR="007129DE" w:rsidRDefault="093CB94F"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 third study is a </w:t>
      </w:r>
      <w:r w:rsidR="2B2485C7" w:rsidRPr="52BB34E9">
        <w:rPr>
          <w:rFonts w:ascii="Times New Roman" w:hAnsi="Times New Roman" w:cs="Times New Roman"/>
          <w:color w:val="000000" w:themeColor="text1"/>
          <w:sz w:val="24"/>
          <w:szCs w:val="24"/>
        </w:rPr>
        <w:t xml:space="preserve">small-scale pilot with a randomized control pilot was conducted by World Bank researchers in Edo State in Nigeria (De Simone et al. 20250. They tested a six-week after-school program where </w:t>
      </w:r>
      <w:r w:rsidR="76CD1830" w:rsidRPr="52BB34E9">
        <w:rPr>
          <w:rFonts w:ascii="Times New Roman" w:hAnsi="Times New Roman" w:cs="Times New Roman"/>
          <w:color w:val="000000" w:themeColor="text1"/>
          <w:sz w:val="24"/>
          <w:szCs w:val="24"/>
        </w:rPr>
        <w:t xml:space="preserve">first year secondary-school </w:t>
      </w:r>
      <w:r w:rsidR="2B2485C7" w:rsidRPr="52BB34E9">
        <w:rPr>
          <w:rFonts w:ascii="Times New Roman" w:hAnsi="Times New Roman" w:cs="Times New Roman"/>
          <w:color w:val="000000" w:themeColor="text1"/>
          <w:sz w:val="24"/>
          <w:szCs w:val="24"/>
        </w:rPr>
        <w:t>students used Microsoft Copilot</w:t>
      </w:r>
      <w:r w:rsidR="2F4548C3" w:rsidRPr="52BB34E9">
        <w:rPr>
          <w:rFonts w:ascii="Times New Roman" w:hAnsi="Times New Roman" w:cs="Times New Roman"/>
          <w:color w:val="000000" w:themeColor="text1"/>
          <w:sz w:val="24"/>
          <w:szCs w:val="24"/>
        </w:rPr>
        <w:t xml:space="preserve"> on laptops</w:t>
      </w:r>
      <w:r w:rsidR="2B2485C7" w:rsidRPr="52BB34E9">
        <w:rPr>
          <w:rFonts w:ascii="Times New Roman" w:hAnsi="Times New Roman" w:cs="Times New Roman"/>
          <w:color w:val="000000" w:themeColor="text1"/>
          <w:sz w:val="24"/>
          <w:szCs w:val="24"/>
        </w:rPr>
        <w:t xml:space="preserve"> (GPT-4) as a guided English tutor.  The study reports 0.23 SD gains in English and gains of 0.31 SD across a composite that adds AI/digital skills</w:t>
      </w:r>
      <w:r w:rsidR="445CF476" w:rsidRPr="52BB34E9">
        <w:rPr>
          <w:rFonts w:ascii="Times New Roman" w:hAnsi="Times New Roman" w:cs="Times New Roman"/>
          <w:color w:val="000000" w:themeColor="text1"/>
          <w:sz w:val="24"/>
          <w:szCs w:val="24"/>
        </w:rPr>
        <w:t xml:space="preserve"> (calculated as intent-to-treat effects)</w:t>
      </w:r>
      <w:r w:rsidR="2B2485C7" w:rsidRPr="52BB34E9">
        <w:rPr>
          <w:rFonts w:ascii="Times New Roman" w:hAnsi="Times New Roman" w:cs="Times New Roman"/>
          <w:color w:val="000000" w:themeColor="text1"/>
          <w:sz w:val="24"/>
          <w:szCs w:val="24"/>
        </w:rPr>
        <w:t>.</w:t>
      </w:r>
      <w:r w:rsidR="6DCC308C" w:rsidRPr="52BB34E9">
        <w:rPr>
          <w:rFonts w:ascii="Times New Roman" w:hAnsi="Times New Roman" w:cs="Times New Roman"/>
          <w:color w:val="000000" w:themeColor="text1"/>
          <w:sz w:val="24"/>
          <w:szCs w:val="24"/>
        </w:rPr>
        <w:t xml:space="preserve"> </w:t>
      </w:r>
    </w:p>
    <w:p w14:paraId="3DCAEDEB" w14:textId="157398B6"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01C4108F" w14:textId="737F391C" w:rsidR="007129DE" w:rsidRDefault="6DCC308C"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 xml:space="preserve">The </w:t>
      </w:r>
      <w:r w:rsidR="6E47082E" w:rsidRPr="52BB34E9">
        <w:rPr>
          <w:rFonts w:ascii="Times New Roman" w:hAnsi="Times New Roman" w:cs="Times New Roman"/>
          <w:color w:val="000000" w:themeColor="text1"/>
          <w:sz w:val="24"/>
          <w:szCs w:val="24"/>
        </w:rPr>
        <w:t xml:space="preserve">Nigeria </w:t>
      </w:r>
      <w:r w:rsidRPr="52BB34E9">
        <w:rPr>
          <w:rFonts w:ascii="Times New Roman" w:hAnsi="Times New Roman" w:cs="Times New Roman"/>
          <w:color w:val="000000" w:themeColor="text1"/>
          <w:sz w:val="24"/>
          <w:szCs w:val="24"/>
        </w:rPr>
        <w:t xml:space="preserve">study illustrates </w:t>
      </w:r>
      <w:r w:rsidR="3F49FFFA" w:rsidRPr="52BB34E9">
        <w:rPr>
          <w:rFonts w:ascii="Times New Roman" w:hAnsi="Times New Roman" w:cs="Times New Roman"/>
          <w:color w:val="000000" w:themeColor="text1"/>
          <w:sz w:val="24"/>
          <w:szCs w:val="24"/>
        </w:rPr>
        <w:t xml:space="preserve">the importance of </w:t>
      </w:r>
      <w:r w:rsidR="0248BCF3" w:rsidRPr="52BB34E9">
        <w:rPr>
          <w:rFonts w:ascii="Times New Roman" w:hAnsi="Times New Roman" w:cs="Times New Roman"/>
          <w:color w:val="000000" w:themeColor="text1"/>
          <w:sz w:val="24"/>
          <w:szCs w:val="24"/>
        </w:rPr>
        <w:t>several enabling factors.</w:t>
      </w:r>
      <w:r w:rsidR="402CBCAE" w:rsidRPr="52BB34E9">
        <w:rPr>
          <w:rFonts w:ascii="Times New Roman" w:hAnsi="Times New Roman" w:cs="Times New Roman"/>
          <w:color w:val="000000" w:themeColor="text1"/>
          <w:sz w:val="24"/>
          <w:szCs w:val="24"/>
        </w:rPr>
        <w:t xml:space="preserve"> First, </w:t>
      </w:r>
      <w:r w:rsidR="5E0A3568" w:rsidRPr="52BB34E9">
        <w:rPr>
          <w:rFonts w:ascii="Times New Roman" w:hAnsi="Times New Roman" w:cs="Times New Roman"/>
          <w:color w:val="000000" w:themeColor="text1"/>
          <w:sz w:val="24"/>
          <w:szCs w:val="24"/>
        </w:rPr>
        <w:t xml:space="preserve">all </w:t>
      </w:r>
      <w:r w:rsidR="402CBCAE" w:rsidRPr="52BB34E9">
        <w:rPr>
          <w:rFonts w:ascii="Times New Roman" w:hAnsi="Times New Roman" w:cs="Times New Roman"/>
          <w:color w:val="000000" w:themeColor="text1"/>
          <w:sz w:val="24"/>
          <w:szCs w:val="24"/>
        </w:rPr>
        <w:t xml:space="preserve">schools selected for the study </w:t>
      </w:r>
      <w:r w:rsidR="7A997CC4" w:rsidRPr="52BB34E9">
        <w:rPr>
          <w:rFonts w:ascii="Times New Roman" w:hAnsi="Times New Roman" w:cs="Times New Roman"/>
          <w:color w:val="000000" w:themeColor="text1"/>
          <w:sz w:val="24"/>
          <w:szCs w:val="24"/>
        </w:rPr>
        <w:t>had</w:t>
      </w:r>
      <w:r w:rsidR="402CBCAE" w:rsidRPr="52BB34E9">
        <w:rPr>
          <w:rFonts w:ascii="Times New Roman" w:hAnsi="Times New Roman" w:cs="Times New Roman"/>
          <w:color w:val="000000" w:themeColor="text1"/>
          <w:sz w:val="24"/>
          <w:szCs w:val="24"/>
        </w:rPr>
        <w:t xml:space="preserve"> electricity</w:t>
      </w:r>
      <w:r w:rsidR="0FA1101C" w:rsidRPr="52BB34E9">
        <w:rPr>
          <w:rFonts w:ascii="Times New Roman" w:hAnsi="Times New Roman" w:cs="Times New Roman"/>
          <w:color w:val="000000" w:themeColor="text1"/>
          <w:sz w:val="24"/>
          <w:szCs w:val="24"/>
        </w:rPr>
        <w:t xml:space="preserve"> access</w:t>
      </w:r>
      <w:r w:rsidR="402CBCAE" w:rsidRPr="52BB34E9">
        <w:rPr>
          <w:rFonts w:ascii="Times New Roman" w:hAnsi="Times New Roman" w:cs="Times New Roman"/>
          <w:color w:val="000000" w:themeColor="text1"/>
          <w:sz w:val="24"/>
          <w:szCs w:val="24"/>
        </w:rPr>
        <w:t>.</w:t>
      </w:r>
      <w:r w:rsidR="39DC1425" w:rsidRPr="52BB34E9">
        <w:rPr>
          <w:rFonts w:ascii="Times New Roman" w:hAnsi="Times New Roman" w:cs="Times New Roman"/>
          <w:color w:val="000000" w:themeColor="text1"/>
          <w:sz w:val="24"/>
          <w:szCs w:val="24"/>
        </w:rPr>
        <w:t xml:space="preserve"> </w:t>
      </w:r>
      <w:r w:rsidR="10DE62E8" w:rsidRPr="52BB34E9">
        <w:rPr>
          <w:rFonts w:ascii="Times New Roman" w:hAnsi="Times New Roman" w:cs="Times New Roman"/>
          <w:color w:val="000000" w:themeColor="text1"/>
          <w:sz w:val="24"/>
          <w:szCs w:val="24"/>
        </w:rPr>
        <w:t>S</w:t>
      </w:r>
      <w:r w:rsidR="5CC8F332" w:rsidRPr="52BB34E9">
        <w:rPr>
          <w:rFonts w:ascii="Times New Roman" w:hAnsi="Times New Roman" w:cs="Times New Roman"/>
          <w:color w:val="000000" w:themeColor="text1"/>
          <w:sz w:val="24"/>
          <w:szCs w:val="24"/>
        </w:rPr>
        <w:t xml:space="preserve">econd, as part of the intervention, internet access was provided through mobile routers. Third, laptops </w:t>
      </w:r>
      <w:r w:rsidR="7C5941CA" w:rsidRPr="52BB34E9">
        <w:rPr>
          <w:rFonts w:ascii="Times New Roman" w:hAnsi="Times New Roman" w:cs="Times New Roman"/>
          <w:color w:val="000000" w:themeColor="text1"/>
          <w:sz w:val="24"/>
          <w:szCs w:val="24"/>
        </w:rPr>
        <w:t xml:space="preserve">from a World Bank surplus equipment program </w:t>
      </w:r>
      <w:r w:rsidR="5CC8F332" w:rsidRPr="52BB34E9">
        <w:rPr>
          <w:rFonts w:ascii="Times New Roman" w:hAnsi="Times New Roman" w:cs="Times New Roman"/>
          <w:color w:val="000000" w:themeColor="text1"/>
          <w:sz w:val="24"/>
          <w:szCs w:val="24"/>
        </w:rPr>
        <w:t>were provided to the particip</w:t>
      </w:r>
      <w:r w:rsidR="0E3C65AD" w:rsidRPr="52BB34E9">
        <w:rPr>
          <w:rFonts w:ascii="Times New Roman" w:hAnsi="Times New Roman" w:cs="Times New Roman"/>
          <w:color w:val="000000" w:themeColor="text1"/>
          <w:sz w:val="24"/>
          <w:szCs w:val="24"/>
        </w:rPr>
        <w:t xml:space="preserve">ating schools. </w:t>
      </w:r>
      <w:r w:rsidR="6FA47408" w:rsidRPr="52BB34E9">
        <w:rPr>
          <w:rFonts w:ascii="Times New Roman" w:hAnsi="Times New Roman" w:cs="Times New Roman"/>
          <w:color w:val="000000" w:themeColor="text1"/>
          <w:sz w:val="24"/>
          <w:szCs w:val="24"/>
        </w:rPr>
        <w:t xml:space="preserve">Fourth, the intervention </w:t>
      </w:r>
      <w:r w:rsidR="5113B748" w:rsidRPr="52BB34E9">
        <w:rPr>
          <w:rFonts w:ascii="Times New Roman" w:hAnsi="Times New Roman" w:cs="Times New Roman"/>
          <w:color w:val="000000" w:themeColor="text1"/>
          <w:sz w:val="24"/>
          <w:szCs w:val="24"/>
        </w:rPr>
        <w:t xml:space="preserve">provided training to the teachers who supervised. Fifth, the intervention managed data and instructional support, IT support, and overall program </w:t>
      </w:r>
      <w:r w:rsidR="7CE500A5" w:rsidRPr="52BB34E9">
        <w:rPr>
          <w:rFonts w:ascii="Times New Roman" w:hAnsi="Times New Roman" w:cs="Times New Roman"/>
          <w:color w:val="000000" w:themeColor="text1"/>
          <w:sz w:val="24"/>
          <w:szCs w:val="24"/>
        </w:rPr>
        <w:t xml:space="preserve">management. </w:t>
      </w:r>
      <w:r w:rsidR="1380BDC8" w:rsidRPr="52BB34E9">
        <w:rPr>
          <w:rFonts w:ascii="Times New Roman" w:hAnsi="Times New Roman" w:cs="Times New Roman"/>
          <w:color w:val="000000" w:themeColor="text1"/>
          <w:sz w:val="24"/>
          <w:szCs w:val="24"/>
        </w:rPr>
        <w:t xml:space="preserve"> </w:t>
      </w:r>
      <w:r w:rsidR="409936E8" w:rsidRPr="52BB34E9">
        <w:rPr>
          <w:rFonts w:ascii="Times New Roman" w:hAnsi="Times New Roman" w:cs="Times New Roman"/>
          <w:color w:val="000000" w:themeColor="text1"/>
          <w:sz w:val="24"/>
          <w:szCs w:val="24"/>
        </w:rPr>
        <w:t xml:space="preserve">According to 2022 government figures, among public junior secondary schools in Nigeria, 47% of (6,509 of 13,921) have electricity </w:t>
      </w:r>
      <w:r w:rsidR="1380BDC8" w:rsidRPr="52BB34E9">
        <w:rPr>
          <w:rFonts w:ascii="Times New Roman" w:hAnsi="Times New Roman" w:cs="Times New Roman"/>
          <w:color w:val="000000" w:themeColor="text1"/>
          <w:sz w:val="24"/>
          <w:szCs w:val="24"/>
        </w:rPr>
        <w:t xml:space="preserve">and </w:t>
      </w:r>
      <w:r w:rsidR="5C8E234D" w:rsidRPr="52BB34E9">
        <w:rPr>
          <w:rFonts w:ascii="Times New Roman" w:hAnsi="Times New Roman" w:cs="Times New Roman"/>
          <w:color w:val="000000" w:themeColor="text1"/>
          <w:sz w:val="24"/>
          <w:szCs w:val="24"/>
        </w:rPr>
        <w:t>3</w:t>
      </w:r>
      <w:r w:rsidR="530DF39C" w:rsidRPr="52BB34E9">
        <w:rPr>
          <w:rFonts w:ascii="Times New Roman" w:hAnsi="Times New Roman" w:cs="Times New Roman"/>
          <w:color w:val="000000" w:themeColor="text1"/>
          <w:sz w:val="24"/>
          <w:szCs w:val="24"/>
        </w:rPr>
        <w:t>1</w:t>
      </w:r>
      <w:r w:rsidR="5C8E234D" w:rsidRPr="52BB34E9">
        <w:rPr>
          <w:rFonts w:ascii="Times New Roman" w:hAnsi="Times New Roman" w:cs="Times New Roman"/>
          <w:color w:val="000000" w:themeColor="text1"/>
          <w:sz w:val="24"/>
          <w:szCs w:val="24"/>
        </w:rPr>
        <w:t>% (4,303 of 13,921)</w:t>
      </w:r>
      <w:r w:rsidR="04C58846" w:rsidRPr="52BB34E9">
        <w:rPr>
          <w:rFonts w:ascii="Times New Roman" w:hAnsi="Times New Roman" w:cs="Times New Roman"/>
          <w:color w:val="000000" w:themeColor="text1"/>
          <w:sz w:val="24"/>
          <w:szCs w:val="24"/>
        </w:rPr>
        <w:t xml:space="preserve"> have computers</w:t>
      </w:r>
      <w:r w:rsidR="5C8E234D" w:rsidRPr="52BB34E9">
        <w:rPr>
          <w:rFonts w:ascii="Times New Roman" w:hAnsi="Times New Roman" w:cs="Times New Roman"/>
          <w:color w:val="000000" w:themeColor="text1"/>
          <w:sz w:val="24"/>
          <w:szCs w:val="24"/>
        </w:rPr>
        <w:t xml:space="preserve">. </w:t>
      </w:r>
      <w:r w:rsidR="0CAEDE4D" w:rsidRPr="52BB34E9">
        <w:rPr>
          <w:rFonts w:ascii="Times New Roman" w:hAnsi="Times New Roman" w:cs="Times New Roman"/>
          <w:color w:val="000000" w:themeColor="text1"/>
          <w:sz w:val="24"/>
          <w:szCs w:val="24"/>
        </w:rPr>
        <w:t>Internet access and the other complementary factors would not typically be available at other public schools in Nigeria</w:t>
      </w:r>
      <w:r w:rsidR="679CBE4D" w:rsidRPr="52BB34E9">
        <w:rPr>
          <w:rFonts w:ascii="Times New Roman" w:hAnsi="Times New Roman" w:cs="Times New Roman"/>
          <w:color w:val="000000" w:themeColor="text1"/>
          <w:sz w:val="24"/>
          <w:szCs w:val="24"/>
        </w:rPr>
        <w:t>.</w:t>
      </w:r>
    </w:p>
    <w:p w14:paraId="3FD962F1" w14:textId="49129B76" w:rsidR="007129DE" w:rsidRDefault="007129DE" w:rsidP="52BB34E9">
      <w:pPr>
        <w:pStyle w:val="ListBullet"/>
        <w:numPr>
          <w:ilvl w:val="0"/>
          <w:numId w:val="0"/>
        </w:numPr>
        <w:rPr>
          <w:rFonts w:ascii="Times New Roman" w:hAnsi="Times New Roman" w:cs="Times New Roman"/>
          <w:color w:val="000000" w:themeColor="text1"/>
          <w:sz w:val="24"/>
          <w:szCs w:val="24"/>
        </w:rPr>
      </w:pPr>
    </w:p>
    <w:p w14:paraId="31FFB174" w14:textId="4D4E0B0F" w:rsidR="007129DE" w:rsidRDefault="39DC1425" w:rsidP="52BB34E9">
      <w:pPr>
        <w:pStyle w:val="ListBullet"/>
        <w:numPr>
          <w:ilvl w:val="0"/>
          <w:numId w:val="0"/>
        </w:numPr>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https://ubec.gov.ng/wp-content/uploads/2024/04/2022-Digest-of-Public-Schools.pdf</w:t>
      </w:r>
      <w:r w:rsidR="402CBCAE" w:rsidRPr="52BB34E9">
        <w:rPr>
          <w:rFonts w:ascii="Times New Roman" w:hAnsi="Times New Roman" w:cs="Times New Roman"/>
          <w:color w:val="000000" w:themeColor="text1"/>
          <w:sz w:val="24"/>
          <w:szCs w:val="24"/>
        </w:rPr>
        <w:t xml:space="preserve"> </w:t>
      </w:r>
    </w:p>
    <w:p w14:paraId="6F93E961" w14:textId="3D79F863" w:rsidR="007129DE" w:rsidRDefault="007129DE" w:rsidP="52BB34E9">
      <w:pPr>
        <w:pStyle w:val="ListBullet"/>
        <w:rPr>
          <w:rFonts w:ascii="Times New Roman" w:hAnsi="Times New Roman" w:cs="Times New Roman"/>
        </w:rPr>
      </w:pPr>
    </w:p>
    <w:p w14:paraId="5DE173B3" w14:textId="320D6886" w:rsidR="72898272" w:rsidRDefault="72898272" w:rsidP="52BB34E9">
      <w:pPr>
        <w:pStyle w:val="ListBullet"/>
        <w:numPr>
          <w:ilvl w:val="0"/>
          <w:numId w:val="0"/>
        </w:numPr>
        <w:rPr>
          <w:rFonts w:ascii="Times New Roman" w:hAnsi="Times New Roman" w:cs="Times New Roman"/>
        </w:rPr>
      </w:pPr>
      <w:r w:rsidRPr="23EC80D1">
        <w:rPr>
          <w:rFonts w:ascii="Times New Roman" w:hAnsi="Times New Roman" w:cs="Times New Roman"/>
        </w:rPr>
        <w:t>[List other ongoing studies</w:t>
      </w:r>
      <w:r w:rsidR="6AF52879" w:rsidRPr="23EC80D1">
        <w:rPr>
          <w:rFonts w:ascii="Times New Roman" w:hAnsi="Times New Roman" w:cs="Times New Roman"/>
        </w:rPr>
        <w:t>, including support to teachers!!]</w:t>
      </w:r>
    </w:p>
    <w:p w14:paraId="0CFC4F88" w14:textId="07CBD731" w:rsidR="23EC80D1" w:rsidRDefault="23EC80D1" w:rsidP="23EC80D1">
      <w:pPr>
        <w:pStyle w:val="ListBullet"/>
        <w:numPr>
          <w:ilvl w:val="0"/>
          <w:numId w:val="0"/>
        </w:numPr>
        <w:ind w:left="360"/>
        <w:rPr>
          <w:rFonts w:ascii="Times New Roman" w:hAnsi="Times New Roman" w:cs="Times New Roman"/>
        </w:rPr>
      </w:pPr>
    </w:p>
    <w:p w14:paraId="1EEF1B8B" w14:textId="02E68E2A" w:rsidR="23EC80D1" w:rsidRDefault="23EC80D1" w:rsidP="23EC80D1">
      <w:pPr>
        <w:pStyle w:val="ListBullet"/>
        <w:numPr>
          <w:ilvl w:val="0"/>
          <w:numId w:val="0"/>
        </w:numPr>
        <w:ind w:left="360" w:hanging="360"/>
        <w:rPr>
          <w:rFonts w:ascii="Times New Roman" w:hAnsi="Times New Roman" w:cs="Times New Roman"/>
          <w:i/>
          <w:iCs/>
          <w:color w:val="000000" w:themeColor="text1"/>
          <w:sz w:val="24"/>
          <w:szCs w:val="24"/>
        </w:rPr>
      </w:pPr>
    </w:p>
    <w:p w14:paraId="5C4B5DF5" w14:textId="1899E1FF" w:rsidR="3B143A1A" w:rsidRDefault="3B143A1A" w:rsidP="52BB34E9">
      <w:pPr>
        <w:pStyle w:val="ListBullet"/>
        <w:numPr>
          <w:ilvl w:val="0"/>
          <w:numId w:val="0"/>
        </w:numPr>
        <w:rPr>
          <w:rFonts w:ascii="Times New Roman" w:hAnsi="Times New Roman" w:cs="Times New Roman"/>
          <w:i/>
          <w:iCs/>
          <w:color w:val="000000" w:themeColor="text1"/>
          <w:sz w:val="24"/>
          <w:szCs w:val="24"/>
        </w:rPr>
      </w:pPr>
      <w:r w:rsidRPr="52BB34E9">
        <w:rPr>
          <w:rFonts w:ascii="Times New Roman" w:hAnsi="Times New Roman" w:cs="Times New Roman"/>
          <w:i/>
          <w:iCs/>
          <w:color w:val="000000" w:themeColor="text1"/>
          <w:sz w:val="24"/>
          <w:szCs w:val="24"/>
        </w:rPr>
        <w:t>Health</w:t>
      </w:r>
    </w:p>
    <w:p w14:paraId="75B25C53" w14:textId="5E628520" w:rsidR="52BB34E9" w:rsidRDefault="52BB34E9" w:rsidP="23EC80D1">
      <w:pPr>
        <w:pStyle w:val="ListBullet"/>
        <w:numPr>
          <w:ilvl w:val="0"/>
          <w:numId w:val="0"/>
        </w:numPr>
        <w:rPr>
          <w:rFonts w:ascii="Times New Roman" w:hAnsi="Times New Roman" w:cs="Times New Roman"/>
          <w:i/>
          <w:iCs/>
          <w:color w:val="000000" w:themeColor="text1"/>
          <w:sz w:val="24"/>
          <w:szCs w:val="24"/>
        </w:rPr>
      </w:pPr>
    </w:p>
    <w:p w14:paraId="7EF456D8" w14:textId="1FBCA1BA" w:rsidR="3B143A1A" w:rsidRDefault="3B143A1A"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Artificial intelligence </w:t>
      </w:r>
      <w:r w:rsidR="4D5C652E" w:rsidRPr="23EC80D1">
        <w:rPr>
          <w:rFonts w:ascii="Times New Roman" w:eastAsia="Times New Roman" w:hAnsi="Times New Roman" w:cs="Times New Roman"/>
          <w:sz w:val="24"/>
          <w:szCs w:val="24"/>
        </w:rPr>
        <w:t xml:space="preserve">has raised high hopes it may improve </w:t>
      </w:r>
      <w:r w:rsidRPr="23EC80D1">
        <w:rPr>
          <w:rFonts w:ascii="Times New Roman" w:eastAsia="Times New Roman" w:hAnsi="Times New Roman" w:cs="Times New Roman"/>
          <w:sz w:val="24"/>
          <w:szCs w:val="24"/>
        </w:rPr>
        <w:t>health care delivery in</w:t>
      </w:r>
      <w:r w:rsidR="3855BDEE" w:rsidRPr="23EC80D1">
        <w:rPr>
          <w:rFonts w:ascii="Times New Roman" w:eastAsia="Times New Roman" w:hAnsi="Times New Roman" w:cs="Times New Roman"/>
          <w:sz w:val="24"/>
          <w:szCs w:val="24"/>
        </w:rPr>
        <w:t xml:space="preserve"> LMICs</w:t>
      </w:r>
      <w:r w:rsidRPr="23EC80D1">
        <w:rPr>
          <w:rFonts w:ascii="Times New Roman" w:eastAsia="Times New Roman" w:hAnsi="Times New Roman" w:cs="Times New Roman"/>
          <w:sz w:val="24"/>
          <w:szCs w:val="24"/>
        </w:rPr>
        <w:t>.</w:t>
      </w:r>
      <w:r w:rsidR="117F8BF5" w:rsidRPr="23EC80D1">
        <w:rPr>
          <w:rFonts w:ascii="Times New Roman" w:eastAsia="Times New Roman" w:hAnsi="Times New Roman" w:cs="Times New Roman"/>
          <w:sz w:val="24"/>
          <w:szCs w:val="24"/>
        </w:rPr>
        <w:t xml:space="preserve"> </w:t>
      </w:r>
      <w:r w:rsidR="6AC50F07" w:rsidRPr="23EC80D1">
        <w:rPr>
          <w:rFonts w:ascii="Times New Roman" w:eastAsia="Times New Roman" w:hAnsi="Times New Roman" w:cs="Times New Roman"/>
          <w:sz w:val="24"/>
          <w:szCs w:val="24"/>
        </w:rPr>
        <w:t xml:space="preserve">[Ciecierski-Holmes] </w:t>
      </w:r>
      <w:r w:rsidR="117F8BF5" w:rsidRPr="23EC80D1">
        <w:rPr>
          <w:rFonts w:ascii="Times New Roman" w:eastAsia="Times New Roman" w:hAnsi="Times New Roman" w:cs="Times New Roman"/>
          <w:sz w:val="24"/>
          <w:szCs w:val="24"/>
        </w:rPr>
        <w:t xml:space="preserve">As with education, evidence on the effectiveness of AI systems in real-world practice settings is limited. This section reviews published evidence </w:t>
      </w:r>
      <w:r w:rsidR="4DE2C283" w:rsidRPr="23EC80D1">
        <w:rPr>
          <w:rFonts w:ascii="Times New Roman" w:eastAsia="Times New Roman" w:hAnsi="Times New Roman" w:cs="Times New Roman"/>
          <w:sz w:val="24"/>
          <w:szCs w:val="24"/>
        </w:rPr>
        <w:t>two forms of support to health workers</w:t>
      </w:r>
      <w:r w:rsidR="67D03A0D" w:rsidRPr="23EC80D1">
        <w:rPr>
          <w:rFonts w:ascii="Times New Roman" w:eastAsia="Times New Roman" w:hAnsi="Times New Roman" w:cs="Times New Roman"/>
          <w:sz w:val="24"/>
          <w:szCs w:val="24"/>
        </w:rPr>
        <w:t>—</w:t>
      </w:r>
      <w:r w:rsidR="7C9E014F" w:rsidRPr="23EC80D1">
        <w:rPr>
          <w:rFonts w:ascii="Times New Roman" w:eastAsia="Times New Roman" w:hAnsi="Times New Roman" w:cs="Times New Roman"/>
          <w:sz w:val="24"/>
          <w:szCs w:val="24"/>
        </w:rPr>
        <w:t xml:space="preserve">general </w:t>
      </w:r>
      <w:r w:rsidR="1EFD648A" w:rsidRPr="23EC80D1">
        <w:rPr>
          <w:rFonts w:ascii="Times New Roman" w:eastAsia="Times New Roman" w:hAnsi="Times New Roman" w:cs="Times New Roman"/>
          <w:sz w:val="24"/>
          <w:szCs w:val="24"/>
        </w:rPr>
        <w:t xml:space="preserve">clinical </w:t>
      </w:r>
      <w:r w:rsidR="7C9E014F" w:rsidRPr="23EC80D1">
        <w:rPr>
          <w:rFonts w:ascii="Times New Roman" w:eastAsia="Times New Roman" w:hAnsi="Times New Roman" w:cs="Times New Roman"/>
          <w:sz w:val="24"/>
          <w:szCs w:val="24"/>
        </w:rPr>
        <w:t>decisio</w:t>
      </w:r>
      <w:r w:rsidR="1C9F50C9" w:rsidRPr="23EC80D1">
        <w:rPr>
          <w:rFonts w:ascii="Times New Roman" w:eastAsia="Times New Roman" w:hAnsi="Times New Roman" w:cs="Times New Roman"/>
          <w:sz w:val="24"/>
          <w:szCs w:val="24"/>
        </w:rPr>
        <w:t>n support</w:t>
      </w:r>
      <w:r w:rsidR="09D048B0" w:rsidRPr="23EC80D1">
        <w:rPr>
          <w:rFonts w:ascii="Times New Roman" w:eastAsia="Times New Roman" w:hAnsi="Times New Roman" w:cs="Times New Roman"/>
          <w:sz w:val="24"/>
          <w:szCs w:val="24"/>
        </w:rPr>
        <w:t xml:space="preserve"> and medical imaging </w:t>
      </w:r>
      <w:r w:rsidR="600069F1" w:rsidRPr="23EC80D1">
        <w:rPr>
          <w:rFonts w:ascii="Times New Roman" w:eastAsia="Times New Roman" w:hAnsi="Times New Roman" w:cs="Times New Roman"/>
          <w:sz w:val="24"/>
          <w:szCs w:val="24"/>
        </w:rPr>
        <w:t>interpretation</w:t>
      </w:r>
      <w:r w:rsidR="53921DED" w:rsidRPr="23EC80D1">
        <w:rPr>
          <w:rFonts w:ascii="Times New Roman" w:eastAsia="Times New Roman" w:hAnsi="Times New Roman" w:cs="Times New Roman"/>
          <w:sz w:val="24"/>
          <w:szCs w:val="24"/>
        </w:rPr>
        <w:t>.</w:t>
      </w:r>
      <w:r w:rsidR="02245498" w:rsidRPr="23EC80D1">
        <w:rPr>
          <w:rFonts w:ascii="Times New Roman" w:eastAsia="Times New Roman" w:hAnsi="Times New Roman" w:cs="Times New Roman"/>
          <w:sz w:val="24"/>
          <w:szCs w:val="24"/>
        </w:rPr>
        <w:t xml:space="preserve"> It als</w:t>
      </w:r>
      <w:r w:rsidR="113251E7" w:rsidRPr="23EC80D1">
        <w:rPr>
          <w:rFonts w:ascii="Times New Roman" w:eastAsia="Times New Roman" w:hAnsi="Times New Roman" w:cs="Times New Roman"/>
          <w:sz w:val="24"/>
          <w:szCs w:val="24"/>
        </w:rPr>
        <w:t>o</w:t>
      </w:r>
      <w:r w:rsidR="08FFBDE7" w:rsidRPr="23EC80D1">
        <w:rPr>
          <w:rFonts w:ascii="Times New Roman" w:eastAsia="Times New Roman" w:hAnsi="Times New Roman" w:cs="Times New Roman"/>
          <w:sz w:val="24"/>
          <w:szCs w:val="24"/>
        </w:rPr>
        <w:t xml:space="preserve"> Many of these papers are also pre-prints or working papers.</w:t>
      </w:r>
    </w:p>
    <w:p w14:paraId="636401C2" w14:textId="70B567C2" w:rsidR="29081721" w:rsidRDefault="29081721"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Many studies have shown that LLMs can out-perform physicians in </w:t>
      </w:r>
      <w:r w:rsidR="125913B2" w:rsidRPr="23EC80D1">
        <w:rPr>
          <w:rFonts w:ascii="Times New Roman" w:eastAsia="Times New Roman" w:hAnsi="Times New Roman" w:cs="Times New Roman"/>
          <w:sz w:val="24"/>
          <w:szCs w:val="24"/>
        </w:rPr>
        <w:t xml:space="preserve">medical qualification exams and </w:t>
      </w:r>
      <w:r w:rsidRPr="23EC80D1">
        <w:rPr>
          <w:rFonts w:ascii="Times New Roman" w:eastAsia="Times New Roman" w:hAnsi="Times New Roman" w:cs="Times New Roman"/>
          <w:sz w:val="24"/>
          <w:szCs w:val="24"/>
        </w:rPr>
        <w:t xml:space="preserve">benchmark tests which simulate clinical situations </w:t>
      </w:r>
      <w:r w:rsidR="24A78E7D" w:rsidRPr="23EC80D1">
        <w:rPr>
          <w:rFonts w:ascii="Times New Roman" w:eastAsia="Times New Roman" w:hAnsi="Times New Roman" w:cs="Times New Roman"/>
          <w:sz w:val="24"/>
          <w:szCs w:val="24"/>
        </w:rPr>
        <w:t xml:space="preserve">(Goh et al., 2025; Arora et al., 2025; Nori et al., 2025; Van Veen et al., 2024). However, actual use of AI in real-world clinical settings with careful evaluation has been highly limited. </w:t>
      </w:r>
    </w:p>
    <w:p w14:paraId="45C682E9" w14:textId="42BBFCA8" w:rsidR="24A78E7D" w:rsidRDefault="24A78E7D"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The one </w:t>
      </w:r>
      <w:r w:rsidR="2D7DB0ED" w:rsidRPr="23EC80D1">
        <w:rPr>
          <w:rFonts w:ascii="Times New Roman" w:eastAsia="Times New Roman" w:hAnsi="Times New Roman" w:cs="Times New Roman"/>
          <w:sz w:val="24"/>
          <w:szCs w:val="24"/>
        </w:rPr>
        <w:t xml:space="preserve">existing study in this vein, published as a pre-print, reviews the implementation of </w:t>
      </w:r>
      <w:r w:rsidR="0183A604" w:rsidRPr="23EC80D1">
        <w:rPr>
          <w:rFonts w:ascii="Times New Roman" w:eastAsia="Times New Roman" w:hAnsi="Times New Roman" w:cs="Times New Roman"/>
          <w:sz w:val="24"/>
          <w:szCs w:val="24"/>
        </w:rPr>
        <w:t xml:space="preserve">an AI clinical support tool in </w:t>
      </w:r>
      <w:r w:rsidR="3C1F9EFB" w:rsidRPr="23EC80D1">
        <w:rPr>
          <w:rFonts w:ascii="Times New Roman" w:eastAsia="Times New Roman" w:hAnsi="Times New Roman" w:cs="Times New Roman"/>
          <w:sz w:val="24"/>
          <w:szCs w:val="24"/>
        </w:rPr>
        <w:t xml:space="preserve">15 </w:t>
      </w:r>
      <w:r w:rsidR="7BC434D7" w:rsidRPr="23EC80D1">
        <w:rPr>
          <w:rFonts w:ascii="Times New Roman" w:eastAsia="Times New Roman" w:hAnsi="Times New Roman" w:cs="Times New Roman"/>
          <w:sz w:val="24"/>
          <w:szCs w:val="24"/>
        </w:rPr>
        <w:t xml:space="preserve">primary care </w:t>
      </w:r>
      <w:r w:rsidR="0183A604" w:rsidRPr="23EC80D1">
        <w:rPr>
          <w:rFonts w:ascii="Times New Roman" w:eastAsia="Times New Roman" w:hAnsi="Times New Roman" w:cs="Times New Roman"/>
          <w:sz w:val="24"/>
          <w:szCs w:val="24"/>
        </w:rPr>
        <w:t>clinics</w:t>
      </w:r>
      <w:r w:rsidR="3E28D2BC" w:rsidRPr="23EC80D1">
        <w:rPr>
          <w:rFonts w:ascii="Times New Roman" w:eastAsia="Times New Roman" w:hAnsi="Times New Roman" w:cs="Times New Roman"/>
          <w:sz w:val="24"/>
          <w:szCs w:val="24"/>
        </w:rPr>
        <w:t xml:space="preserve"> operated by the Penda Health network</w:t>
      </w:r>
      <w:r w:rsidR="0183A604" w:rsidRPr="23EC80D1">
        <w:rPr>
          <w:rFonts w:ascii="Times New Roman" w:eastAsia="Times New Roman" w:hAnsi="Times New Roman" w:cs="Times New Roman"/>
          <w:sz w:val="24"/>
          <w:szCs w:val="24"/>
        </w:rPr>
        <w:t xml:space="preserve"> in Nairobi</w:t>
      </w:r>
      <w:r w:rsidR="3705A78F" w:rsidRPr="23EC80D1">
        <w:rPr>
          <w:rFonts w:ascii="Times New Roman" w:eastAsia="Times New Roman" w:hAnsi="Times New Roman" w:cs="Times New Roman"/>
          <w:sz w:val="24"/>
          <w:szCs w:val="24"/>
        </w:rPr>
        <w:t xml:space="preserve">, Kenya </w:t>
      </w:r>
      <w:r w:rsidR="2D7DB0ED" w:rsidRPr="23EC80D1">
        <w:rPr>
          <w:rFonts w:ascii="Times New Roman" w:eastAsia="Times New Roman" w:hAnsi="Times New Roman" w:cs="Times New Roman"/>
          <w:sz w:val="24"/>
          <w:szCs w:val="24"/>
        </w:rPr>
        <w:t>(Korom et al. 2025).</w:t>
      </w:r>
      <w:r w:rsidR="39B27BCB" w:rsidRPr="23EC80D1">
        <w:rPr>
          <w:rFonts w:ascii="Times New Roman" w:eastAsia="Times New Roman" w:hAnsi="Times New Roman" w:cs="Times New Roman"/>
          <w:sz w:val="24"/>
          <w:szCs w:val="24"/>
        </w:rPr>
        <w:t xml:space="preserve"> The tool, AI Consult, is integrated with </w:t>
      </w:r>
      <w:r w:rsidR="3382C74B" w:rsidRPr="23EC80D1">
        <w:rPr>
          <w:rFonts w:ascii="Times New Roman" w:eastAsia="Times New Roman" w:hAnsi="Times New Roman" w:cs="Times New Roman"/>
          <w:sz w:val="24"/>
          <w:szCs w:val="24"/>
        </w:rPr>
        <w:t xml:space="preserve">electronic workflows for health workers and flags potential </w:t>
      </w:r>
      <w:r w:rsidR="07C3D9D1" w:rsidRPr="23EC80D1">
        <w:rPr>
          <w:rFonts w:ascii="Times New Roman" w:eastAsia="Times New Roman" w:hAnsi="Times New Roman" w:cs="Times New Roman"/>
          <w:sz w:val="24"/>
          <w:szCs w:val="24"/>
        </w:rPr>
        <w:t xml:space="preserve">documentation and </w:t>
      </w:r>
      <w:r w:rsidR="3382C74B" w:rsidRPr="23EC80D1">
        <w:rPr>
          <w:rFonts w:ascii="Times New Roman" w:eastAsia="Times New Roman" w:hAnsi="Times New Roman" w:cs="Times New Roman"/>
          <w:sz w:val="24"/>
          <w:szCs w:val="24"/>
        </w:rPr>
        <w:t>clinical errors</w:t>
      </w:r>
      <w:r w:rsidR="7D04FAD4" w:rsidRPr="23EC80D1">
        <w:rPr>
          <w:rFonts w:ascii="Times New Roman" w:eastAsia="Times New Roman" w:hAnsi="Times New Roman" w:cs="Times New Roman"/>
          <w:sz w:val="24"/>
          <w:szCs w:val="24"/>
        </w:rPr>
        <w:t xml:space="preserve"> in real-time</w:t>
      </w:r>
      <w:r w:rsidR="3382C74B" w:rsidRPr="23EC80D1">
        <w:rPr>
          <w:rFonts w:ascii="Times New Roman" w:eastAsia="Times New Roman" w:hAnsi="Times New Roman" w:cs="Times New Roman"/>
          <w:sz w:val="24"/>
          <w:szCs w:val="24"/>
        </w:rPr>
        <w:t>.</w:t>
      </w:r>
      <w:r w:rsidR="23E1FE8C" w:rsidRPr="23EC80D1">
        <w:rPr>
          <w:rFonts w:ascii="Times New Roman" w:eastAsia="Times New Roman" w:hAnsi="Times New Roman" w:cs="Times New Roman"/>
          <w:sz w:val="24"/>
          <w:szCs w:val="24"/>
        </w:rPr>
        <w:t xml:space="preserve"> The study compared diagnostic and treatment decisions between physicians who had access to AI C</w:t>
      </w:r>
      <w:r w:rsidR="6A237304" w:rsidRPr="23EC80D1">
        <w:rPr>
          <w:rFonts w:ascii="Times New Roman" w:eastAsia="Times New Roman" w:hAnsi="Times New Roman" w:cs="Times New Roman"/>
          <w:sz w:val="24"/>
          <w:szCs w:val="24"/>
        </w:rPr>
        <w:t xml:space="preserve">onsult to those who did not. Overall, the study found that AI Consult had a positive </w:t>
      </w:r>
      <w:r w:rsidR="3F436E8D" w:rsidRPr="23EC80D1">
        <w:rPr>
          <w:rFonts w:ascii="Times New Roman" w:eastAsia="Times New Roman" w:hAnsi="Times New Roman" w:cs="Times New Roman"/>
          <w:sz w:val="24"/>
          <w:szCs w:val="24"/>
        </w:rPr>
        <w:t xml:space="preserve">impact on the quality of care, with fewer errors made by those who used AI Consult. Those using the tool made 16% fewer diagnostic errors and 13% fewer treatment errors. Additionally, </w:t>
      </w:r>
      <w:r w:rsidR="2FF31D3D" w:rsidRPr="23EC80D1">
        <w:rPr>
          <w:rFonts w:ascii="Times New Roman" w:eastAsia="Times New Roman" w:hAnsi="Times New Roman" w:cs="Times New Roman"/>
          <w:sz w:val="24"/>
          <w:szCs w:val="24"/>
        </w:rPr>
        <w:t>when surveyed afterwards, those who used AI Consult universally said it improved the quality of their care.</w:t>
      </w:r>
    </w:p>
    <w:p w14:paraId="379ADCF1" w14:textId="083E25AA" w:rsidR="2FF31D3D" w:rsidRDefault="2FF31D3D"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The AI Consult study provides the first </w:t>
      </w:r>
      <w:r w:rsidR="33BFA833" w:rsidRPr="23EC80D1">
        <w:rPr>
          <w:rFonts w:ascii="Times New Roman" w:eastAsia="Times New Roman" w:hAnsi="Times New Roman" w:cs="Times New Roman"/>
          <w:sz w:val="24"/>
          <w:szCs w:val="24"/>
        </w:rPr>
        <w:t xml:space="preserve">solid </w:t>
      </w:r>
      <w:r w:rsidRPr="23EC80D1">
        <w:rPr>
          <w:rFonts w:ascii="Times New Roman" w:eastAsia="Times New Roman" w:hAnsi="Times New Roman" w:cs="Times New Roman"/>
          <w:sz w:val="24"/>
          <w:szCs w:val="24"/>
        </w:rPr>
        <w:t xml:space="preserve">evidence that </w:t>
      </w:r>
      <w:r w:rsidR="6E767BDA" w:rsidRPr="23EC80D1">
        <w:rPr>
          <w:rFonts w:ascii="Times New Roman" w:eastAsia="Times New Roman" w:hAnsi="Times New Roman" w:cs="Times New Roman"/>
          <w:sz w:val="24"/>
          <w:szCs w:val="24"/>
        </w:rPr>
        <w:t xml:space="preserve">clinical support in an LMIC setting can improve the quality of care. </w:t>
      </w:r>
      <w:r w:rsidR="7950783D" w:rsidRPr="23EC80D1">
        <w:rPr>
          <w:rFonts w:ascii="Times New Roman" w:eastAsia="Times New Roman" w:hAnsi="Times New Roman" w:cs="Times New Roman"/>
          <w:sz w:val="24"/>
          <w:szCs w:val="24"/>
        </w:rPr>
        <w:t xml:space="preserve">One caveat is </w:t>
      </w:r>
      <w:r w:rsidR="45D677E7" w:rsidRPr="23EC80D1">
        <w:rPr>
          <w:rFonts w:ascii="Times New Roman" w:eastAsia="Times New Roman" w:hAnsi="Times New Roman" w:cs="Times New Roman"/>
          <w:sz w:val="24"/>
          <w:szCs w:val="24"/>
        </w:rPr>
        <w:t xml:space="preserve">that </w:t>
      </w:r>
      <w:r w:rsidR="36EB9CFC" w:rsidRPr="23EC80D1">
        <w:rPr>
          <w:rFonts w:ascii="Times New Roman" w:eastAsia="Times New Roman" w:hAnsi="Times New Roman" w:cs="Times New Roman"/>
          <w:sz w:val="24"/>
          <w:szCs w:val="24"/>
        </w:rPr>
        <w:t>errors were identified by independent physician evaluators reviewing the clinical decisions</w:t>
      </w:r>
      <w:r w:rsidR="2CB9D369" w:rsidRPr="23EC80D1">
        <w:rPr>
          <w:rFonts w:ascii="Times New Roman" w:eastAsia="Times New Roman" w:hAnsi="Times New Roman" w:cs="Times New Roman"/>
          <w:sz w:val="24"/>
          <w:szCs w:val="24"/>
        </w:rPr>
        <w:t>, and t</w:t>
      </w:r>
      <w:r w:rsidR="36EB9CFC" w:rsidRPr="23EC80D1">
        <w:rPr>
          <w:rFonts w:ascii="Times New Roman" w:eastAsia="Times New Roman" w:hAnsi="Times New Roman" w:cs="Times New Roman"/>
          <w:sz w:val="24"/>
          <w:szCs w:val="24"/>
        </w:rPr>
        <w:t xml:space="preserve">hose evaluators often disagreed among themselves as to what </w:t>
      </w:r>
      <w:r w:rsidR="4F3AC1B7" w:rsidRPr="23EC80D1">
        <w:rPr>
          <w:rFonts w:ascii="Times New Roman" w:eastAsia="Times New Roman" w:hAnsi="Times New Roman" w:cs="Times New Roman"/>
          <w:sz w:val="24"/>
          <w:szCs w:val="24"/>
        </w:rPr>
        <w:t xml:space="preserve">were </w:t>
      </w:r>
      <w:r w:rsidR="36EB9CFC" w:rsidRPr="23EC80D1">
        <w:rPr>
          <w:rFonts w:ascii="Times New Roman" w:eastAsia="Times New Roman" w:hAnsi="Times New Roman" w:cs="Times New Roman"/>
          <w:sz w:val="24"/>
          <w:szCs w:val="24"/>
        </w:rPr>
        <w:t>co</w:t>
      </w:r>
      <w:r w:rsidR="244F9E78" w:rsidRPr="23EC80D1">
        <w:rPr>
          <w:rFonts w:ascii="Times New Roman" w:eastAsia="Times New Roman" w:hAnsi="Times New Roman" w:cs="Times New Roman"/>
          <w:sz w:val="24"/>
          <w:szCs w:val="24"/>
        </w:rPr>
        <w:t>rrect decisions</w:t>
      </w:r>
      <w:r w:rsidR="7A4A367C" w:rsidRPr="23EC80D1">
        <w:rPr>
          <w:rFonts w:ascii="Times New Roman" w:eastAsia="Times New Roman" w:hAnsi="Times New Roman" w:cs="Times New Roman"/>
          <w:sz w:val="24"/>
          <w:szCs w:val="24"/>
        </w:rPr>
        <w:t>.</w:t>
      </w:r>
      <w:r w:rsidR="3FBC72C4" w:rsidRPr="23EC80D1">
        <w:rPr>
          <w:rFonts w:ascii="Times New Roman" w:eastAsia="Times New Roman" w:hAnsi="Times New Roman" w:cs="Times New Roman"/>
          <w:sz w:val="24"/>
          <w:szCs w:val="24"/>
        </w:rPr>
        <w:t xml:space="preserve"> This is reminder of the challenge of evaluating the quality of care in real-world settings where patients sometimes present complex cases.</w:t>
      </w:r>
      <w:r w:rsidR="7D2ADBA7" w:rsidRPr="23EC80D1">
        <w:rPr>
          <w:rFonts w:ascii="Times New Roman" w:eastAsia="Times New Roman" w:hAnsi="Times New Roman" w:cs="Times New Roman"/>
          <w:sz w:val="24"/>
          <w:szCs w:val="24"/>
        </w:rPr>
        <w:t xml:space="preserve"> A more critical question is to the extent to which the findings from this study are more broadly applicable in </w:t>
      </w:r>
      <w:r w:rsidR="1184FA3D" w:rsidRPr="23EC80D1">
        <w:rPr>
          <w:rFonts w:ascii="Times New Roman" w:eastAsia="Times New Roman" w:hAnsi="Times New Roman" w:cs="Times New Roman"/>
          <w:sz w:val="24"/>
          <w:szCs w:val="24"/>
        </w:rPr>
        <w:t xml:space="preserve">other </w:t>
      </w:r>
      <w:r w:rsidR="7D2ADBA7" w:rsidRPr="23EC80D1">
        <w:rPr>
          <w:rFonts w:ascii="Times New Roman" w:eastAsia="Times New Roman" w:hAnsi="Times New Roman" w:cs="Times New Roman"/>
          <w:sz w:val="24"/>
          <w:szCs w:val="24"/>
        </w:rPr>
        <w:t>LMIC</w:t>
      </w:r>
      <w:r w:rsidR="35E4A34F" w:rsidRPr="23EC80D1">
        <w:rPr>
          <w:rFonts w:ascii="Times New Roman" w:eastAsia="Times New Roman" w:hAnsi="Times New Roman" w:cs="Times New Roman"/>
          <w:sz w:val="24"/>
          <w:szCs w:val="24"/>
        </w:rPr>
        <w:t xml:space="preserve"> settings.</w:t>
      </w:r>
      <w:r w:rsidR="5D97C0E3" w:rsidRPr="23EC80D1">
        <w:rPr>
          <w:rFonts w:ascii="Times New Roman" w:eastAsia="Times New Roman" w:hAnsi="Times New Roman" w:cs="Times New Roman"/>
          <w:sz w:val="24"/>
          <w:szCs w:val="24"/>
        </w:rPr>
        <w:t xml:space="preserve"> The Penda Health </w:t>
      </w:r>
      <w:r w:rsidR="79BEB421" w:rsidRPr="23EC80D1">
        <w:rPr>
          <w:rFonts w:ascii="Times New Roman" w:eastAsia="Times New Roman" w:hAnsi="Times New Roman" w:cs="Times New Roman"/>
          <w:sz w:val="24"/>
          <w:szCs w:val="24"/>
        </w:rPr>
        <w:t xml:space="preserve">network is a for-profit social enterprise, which </w:t>
      </w:r>
      <w:r w:rsidR="0BF47AB3" w:rsidRPr="23EC80D1">
        <w:rPr>
          <w:rFonts w:ascii="Times New Roman" w:eastAsia="Times New Roman" w:hAnsi="Times New Roman" w:cs="Times New Roman"/>
          <w:sz w:val="24"/>
          <w:szCs w:val="24"/>
        </w:rPr>
        <w:t xml:space="preserve">likely means it has a much stronger </w:t>
      </w:r>
      <w:proofErr w:type="spellStart"/>
      <w:r w:rsidR="0BF47AB3" w:rsidRPr="23EC80D1">
        <w:rPr>
          <w:rFonts w:ascii="Times New Roman" w:eastAsia="Times New Roman" w:hAnsi="Times New Roman" w:cs="Times New Roman"/>
          <w:sz w:val="24"/>
          <w:szCs w:val="24"/>
        </w:rPr>
        <w:t>adminstrative</w:t>
      </w:r>
      <w:proofErr w:type="spellEnd"/>
      <w:r w:rsidR="7950783D" w:rsidRPr="23EC80D1">
        <w:rPr>
          <w:rFonts w:ascii="Times New Roman" w:eastAsia="Times New Roman" w:hAnsi="Times New Roman" w:cs="Times New Roman"/>
          <w:sz w:val="24"/>
          <w:szCs w:val="24"/>
        </w:rPr>
        <w:t xml:space="preserve"> </w:t>
      </w:r>
      <w:r w:rsidR="523CC9B6" w:rsidRPr="23EC80D1">
        <w:rPr>
          <w:rFonts w:ascii="Times New Roman" w:eastAsia="Times New Roman" w:hAnsi="Times New Roman" w:cs="Times New Roman"/>
          <w:sz w:val="24"/>
          <w:szCs w:val="24"/>
        </w:rPr>
        <w:t>support structure than is typically found in public health facilities—which dominate health care (especially primary care) in many LMICs. Consequently, the Penda facilities were abl</w:t>
      </w:r>
      <w:r w:rsidR="1742FC52" w:rsidRPr="23EC80D1">
        <w:rPr>
          <w:rFonts w:ascii="Times New Roman" w:eastAsia="Times New Roman" w:hAnsi="Times New Roman" w:cs="Times New Roman"/>
          <w:sz w:val="24"/>
          <w:szCs w:val="24"/>
        </w:rPr>
        <w:t>e to rapidly adopt new technology. N</w:t>
      </w:r>
      <w:r w:rsidR="1C216D10" w:rsidRPr="23EC80D1">
        <w:rPr>
          <w:rFonts w:ascii="Times New Roman" w:eastAsia="Times New Roman" w:hAnsi="Times New Roman" w:cs="Times New Roman"/>
          <w:sz w:val="24"/>
          <w:szCs w:val="24"/>
        </w:rPr>
        <w:t xml:space="preserve">otably, it was possible to integrate AI Consult because Penda had adopted full use of </w:t>
      </w:r>
      <w:r w:rsidR="4C8DBE99" w:rsidRPr="23EC80D1">
        <w:rPr>
          <w:rFonts w:ascii="Times New Roman" w:eastAsia="Times New Roman" w:hAnsi="Times New Roman" w:cs="Times New Roman"/>
          <w:sz w:val="24"/>
          <w:szCs w:val="24"/>
        </w:rPr>
        <w:t xml:space="preserve">electronic medical records (EMR) in 2017 and already employed pre-AI rule-based guidance to physicians through </w:t>
      </w:r>
      <w:r w:rsidR="2A6E8A91" w:rsidRPr="23EC80D1">
        <w:rPr>
          <w:rFonts w:ascii="Times New Roman" w:eastAsia="Times New Roman" w:hAnsi="Times New Roman" w:cs="Times New Roman"/>
          <w:sz w:val="24"/>
          <w:szCs w:val="24"/>
        </w:rPr>
        <w:t>the EMR system. In many LMIC facilities elsewhere, use of EMR remains partial or nonexistent.</w:t>
      </w:r>
    </w:p>
    <w:p w14:paraId="62295F63" w14:textId="5567D442" w:rsidR="6587E8A0" w:rsidRDefault="6587E8A0"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Medical imaging:</w:t>
      </w:r>
    </w:p>
    <w:p w14:paraId="7DB2FC81" w14:textId="0C03E337" w:rsidR="23EC80D1" w:rsidRDefault="23EC80D1" w:rsidP="23EC80D1">
      <w:pPr>
        <w:rPr>
          <w:rFonts w:ascii="Times New Roman" w:eastAsia="Times New Roman" w:hAnsi="Times New Roman" w:cs="Times New Roman"/>
          <w:sz w:val="24"/>
          <w:szCs w:val="24"/>
        </w:rPr>
      </w:pPr>
    </w:p>
    <w:p w14:paraId="65FA9602" w14:textId="620F3930" w:rsidR="41918B36" w:rsidRDefault="41918B36" w:rsidP="23EC80D1">
      <w:pPr>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Direct-to-patient medical guidance</w:t>
      </w:r>
    </w:p>
    <w:p w14:paraId="23CD42EB" w14:textId="09F85A38" w:rsidR="3B143A1A" w:rsidRDefault="3B143A1A" w:rsidP="23EC80D1">
      <w:pPr>
        <w:pStyle w:val="Heading2"/>
        <w:spacing w:before="299" w:after="299"/>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AI Applications in Diagnostics and Clinical Decision Support</w:t>
      </w:r>
    </w:p>
    <w:p w14:paraId="335DA9D5" w14:textId="0CEF9A52"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One of the most active areas is AI for clinical </w:t>
      </w:r>
      <w:r w:rsidRPr="23EC80D1">
        <w:rPr>
          <w:rFonts w:ascii="Times New Roman" w:eastAsia="Times New Roman" w:hAnsi="Times New Roman" w:cs="Times New Roman"/>
          <w:b/>
          <w:bCs/>
          <w:sz w:val="24"/>
          <w:szCs w:val="24"/>
        </w:rPr>
        <w:t>diagnosis and decision support</w:t>
      </w:r>
      <w:r w:rsidRPr="23EC80D1">
        <w:rPr>
          <w:rFonts w:ascii="Times New Roman" w:eastAsia="Times New Roman" w:hAnsi="Times New Roman" w:cs="Times New Roman"/>
          <w:sz w:val="24"/>
          <w:szCs w:val="24"/>
        </w:rPr>
        <w:t xml:space="preserve">. Many studies evaluate AI’s ability to equal or surpass clinicians in detecting diseases, often using medical imaging or clinical data. In </w:t>
      </w:r>
      <w:r w:rsidRPr="23EC80D1">
        <w:rPr>
          <w:rFonts w:ascii="Times New Roman" w:eastAsia="Times New Roman" w:hAnsi="Times New Roman" w:cs="Times New Roman"/>
          <w:b/>
          <w:bCs/>
          <w:sz w:val="24"/>
          <w:szCs w:val="24"/>
        </w:rPr>
        <w:t>medical imaging</w:t>
      </w:r>
      <w:r w:rsidRPr="23EC80D1">
        <w:rPr>
          <w:rFonts w:ascii="Times New Roman" w:eastAsia="Times New Roman" w:hAnsi="Times New Roman" w:cs="Times New Roman"/>
          <w:sz w:val="24"/>
          <w:szCs w:val="24"/>
        </w:rPr>
        <w:t>, AI systems have shown high accuracy in LMIC settings. For example, an AI deep learning model for diabetic retinopathy (DR) screening was validated on retinal images from African populations, achieving high sensitivity and specificity for referable DR</w:t>
      </w:r>
      <w:hyperlink r:id="rId12" w:anchor=":~:text=retinopathy%2C%20the%20deep,readers">
        <w:r w:rsidRPr="23EC80D1">
          <w:rPr>
            <w:rStyle w:val="Hyperlink"/>
            <w:rFonts w:ascii="Times New Roman" w:eastAsia="Times New Roman" w:hAnsi="Times New Roman" w:cs="Times New Roman"/>
            <w:sz w:val="24"/>
            <w:szCs w:val="24"/>
          </w:rPr>
          <w:t>pubmed.ncbi.nlm.nih.gov</w:t>
        </w:r>
      </w:hyperlink>
      <w:hyperlink r:id="rId13" w:anchor=":~:text=,Africa%3A%20a%20clinical%20validation%20study">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In Thailand’s national DR screening program, a prospective study integrated a deep-learning system at multiple primary care clinics; the AI’s sensitivity (~91%) and specificity (~95%) for vision-threatening DR were comparable to retina specialists, enabling real-time screening without onsite ophthalmologists</w:t>
      </w:r>
      <w:hyperlink r:id="rId14" w:anchor=":~:text=retinopathy%2C%20the%20deep,readers">
        <w:r w:rsidRPr="23EC80D1">
          <w:rPr>
            <w:rStyle w:val="Hyperlink"/>
            <w:rFonts w:ascii="Times New Roman" w:eastAsia="Times New Roman" w:hAnsi="Times New Roman" w:cs="Times New Roman"/>
            <w:sz w:val="24"/>
            <w:szCs w:val="24"/>
          </w:rPr>
          <w:t>pubmed.ncbi.nlm.nih.gov</w:t>
        </w:r>
      </w:hyperlink>
      <w:hyperlink r:id="rId15" w:anchor=":~:text=Interpretation%3A%20%20A%20deep,scale%20screening%20programme%20in%20LMICs">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Similarly, in China, an AI system that analyzes pediatric clinical records was able to diagnose common childhood diseases at an accuracy level comparable to experienced pediatricians</w:t>
      </w:r>
      <w:hyperlink r:id="rId16" w:anchor=":~:text=Bellemo%20V%2C%20Lim%20ZW%2C%20Lim,PMID%3A%2033323239">
        <w:r w:rsidRPr="23EC80D1">
          <w:rPr>
            <w:rStyle w:val="Hyperlink"/>
            <w:rFonts w:ascii="Times New Roman" w:eastAsia="Times New Roman" w:hAnsi="Times New Roman" w:cs="Times New Roman"/>
            <w:sz w:val="24"/>
            <w:szCs w:val="24"/>
          </w:rPr>
          <w:t>pubmed.ncbi.nlm.nih.gov</w:t>
        </w:r>
      </w:hyperlink>
      <w:hyperlink r:id="rId17" w:anchor=":~:text=build%20health%20systems%20by%20supporting,datasets%2C%20which%20still%20remain%20scarce">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These results demonstrate AI’s potential to fill diagnostic gaps in LMICs by scaling expert-level interpretation of images and clinical data.</w:t>
      </w:r>
    </w:p>
    <w:p w14:paraId="3AE788EE" w14:textId="3BAFBE3E"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Rigorous evaluations of AI in diagnostics are beginning to emerge. In </w:t>
      </w:r>
      <w:r w:rsidRPr="23EC80D1">
        <w:rPr>
          <w:rFonts w:ascii="Times New Roman" w:eastAsia="Times New Roman" w:hAnsi="Times New Roman" w:cs="Times New Roman"/>
          <w:b/>
          <w:bCs/>
          <w:sz w:val="24"/>
          <w:szCs w:val="24"/>
        </w:rPr>
        <w:t>tuberculosis (TB)</w:t>
      </w:r>
      <w:r w:rsidRPr="23EC80D1">
        <w:rPr>
          <w:rFonts w:ascii="Times New Roman" w:eastAsia="Times New Roman" w:hAnsi="Times New Roman" w:cs="Times New Roman"/>
          <w:sz w:val="24"/>
          <w:szCs w:val="24"/>
        </w:rPr>
        <w:t xml:space="preserve"> care, the PROSPECT trial in Malawi (a three-arm randomized trial) tested an AI-assisted chest X-ray screening tool (CAD4TB) for adults with TB symptoms</w:t>
      </w:r>
      <w:hyperlink r:id="rId18" w:anchor=":~:text=In%20this%20open%2C%20three,treat%20basis">
        <w:r w:rsidRPr="23EC80D1">
          <w:rPr>
            <w:rStyle w:val="Hyperlink"/>
            <w:rFonts w:ascii="Times New Roman" w:eastAsia="Times New Roman" w:hAnsi="Times New Roman" w:cs="Times New Roman"/>
            <w:sz w:val="24"/>
            <w:szCs w:val="24"/>
          </w:rPr>
          <w:t>journals.plos.org</w:t>
        </w:r>
      </w:hyperlink>
      <w:hyperlink r:id="rId19" w:anchor=":~:text=473%2C%20492%2C%20and%20497%20randomly,screening%20reduced%20the%20proportion%20with">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 Integrating AI X-ray screening (alongside routine HIV testing) significantly improved TB case detection and treatment initiation: 3.0% of patients in the AI screening arm started TB treatment within 56 days versus 1.1% under standard care, and the median time to treatment dropped from 11 days to 1 day</w:t>
      </w:r>
      <w:hyperlink r:id="rId20" w:anchor=":~:text=473%2C%20492%2C%20and%20497%20randomly,screening%20reduced%20the%20proportion%20with">
        <w:r w:rsidRPr="23EC80D1">
          <w:rPr>
            <w:rStyle w:val="Hyperlink"/>
            <w:rFonts w:ascii="Times New Roman" w:eastAsia="Times New Roman" w:hAnsi="Times New Roman" w:cs="Times New Roman"/>
            <w:sz w:val="24"/>
            <w:szCs w:val="24"/>
          </w:rPr>
          <w:t>journals.plos.org</w:t>
        </w:r>
      </w:hyperlink>
      <w:hyperlink r:id="rId21" w:anchor=":~:text=Conclusions">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 This AI-driven approach also increased same-day TB treatment and reduced the fraction of undiagnosed TB and HIV cases</w:t>
      </w:r>
      <w:hyperlink r:id="rId22" w:anchor=":~:text=%286,QALY%29%20threshold%20was">
        <w:r w:rsidRPr="23EC80D1">
          <w:rPr>
            <w:rStyle w:val="Hyperlink"/>
            <w:rFonts w:ascii="Times New Roman" w:eastAsia="Times New Roman" w:hAnsi="Times New Roman" w:cs="Times New Roman"/>
            <w:sz w:val="24"/>
            <w:szCs w:val="24"/>
          </w:rPr>
          <w:t>journals.plos.org</w:t>
        </w:r>
      </w:hyperlink>
      <w:hyperlink r:id="rId23" w:anchor=":~:text=microbiologically%20confirmed%20TB,quality%20of%20life%20benefits%20of">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 However, the cost-effectiveness was mixed – while life-saving, the AI intervention was not cost-effective in the short 2-month horizon, highlighting the need for longer-term and scalability analyses</w:t>
      </w:r>
      <w:hyperlink r:id="rId24" w:anchor=":~:text=microbiologically%20confirmed%20TB,quality%20of%20life%20benefits%20of">
        <w:r w:rsidRPr="23EC80D1">
          <w:rPr>
            <w:rStyle w:val="Hyperlink"/>
            <w:rFonts w:ascii="Times New Roman" w:eastAsia="Times New Roman" w:hAnsi="Times New Roman" w:cs="Times New Roman"/>
            <w:sz w:val="24"/>
            <w:szCs w:val="24"/>
          </w:rPr>
          <w:t>journals.plos.org</w:t>
        </w:r>
      </w:hyperlink>
      <w:hyperlink r:id="rId25" w:anchor=":~:text=effectiveness.%20,aided%20interpretation%20was%20not">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w:t>
      </w:r>
    </w:p>
    <w:p w14:paraId="49BEDDF8" w14:textId="52B3AE2E"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In </w:t>
      </w:r>
      <w:r w:rsidRPr="23EC80D1">
        <w:rPr>
          <w:rFonts w:ascii="Times New Roman" w:eastAsia="Times New Roman" w:hAnsi="Times New Roman" w:cs="Times New Roman"/>
          <w:b/>
          <w:bCs/>
          <w:sz w:val="24"/>
          <w:szCs w:val="24"/>
        </w:rPr>
        <w:t>cancer diagnostics</w:t>
      </w:r>
      <w:r w:rsidRPr="23EC80D1">
        <w:rPr>
          <w:rFonts w:ascii="Times New Roman" w:eastAsia="Times New Roman" w:hAnsi="Times New Roman" w:cs="Times New Roman"/>
          <w:sz w:val="24"/>
          <w:szCs w:val="24"/>
        </w:rPr>
        <w:t>, AI has been applied to expand access to early detection. A field study in Mexico showed that a portable ultrasound with AI-based computer-aided diagnosis could be used by minimally trained health workers to triage breast lumps, correctly distinguishing suspicious masses for referral</w:t>
      </w:r>
      <w:hyperlink r:id="rId26" w:anchor=":~:text=,to%20triage%20palpable%20breast%20lumps">
        <w:r w:rsidRPr="23EC80D1">
          <w:rPr>
            <w:rStyle w:val="Hyperlink"/>
            <w:rFonts w:ascii="Times New Roman" w:eastAsia="Times New Roman" w:hAnsi="Times New Roman" w:cs="Times New Roman"/>
            <w:sz w:val="24"/>
            <w:szCs w:val="24"/>
          </w:rPr>
          <w:t>ascopubs.org</w:t>
        </w:r>
      </w:hyperlink>
      <w:hyperlink r:id="rId27" w:anchor=":~:text=Palpable%20Breast%20Lump%20Triage%20by,Cost%20Ultrasound">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The AI-assisted ultrasound system achieved high acceptability, suggesting a feasible approach to improve breast cancer screening where specialists are scarce. In China, AI decision-support systems have been piloted in oncology: one study compared IBM’s Watson for Oncology recommendations to actual treatment decisions for 362 cancer patients. Concordance was high for some cancers (e.g. 80%+ in breast and lung cancer) but much lower for others (only 12% in gastric cancer), revealing where the AI’s suggested regimens diverged from local standard of care</w:t>
      </w:r>
      <w:hyperlink r:id="rId28" w:anchor=":~:text=Results">
        <w:r w:rsidRPr="23EC80D1">
          <w:rPr>
            <w:rStyle w:val="Hyperlink"/>
            <w:rFonts w:ascii="Times New Roman" w:eastAsia="Times New Roman" w:hAnsi="Times New Roman" w:cs="Times New Roman"/>
            <w:sz w:val="24"/>
            <w:szCs w:val="24"/>
          </w:rPr>
          <w:t>pmc.ncbi.nlm.nih.gov</w:t>
        </w:r>
      </w:hyperlink>
      <w:hyperlink r:id="rId29" w:anchor=":~:text=Ovarian%20cancer%20showed%20the%20highest,cases%20were%20under%20physicians%20choice">
        <w:r w:rsidRPr="23EC80D1">
          <w:rPr>
            <w:rStyle w:val="Hyperlink"/>
            <w:rFonts w:ascii="Times New Roman" w:eastAsia="Times New Roman" w:hAnsi="Times New Roman" w:cs="Times New Roman"/>
            <w:sz w:val="24"/>
            <w:szCs w:val="24"/>
          </w:rPr>
          <w:t>pmc.ncbi.nlm.nih.gov</w:t>
        </w:r>
      </w:hyperlink>
      <w:r w:rsidRPr="23EC80D1">
        <w:rPr>
          <w:rFonts w:ascii="Times New Roman" w:eastAsia="Times New Roman" w:hAnsi="Times New Roman" w:cs="Times New Roman"/>
          <w:sz w:val="24"/>
          <w:szCs w:val="24"/>
        </w:rPr>
        <w:t>. The overall concordance study underscored that AI tools trained on protocols from high-income settings may need localization to reflect epidemiological and practice differences in LMICs</w:t>
      </w:r>
      <w:hyperlink r:id="rId30" w:anchor=":~:text=Ovarian%20cancer%20showed%20the%20highest,cases%20were%20under%20physicians%20choice">
        <w:r w:rsidRPr="23EC80D1">
          <w:rPr>
            <w:rStyle w:val="Hyperlink"/>
            <w:rFonts w:ascii="Times New Roman" w:eastAsia="Times New Roman" w:hAnsi="Times New Roman" w:cs="Times New Roman"/>
            <w:sz w:val="24"/>
            <w:szCs w:val="24"/>
          </w:rPr>
          <w:t>pmc.ncbi.nlm.nih.gov</w:t>
        </w:r>
      </w:hyperlink>
      <w:hyperlink r:id="rId31" w:anchor=":~:text=Different%20cancer%20types%20showed%20different,WFO%20needs%20to%20accelerate%20localization">
        <w:r w:rsidRPr="23EC80D1">
          <w:rPr>
            <w:rStyle w:val="Hyperlink"/>
            <w:rFonts w:ascii="Times New Roman" w:eastAsia="Times New Roman" w:hAnsi="Times New Roman" w:cs="Times New Roman"/>
            <w:sz w:val="24"/>
            <w:szCs w:val="24"/>
          </w:rPr>
          <w:t>pmc.ncbi.nlm.nih.gov</w:t>
        </w:r>
      </w:hyperlink>
      <w:r w:rsidRPr="23EC80D1">
        <w:rPr>
          <w:rFonts w:ascii="Times New Roman" w:eastAsia="Times New Roman" w:hAnsi="Times New Roman" w:cs="Times New Roman"/>
          <w:sz w:val="24"/>
          <w:szCs w:val="24"/>
        </w:rPr>
        <w:t>.</w:t>
      </w:r>
    </w:p>
    <w:p w14:paraId="580CD969" w14:textId="5A30D7B9"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AI-powered </w:t>
      </w:r>
      <w:r w:rsidRPr="23EC80D1">
        <w:rPr>
          <w:rFonts w:ascii="Times New Roman" w:eastAsia="Times New Roman" w:hAnsi="Times New Roman" w:cs="Times New Roman"/>
          <w:b/>
          <w:bCs/>
          <w:sz w:val="24"/>
          <w:szCs w:val="24"/>
        </w:rPr>
        <w:t>clinical decision support systems (CDSS)</w:t>
      </w:r>
      <w:r w:rsidRPr="23EC80D1">
        <w:rPr>
          <w:rFonts w:ascii="Times New Roman" w:eastAsia="Times New Roman" w:hAnsi="Times New Roman" w:cs="Times New Roman"/>
          <w:sz w:val="24"/>
          <w:szCs w:val="24"/>
        </w:rPr>
        <w:t xml:space="preserve"> and triage tools are also being deployed. For instance, an AI-driven diagnostic assistance system (the “Brilliant AI Doctor”) was implemented in rural primary care clinics in China</w:t>
      </w:r>
      <w:hyperlink r:id="rId32" w:anchor=":~:text=Glob,world">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Case studies reported that while the tool could improve the consistency of care, there were challenges integrating it into workflows and earning clinicians’ trust</w:t>
      </w:r>
      <w:hyperlink r:id="rId33" w:anchor=":~:text=the%20AI,healthcare%20in%20LMICs%20are%20needed">
        <w:r w:rsidRPr="23EC80D1">
          <w:rPr>
            <w:rStyle w:val="Hyperlink"/>
            <w:rFonts w:ascii="Times New Roman" w:eastAsia="Times New Roman" w:hAnsi="Times New Roman" w:cs="Times New Roman"/>
            <w:sz w:val="24"/>
            <w:szCs w:val="24"/>
          </w:rPr>
          <w:t>d-nb.info</w:t>
        </w:r>
      </w:hyperlink>
      <w:hyperlink r:id="rId34" w:anchor=":~:text=user%20friendliness%20and%20lack%20of,best%20practices%20for%20future%20implementations">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xml:space="preserve">. In Bangladesh and Rwanda, AI-based triage chatbots (e.g. symptom checkers on mobile apps) have been introduced to guide patients on seeking care. A study of an AI health chatbot in a real-world setting found moderate user engagement – thousands of self-assessments were completed – but also noted issues of </w:t>
      </w:r>
      <w:r w:rsidRPr="23EC80D1">
        <w:rPr>
          <w:rFonts w:ascii="Times New Roman" w:eastAsia="Times New Roman" w:hAnsi="Times New Roman" w:cs="Times New Roman"/>
          <w:b/>
          <w:bCs/>
          <w:sz w:val="24"/>
          <w:szCs w:val="24"/>
        </w:rPr>
        <w:t>reliability and safety</w:t>
      </w:r>
      <w:r w:rsidRPr="23EC80D1">
        <w:rPr>
          <w:rFonts w:ascii="Times New Roman" w:eastAsia="Times New Roman" w:hAnsi="Times New Roman" w:cs="Times New Roman"/>
          <w:sz w:val="24"/>
          <w:szCs w:val="24"/>
        </w:rPr>
        <w:t>, as some chatbot advice did not perfectly align with clinical guidelines</w:t>
      </w:r>
      <w:hyperlink r:id="rId35" w:anchor=":~:text=the%20AI,healthcare%20in%20LMICs%20are%20needed">
        <w:r w:rsidRPr="23EC80D1">
          <w:rPr>
            <w:rStyle w:val="Hyperlink"/>
            <w:rFonts w:ascii="Times New Roman" w:eastAsia="Times New Roman" w:hAnsi="Times New Roman" w:cs="Times New Roman"/>
            <w:sz w:val="24"/>
            <w:szCs w:val="24"/>
          </w:rPr>
          <w:t>d-nb.info</w:t>
        </w:r>
      </w:hyperlink>
      <w:hyperlink r:id="rId36" w:anchor=":~:text=user%20friendliness%20and%20lack%20of,healthcare%20in%20LMICs%20are%20needed">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Overall, AI decision aids show promise to support overstretched clinicians and empower patients, but rigorous evidence of their impact on diagnosis accuracy and clinical outcomes remains limited.</w:t>
      </w:r>
    </w:p>
    <w:p w14:paraId="57826268" w14:textId="6E435248" w:rsidR="3B143A1A" w:rsidRDefault="3B143A1A" w:rsidP="23EC80D1">
      <w:pPr>
        <w:pStyle w:val="Heading2"/>
        <w:spacing w:before="299" w:after="299"/>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AI in Public Health and Disease Surveillance</w:t>
      </w:r>
    </w:p>
    <w:p w14:paraId="223F2523" w14:textId="324D4A34"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Beyond individual patient care, AI is being applied to </w:t>
      </w:r>
      <w:r w:rsidRPr="23EC80D1">
        <w:rPr>
          <w:rFonts w:ascii="Times New Roman" w:eastAsia="Times New Roman" w:hAnsi="Times New Roman" w:cs="Times New Roman"/>
          <w:b/>
          <w:bCs/>
          <w:sz w:val="24"/>
          <w:szCs w:val="24"/>
        </w:rPr>
        <w:t>public health surveillance</w:t>
      </w:r>
      <w:r w:rsidRPr="23EC80D1">
        <w:rPr>
          <w:rFonts w:ascii="Times New Roman" w:eastAsia="Times New Roman" w:hAnsi="Times New Roman" w:cs="Times New Roman"/>
          <w:sz w:val="24"/>
          <w:szCs w:val="24"/>
        </w:rPr>
        <w:t xml:space="preserve"> and epidemic intelligence in LMICs. A number of recent studies have developed AI-based early warning systems (EWS) that ingest diverse data sources – epidemiological reports, online news, climate data, even wastewater signals – to predict disease outbreaks</w:t>
      </w:r>
      <w:hyperlink r:id="rId37" w:anchor=":~:text=Results%3A%20Key%20findings%20reveal%20the,such%20as%20privacy%20and%20equity">
        <w:r w:rsidRPr="23EC80D1">
          <w:rPr>
            <w:rStyle w:val="Hyperlink"/>
            <w:rFonts w:ascii="Times New Roman" w:eastAsia="Times New Roman" w:hAnsi="Times New Roman" w:cs="Times New Roman"/>
            <w:sz w:val="24"/>
            <w:szCs w:val="24"/>
          </w:rPr>
          <w:t>frontiersin.org</w:t>
        </w:r>
      </w:hyperlink>
      <w:hyperlink r:id="rId38" w:anchor=":~:text=Results%3A%20Key%20findings%20reveal%20the,such%20as%20privacy%20and%20equity">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These AI-driven surveillance models have demonstrated the ability to detect outbreaks earlier and with improved predictive accuracy for diseases such as dengue fever and malaria, compared to traditional methods</w:t>
      </w:r>
      <w:hyperlink r:id="rId39" w:anchor=":~:text=Results%3A%20Key%20findings%20reveal%20the,such%20as%20privacy%20and%20equity">
        <w:r w:rsidRPr="23EC80D1">
          <w:rPr>
            <w:rStyle w:val="Hyperlink"/>
            <w:rFonts w:ascii="Times New Roman" w:eastAsia="Times New Roman" w:hAnsi="Times New Roman" w:cs="Times New Roman"/>
            <w:sz w:val="24"/>
            <w:szCs w:val="24"/>
          </w:rPr>
          <w:t>frontiersin.org</w:t>
        </w:r>
      </w:hyperlink>
      <w:hyperlink r:id="rId40" w:anchor=":~:text=diverse%20data%20sources%20%28e,such%20as%20privacy%20and%20equity">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For example, machine learning models using climate and mosquito data in Southeast Asia have successfully forecasted dengue incidence several weeks in advance, allowing targeted public health interventions. During the COVID-19 pandemic, some LMIC governments and researchers leveraged AI to track epidemiological trends: by mining social media and search trends with natural language processing, AI systems provided real-time situational awareness of COVID-19 spread where formal reporting was slow</w:t>
      </w:r>
      <w:hyperlink r:id="rId41" w:anchor=":~:text=Results%3A%20Key%20findings%20reveal%20the,such%20as%20privacy%20and%20equity">
        <w:r w:rsidRPr="23EC80D1">
          <w:rPr>
            <w:rStyle w:val="Hyperlink"/>
            <w:rFonts w:ascii="Times New Roman" w:eastAsia="Times New Roman" w:hAnsi="Times New Roman" w:cs="Times New Roman"/>
            <w:sz w:val="24"/>
            <w:szCs w:val="24"/>
          </w:rPr>
          <w:t>frontiersin.org</w:t>
        </w:r>
      </w:hyperlink>
      <w:hyperlink r:id="rId42" w:anchor=":~:text=diverse%20data%20sources%20%28e,such%20as%20privacy%20and%20equity">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These approaches illustrated AI’s potential to strengthen disease surveillance networks in resource-constrained settings by compensating for gaps in human reporting capacity.</w:t>
      </w:r>
    </w:p>
    <w:p w14:paraId="2A2F2593" w14:textId="138B4D18"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However, </w:t>
      </w:r>
      <w:r w:rsidRPr="23EC80D1">
        <w:rPr>
          <w:rFonts w:ascii="Times New Roman" w:eastAsia="Times New Roman" w:hAnsi="Times New Roman" w:cs="Times New Roman"/>
          <w:b/>
          <w:bCs/>
          <w:sz w:val="24"/>
          <w:szCs w:val="24"/>
        </w:rPr>
        <w:t>rigorous evaluations</w:t>
      </w:r>
      <w:r w:rsidRPr="23EC80D1">
        <w:rPr>
          <w:rFonts w:ascii="Times New Roman" w:eastAsia="Times New Roman" w:hAnsi="Times New Roman" w:cs="Times New Roman"/>
          <w:sz w:val="24"/>
          <w:szCs w:val="24"/>
        </w:rPr>
        <w:t xml:space="preserve"> of AI-based surveillance are scarce – most studies are observational or predictive modeling exercises. Reported benefits include faster detection of outbreaks and granular hotspot mapping</w:t>
      </w:r>
      <w:hyperlink r:id="rId43" w:anchor=":~:text=Results%3A%20Key%20findings%20reveal%20the,such%20as%20privacy%20and%20equity">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xml:space="preserve">, but few demonstrate impact on actual public health outcomes (e.g. reduced cases or mortality) via experimental designs. One challenge is that deploying a surveillance algorithm lends itself less to randomized trials; instead, researchers have assessed performance retrospectively or via simulation. Common </w:t>
      </w:r>
      <w:r w:rsidRPr="23EC80D1">
        <w:rPr>
          <w:rFonts w:ascii="Times New Roman" w:eastAsia="Times New Roman" w:hAnsi="Times New Roman" w:cs="Times New Roman"/>
          <w:b/>
          <w:bCs/>
          <w:sz w:val="24"/>
          <w:szCs w:val="24"/>
        </w:rPr>
        <w:t>challenges</w:t>
      </w:r>
      <w:r w:rsidRPr="23EC80D1">
        <w:rPr>
          <w:rFonts w:ascii="Times New Roman" w:eastAsia="Times New Roman" w:hAnsi="Times New Roman" w:cs="Times New Roman"/>
          <w:sz w:val="24"/>
          <w:szCs w:val="24"/>
        </w:rPr>
        <w:t xml:space="preserve"> faced in LMIC deployments include data quality issues (sparse or biased surveillance data), limited interoperability with health information systems, and ethical concerns around privacy when scraping public data</w:t>
      </w:r>
      <w:hyperlink r:id="rId44" w:anchor=":~:text=major%20benefits%20identified%20include%20earlier,such%20as%20privacy%20and%20equity">
        <w:r w:rsidRPr="23EC80D1">
          <w:rPr>
            <w:rStyle w:val="Hyperlink"/>
            <w:rFonts w:ascii="Times New Roman" w:eastAsia="Times New Roman" w:hAnsi="Times New Roman" w:cs="Times New Roman"/>
            <w:sz w:val="24"/>
            <w:szCs w:val="24"/>
          </w:rPr>
          <w:t>frontiersin.org</w:t>
        </w:r>
      </w:hyperlink>
      <w:hyperlink r:id="rId45" w:anchor=":~:text=user%20friendliness%20and%20lack%20of,best%20practices%20for%20future%20implementations">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xml:space="preserve">. Addressing these barriers will be crucial for translating AI epidemiological forecasts into effective policy action on the ground. Nonetheless, the trend in the last five years is a growing integration of AI into national disease control programs – from Zambia’s malaria control units using AI to predict malaria outbreaks, to Brazil’s use of AI for COVID-19 hotspot prediction – indicating a global interest in AI-augmented public health in LMICs. Future research is needed to evaluate how these tools influence decision-making and health outcomes, for example through </w:t>
      </w:r>
      <w:r w:rsidRPr="23EC80D1">
        <w:rPr>
          <w:rFonts w:ascii="Times New Roman" w:eastAsia="Times New Roman" w:hAnsi="Times New Roman" w:cs="Times New Roman"/>
          <w:b/>
          <w:bCs/>
          <w:sz w:val="24"/>
          <w:szCs w:val="24"/>
        </w:rPr>
        <w:t>cluster-randomized trials</w:t>
      </w:r>
      <w:r w:rsidRPr="23EC80D1">
        <w:rPr>
          <w:rFonts w:ascii="Times New Roman" w:eastAsia="Times New Roman" w:hAnsi="Times New Roman" w:cs="Times New Roman"/>
          <w:sz w:val="24"/>
          <w:szCs w:val="24"/>
        </w:rPr>
        <w:t xml:space="preserve"> or </w:t>
      </w:r>
      <w:r w:rsidRPr="23EC80D1">
        <w:rPr>
          <w:rFonts w:ascii="Times New Roman" w:eastAsia="Times New Roman" w:hAnsi="Times New Roman" w:cs="Times New Roman"/>
          <w:b/>
          <w:bCs/>
          <w:sz w:val="24"/>
          <w:szCs w:val="24"/>
        </w:rPr>
        <w:t>difference-in-differences</w:t>
      </w:r>
      <w:r w:rsidRPr="23EC80D1">
        <w:rPr>
          <w:rFonts w:ascii="Times New Roman" w:eastAsia="Times New Roman" w:hAnsi="Times New Roman" w:cs="Times New Roman"/>
          <w:sz w:val="24"/>
          <w:szCs w:val="24"/>
        </w:rPr>
        <w:t xml:space="preserve"> analyses when new surveillance systems are rolled out.</w:t>
      </w:r>
    </w:p>
    <w:p w14:paraId="1AB55ED4" w14:textId="08F3C6AB" w:rsidR="3B143A1A" w:rsidRDefault="3B143A1A" w:rsidP="23EC80D1">
      <w:pPr>
        <w:pStyle w:val="Heading2"/>
        <w:spacing w:before="299" w:after="299"/>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AI for Maternal, Newborn, and Child Health</w:t>
      </w:r>
    </w:p>
    <w:p w14:paraId="07562848" w14:textId="4B6946C7"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Improving maternal and child health is a priority in many LMICs, and AI is increasingly being explored as part of digital maternal-health interventions. Several recent studies have focused on using AI within </w:t>
      </w:r>
      <w:r w:rsidRPr="23EC80D1">
        <w:rPr>
          <w:rFonts w:ascii="Times New Roman" w:eastAsia="Times New Roman" w:hAnsi="Times New Roman" w:cs="Times New Roman"/>
          <w:b/>
          <w:bCs/>
          <w:sz w:val="24"/>
          <w:szCs w:val="24"/>
        </w:rPr>
        <w:t>mobile health (mHealth)</w:t>
      </w:r>
      <w:r w:rsidRPr="23EC80D1">
        <w:rPr>
          <w:rFonts w:ascii="Times New Roman" w:eastAsia="Times New Roman" w:hAnsi="Times New Roman" w:cs="Times New Roman"/>
          <w:sz w:val="24"/>
          <w:szCs w:val="24"/>
        </w:rPr>
        <w:t xml:space="preserve"> platforms to support pregnant women, new mothers, and health providers. One example is the GAIN MHI trial in Lebanon (an upper-middle income context with underserved refugee populations), which evaluated an AI-powered, gamified pregnancy care app</w:t>
      </w:r>
      <w:hyperlink r:id="rId46" w:anchor=":~:text=analyzed%20using%20logistic%20regression%20to,Significant">
        <w:r w:rsidRPr="23EC80D1">
          <w:rPr>
            <w:rStyle w:val="Hyperlink"/>
            <w:rFonts w:ascii="Times New Roman" w:eastAsia="Times New Roman" w:hAnsi="Times New Roman" w:cs="Times New Roman"/>
            <w:sz w:val="24"/>
            <w:szCs w:val="24"/>
          </w:rPr>
          <w:t>frontiersin.org</w:t>
        </w:r>
      </w:hyperlink>
      <w:hyperlink r:id="rId47" w:anchor=":~:text=pregnant%20women%20and%20their%20spouses,OR">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In this quasi-experimental study, clinics were divided into three groups: standard care, an app for mothers, and an app that also engaged healthcare providers with AI-driven decision support and training. The arm that integrated providers showed significantly better maternal care utilization – nearly double the odds of completing at least 4 antenatal visits and higher rates of required lab tests and supplement uptake, compared to control</w:t>
      </w:r>
      <w:hyperlink r:id="rId48" w:anchor=":~:text=Data%20on%20healthcare%20access%20,15">
        <w:r w:rsidRPr="23EC80D1">
          <w:rPr>
            <w:rStyle w:val="Hyperlink"/>
            <w:rFonts w:ascii="Times New Roman" w:eastAsia="Times New Roman" w:hAnsi="Times New Roman" w:cs="Times New Roman"/>
            <w:sz w:val="24"/>
            <w:szCs w:val="24"/>
          </w:rPr>
          <w:t>frontiersin.org</w:t>
        </w:r>
      </w:hyperlink>
      <w:hyperlink r:id="rId49" w:anchor=":~:text=analyzed%20using%20logistic%20regression%20to,Significant">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Newborn outcomes also improved, with a 52% reduction in neonatal complications in the provider-engaged AI arm</w:t>
      </w:r>
      <w:hyperlink r:id="rId50" w:anchor=":~:text=analyzed%20using%20logistic%20regression%20to,Significant">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This suggests that combining AI decision support with healthcare worker engagement can enhance the effectiveness of maternal health programs, though the study design was not a pure RCT and baseline differences existed</w:t>
      </w:r>
      <w:hyperlink r:id="rId51" w:anchor=":~:text=%28OR%20%3D%202.828%2C%2095,TYPE%20Original%20Research">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w:t>
      </w:r>
    </w:p>
    <w:p w14:paraId="59704D07" w14:textId="61FEBAA6"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In India, AI has been applied to tackle child undernutrition and improve early child development. One community case study deployed a smartphone app (“</w:t>
      </w:r>
      <w:proofErr w:type="spellStart"/>
      <w:r w:rsidRPr="23EC80D1">
        <w:rPr>
          <w:rFonts w:ascii="Times New Roman" w:eastAsia="Times New Roman" w:hAnsi="Times New Roman" w:cs="Times New Roman"/>
          <w:sz w:val="24"/>
          <w:szCs w:val="24"/>
        </w:rPr>
        <w:t>Saathealth</w:t>
      </w:r>
      <w:proofErr w:type="spellEnd"/>
      <w:r w:rsidRPr="23EC80D1">
        <w:rPr>
          <w:rFonts w:ascii="Times New Roman" w:eastAsia="Times New Roman" w:hAnsi="Times New Roman" w:cs="Times New Roman"/>
          <w:sz w:val="24"/>
          <w:szCs w:val="24"/>
        </w:rPr>
        <w:t>”) for low-income parents, which delivers curated health/nutrition education content and uses ML algorithms to personalize the user’s journey</w:t>
      </w:r>
      <w:hyperlink r:id="rId52" w:anchor=":~:text=other%20concerns%2C%20India%20still%20struggles,user%20journey%20based%20on%20dynamic">
        <w:r w:rsidRPr="23EC80D1">
          <w:rPr>
            <w:rStyle w:val="Hyperlink"/>
            <w:rFonts w:ascii="Times New Roman" w:eastAsia="Times New Roman" w:hAnsi="Times New Roman" w:cs="Times New Roman"/>
            <w:sz w:val="24"/>
            <w:szCs w:val="24"/>
          </w:rPr>
          <w:t>frontiersin.org</w:t>
        </w:r>
      </w:hyperlink>
      <w:hyperlink r:id="rId53" w:anchor=":~:text=build%20scalable%2C%20predictive%20models%20that,of%20our%20intervention%20by%20augmenting">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Over 45,000 users engaged with the app, and the AI models predicted user dropout (“churn”) with ~93% accuracy, allowing targeted message interventions to retain at-risk users</w:t>
      </w:r>
      <w:hyperlink r:id="rId54" w:anchor=":~:text=care,channel%20nudges%2C%20to%20increase">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xml:space="preserve">. While this demonstrates AI’s utility in maintaining user engagement for behavior change, the </w:t>
      </w:r>
      <w:r w:rsidRPr="23EC80D1">
        <w:rPr>
          <w:rFonts w:ascii="Times New Roman" w:eastAsia="Times New Roman" w:hAnsi="Times New Roman" w:cs="Times New Roman"/>
          <w:b/>
          <w:bCs/>
          <w:sz w:val="24"/>
          <w:szCs w:val="24"/>
        </w:rPr>
        <w:t>health impact</w:t>
      </w:r>
      <w:r w:rsidRPr="23EC80D1">
        <w:rPr>
          <w:rFonts w:ascii="Times New Roman" w:eastAsia="Times New Roman" w:hAnsi="Times New Roman" w:cs="Times New Roman"/>
          <w:sz w:val="24"/>
          <w:szCs w:val="24"/>
        </w:rPr>
        <w:t xml:space="preserve"> (e.g. on child nutrition or health knowledge) was not assessed in a controlled trial</w:t>
      </w:r>
      <w:hyperlink r:id="rId55" w:anchor=":~:text=build%20scalable%2C%20predictive%20models%20that,These%20and">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 xml:space="preserve">. Another study in Uganda is piloting an AI-enhanced ultrasound imaging tool to help midwives detect obstetric complications early, aiming to reduce maternal/neonatal mortality (results pending). Overall, AI in maternal and child health is still emerging, and most projects are pilot implementations or feasibility studies. </w:t>
      </w:r>
      <w:r w:rsidRPr="23EC80D1">
        <w:rPr>
          <w:rFonts w:ascii="Times New Roman" w:eastAsia="Times New Roman" w:hAnsi="Times New Roman" w:cs="Times New Roman"/>
          <w:b/>
          <w:bCs/>
          <w:sz w:val="24"/>
          <w:szCs w:val="24"/>
        </w:rPr>
        <w:t>Randomized evaluations</w:t>
      </w:r>
      <w:r w:rsidRPr="23EC80D1">
        <w:rPr>
          <w:rFonts w:ascii="Times New Roman" w:eastAsia="Times New Roman" w:hAnsi="Times New Roman" w:cs="Times New Roman"/>
          <w:sz w:val="24"/>
          <w:szCs w:val="24"/>
        </w:rPr>
        <w:t xml:space="preserve"> are few but are starting to appear, as seen in the Lebanon study and ongoing trials of AI-assisted risk prediction for preterm birth in South Asia. This is an area ripe for further research, especially to test if AI can improve hard outcomes like maternal mortality, birth complications, or child growth when integrated into maternal care workflows.</w:t>
      </w:r>
    </w:p>
    <w:p w14:paraId="5E42DC61" w14:textId="367186FB" w:rsidR="3B143A1A" w:rsidRDefault="3B143A1A" w:rsidP="23EC80D1">
      <w:pPr>
        <w:pStyle w:val="Heading2"/>
        <w:spacing w:before="299" w:after="299"/>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Strengthening Health Systems and Service Delivery</w:t>
      </w:r>
    </w:p>
    <w:p w14:paraId="05D40361" w14:textId="53743B8D"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AI applications in LMICs are not limited to direct clinical care – they also target broader health system challenges such as workforce shortages, supply chain inefficiencies, and access to specialty services. For instance, AI-based </w:t>
      </w:r>
      <w:r w:rsidRPr="23EC80D1">
        <w:rPr>
          <w:rFonts w:ascii="Times New Roman" w:eastAsia="Times New Roman" w:hAnsi="Times New Roman" w:cs="Times New Roman"/>
          <w:b/>
          <w:bCs/>
          <w:sz w:val="24"/>
          <w:szCs w:val="24"/>
        </w:rPr>
        <w:t>logistics and planning</w:t>
      </w:r>
      <w:r w:rsidRPr="23EC80D1">
        <w:rPr>
          <w:rFonts w:ascii="Times New Roman" w:eastAsia="Times New Roman" w:hAnsi="Times New Roman" w:cs="Times New Roman"/>
          <w:sz w:val="24"/>
          <w:szCs w:val="24"/>
        </w:rPr>
        <w:t xml:space="preserve"> tools have shown promise in optimizing resource allocation. In Rwanda, the national drone network for blood delivery uses intelligent routing algorithms (a form of AI optimization) to ensure timely transport of blood products to remote clinics</w:t>
      </w:r>
      <w:hyperlink r:id="rId56" w:anchor=":~:text=learning%20in%20a%20multisite%20national,From%20A%20to">
        <w:r w:rsidRPr="23EC80D1">
          <w:rPr>
            <w:rStyle w:val="Hyperlink"/>
            <w:rFonts w:ascii="Times New Roman" w:eastAsia="Times New Roman" w:hAnsi="Times New Roman" w:cs="Times New Roman"/>
            <w:sz w:val="24"/>
            <w:szCs w:val="24"/>
          </w:rPr>
          <w:t>d-nb.info</w:t>
        </w:r>
      </w:hyperlink>
      <w:hyperlink r:id="rId57" w:anchor=":~:text=33,From%20A%20to">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This innovation has dramatically reduced delivery times for life-saving transfusions in rural areas. Similarly, in Nigeria and Malawi, pilots have used AI forecasting to manage medical supply inventories (like HIV medications), reducing stockouts by predicting clinic consumption needs – though formal evaluations of cost savings and health impact are pending.</w:t>
      </w:r>
    </w:p>
    <w:p w14:paraId="4B22EDD1" w14:textId="3F2BCF62"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Another domain is </w:t>
      </w:r>
      <w:r w:rsidRPr="23EC80D1">
        <w:rPr>
          <w:rFonts w:ascii="Times New Roman" w:eastAsia="Times New Roman" w:hAnsi="Times New Roman" w:cs="Times New Roman"/>
          <w:b/>
          <w:bCs/>
          <w:sz w:val="24"/>
          <w:szCs w:val="24"/>
        </w:rPr>
        <w:t>automated treatment planning</w:t>
      </w:r>
      <w:r w:rsidRPr="23EC80D1">
        <w:rPr>
          <w:rFonts w:ascii="Times New Roman" w:eastAsia="Times New Roman" w:hAnsi="Times New Roman" w:cs="Times New Roman"/>
          <w:sz w:val="24"/>
          <w:szCs w:val="24"/>
        </w:rPr>
        <w:t xml:space="preserve"> for complex care in low-resource settings. A notable example is the use of AI in radiation therapy for cancer. Researchers developed a fully automated radiotherapy treatment planning system for cervical cancer and tested it in collaboration with hospitals in South Africa</w:t>
      </w:r>
      <w:hyperlink r:id="rId58" w:anchor=":~:text=Purpose%3A%20%20The%20purpose%20of,resource%20clinics">
        <w:r w:rsidRPr="23EC80D1">
          <w:rPr>
            <w:rStyle w:val="Hyperlink"/>
            <w:rFonts w:ascii="Times New Roman" w:eastAsia="Times New Roman" w:hAnsi="Times New Roman" w:cs="Times New Roman"/>
            <w:sz w:val="24"/>
            <w:szCs w:val="24"/>
          </w:rPr>
          <w:t>pubmed.ncbi.nlm.nih.gov</w:t>
        </w:r>
      </w:hyperlink>
      <w:hyperlink r:id="rId59" w:anchor=":~:text=Results%3A%20%20The%20automatically%20and,Automatically%20planned%20treatment%20beams%20have">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The AI system (Radiation Planning Assistant) was able to auto-generate radiation plans that oncologists in both the U.S. and South Africa rated as clinically acceptable for &gt;90% of cases</w:t>
      </w:r>
      <w:hyperlink r:id="rId60" w:anchor=":~:text=Results%3A%20%20The%20automatically%20and,Automatically%20planned%20treatment%20beams%20have">
        <w:r w:rsidRPr="23EC80D1">
          <w:rPr>
            <w:rStyle w:val="Hyperlink"/>
            <w:rFonts w:ascii="Times New Roman" w:eastAsia="Times New Roman" w:hAnsi="Times New Roman" w:cs="Times New Roman"/>
            <w:sz w:val="24"/>
            <w:szCs w:val="24"/>
          </w:rPr>
          <w:t>pubmed.ncbi.nlm.nih.gov</w:t>
        </w:r>
      </w:hyperlink>
      <w:hyperlink r:id="rId61" w:anchor=":~:text=two%20physicians%2C%20one%20from%20our,and%20its%20use%20is%20ongoing">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In a prospective deployment at an African hospital, 100% of the automatically generated plans for 14 patients were approved for treatment</w:t>
      </w:r>
      <w:hyperlink r:id="rId62" w:anchor=":~:text=and%20manually%20detected%20marked%20isocenters,and%20its%20use%20is%20ongoing">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This demonstrates how AI could help address the shortage of specialized medical physicists and oncologists in LMICs by automating complex tasks with quality comparable to experts</w:t>
      </w:r>
      <w:hyperlink r:id="rId63" w:anchor=":~:text=Results%3A%20%20The%20automatically%20and,Automatically%20planned%20treatment%20beams%20have">
        <w:r w:rsidRPr="23EC80D1">
          <w:rPr>
            <w:rStyle w:val="Hyperlink"/>
            <w:rFonts w:ascii="Times New Roman" w:eastAsia="Times New Roman" w:hAnsi="Times New Roman" w:cs="Times New Roman"/>
            <w:sz w:val="24"/>
            <w:szCs w:val="24"/>
          </w:rPr>
          <w:t>pubmed.ncbi.nlm.nih.gov</w:t>
        </w:r>
      </w:hyperlink>
      <w:hyperlink r:id="rId64" w:anchor=":~:text=with%20edits%20as%20needed%2C%20and,its%20use%20is%20ongoing">
        <w:r w:rsidRPr="23EC80D1">
          <w:rPr>
            <w:rStyle w:val="Hyperlink"/>
            <w:rFonts w:ascii="Times New Roman" w:eastAsia="Times New Roman" w:hAnsi="Times New Roman" w:cs="Times New Roman"/>
            <w:sz w:val="24"/>
            <w:szCs w:val="24"/>
          </w:rPr>
          <w:t>pubmed.ncbi.nlm.nih.gov</w:t>
        </w:r>
      </w:hyperlink>
      <w:r w:rsidRPr="23EC80D1">
        <w:rPr>
          <w:rFonts w:ascii="Times New Roman" w:eastAsia="Times New Roman" w:hAnsi="Times New Roman" w:cs="Times New Roman"/>
          <w:sz w:val="24"/>
          <w:szCs w:val="24"/>
        </w:rPr>
        <w:t>. Ongoing trials are evaluating the safety and efficacy of using these AI-generated treatment plans in routine care.</w:t>
      </w:r>
    </w:p>
    <w:p w14:paraId="112B35EA" w14:textId="294BB488"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 xml:space="preserve">AI has also been introduced to </w:t>
      </w:r>
      <w:r w:rsidRPr="23EC80D1">
        <w:rPr>
          <w:rFonts w:ascii="Times New Roman" w:eastAsia="Times New Roman" w:hAnsi="Times New Roman" w:cs="Times New Roman"/>
          <w:b/>
          <w:bCs/>
          <w:sz w:val="24"/>
          <w:szCs w:val="24"/>
        </w:rPr>
        <w:t>augment health workforce training and decision-making</w:t>
      </w:r>
      <w:r w:rsidRPr="23EC80D1">
        <w:rPr>
          <w:rFonts w:ascii="Times New Roman" w:eastAsia="Times New Roman" w:hAnsi="Times New Roman" w:cs="Times New Roman"/>
          <w:sz w:val="24"/>
          <w:szCs w:val="24"/>
        </w:rPr>
        <w:t xml:space="preserve">. In surgical care, for example, AI-enabled training simulators and decision aids are being explored to help non-specialist clinicians perform certain procedures. A commentary in </w:t>
      </w:r>
      <w:r w:rsidRPr="23EC80D1">
        <w:rPr>
          <w:rFonts w:ascii="Times New Roman" w:eastAsia="Times New Roman" w:hAnsi="Times New Roman" w:cs="Times New Roman"/>
          <w:i/>
          <w:iCs/>
          <w:sz w:val="24"/>
          <w:szCs w:val="24"/>
        </w:rPr>
        <w:t>Lancet Digital Health</w:t>
      </w:r>
      <w:r w:rsidRPr="23EC80D1">
        <w:rPr>
          <w:rFonts w:ascii="Times New Roman" w:eastAsia="Times New Roman" w:hAnsi="Times New Roman" w:cs="Times New Roman"/>
          <w:sz w:val="24"/>
          <w:szCs w:val="24"/>
        </w:rPr>
        <w:t xml:space="preserve"> noted that AI-driven tutoring systems and image-guided support could potentially improve surgical outcomes in LMICs, though concrete studies are still in early phases</w:t>
      </w:r>
      <w:hyperlink r:id="rId65" w:anchor=":~:text=obsolete%3F%20BMJ%20363%2C%20k4563%20%282018%29,Lancet%20376%2C%201923%E2%80%931958%20%282010">
        <w:r w:rsidRPr="23EC80D1">
          <w:rPr>
            <w:rStyle w:val="Hyperlink"/>
            <w:rFonts w:ascii="Times New Roman" w:eastAsia="Times New Roman" w:hAnsi="Times New Roman" w:cs="Times New Roman"/>
            <w:sz w:val="24"/>
            <w:szCs w:val="24"/>
          </w:rPr>
          <w:t>d-nb.info</w:t>
        </w:r>
      </w:hyperlink>
      <w:hyperlink r:id="rId66" w:anchor=":~:text=11,Health%201%2C%20e384%E2%80%93e386%20%282019">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xml:space="preserve">. Meanwhile, several countries (such as India, Kenya, and Indonesia) have rolled out AI-based telemedicine or triage platforms (often private sector-driven). One well-known system is Babylon’s AI symptom-checker deployed in Rwanda, which aimed to triage patients via mobile app. While millions of symptom assessments were done, </w:t>
      </w:r>
      <w:r w:rsidRPr="23EC80D1">
        <w:rPr>
          <w:rFonts w:ascii="Times New Roman" w:eastAsia="Times New Roman" w:hAnsi="Times New Roman" w:cs="Times New Roman"/>
          <w:b/>
          <w:bCs/>
          <w:sz w:val="24"/>
          <w:szCs w:val="24"/>
        </w:rPr>
        <w:t>formal evaluations</w:t>
      </w:r>
      <w:r w:rsidRPr="23EC80D1">
        <w:rPr>
          <w:rFonts w:ascii="Times New Roman" w:eastAsia="Times New Roman" w:hAnsi="Times New Roman" w:cs="Times New Roman"/>
          <w:sz w:val="24"/>
          <w:szCs w:val="24"/>
        </w:rPr>
        <w:t xml:space="preserve"> of its impact (e.g. whether it reduced clinic load or improved health outcomes) have not yet been published. Thus, in the health systems realm, AI is recognized as having huge potential – to extend specialist expertise, standardize care, and increase efficiency – but evidence of system-wide impact is still accumulating. Careful implementation research, including cost-effectiveness studies and monitoring for unintended consequences, will be important as these innovations scale up.</w:t>
      </w:r>
    </w:p>
    <w:p w14:paraId="17E7FE29" w14:textId="4E99B1A6" w:rsidR="3B143A1A" w:rsidRDefault="3B143A1A" w:rsidP="23EC80D1">
      <w:pPr>
        <w:pStyle w:val="Heading2"/>
        <w:spacing w:before="299" w:after="299"/>
        <w:rPr>
          <w:rFonts w:ascii="Times New Roman" w:eastAsia="Times New Roman" w:hAnsi="Times New Roman" w:cs="Times New Roman"/>
          <w:sz w:val="24"/>
          <w:szCs w:val="24"/>
        </w:rPr>
      </w:pPr>
      <w:r w:rsidRPr="23EC80D1">
        <w:rPr>
          <w:rFonts w:ascii="Times New Roman" w:eastAsia="Times New Roman" w:hAnsi="Times New Roman" w:cs="Times New Roman"/>
          <w:sz w:val="24"/>
          <w:szCs w:val="24"/>
        </w:rPr>
        <w:t>Trends, Challenges, and Future Directions</w:t>
      </w:r>
    </w:p>
    <w:p w14:paraId="488A392E" w14:textId="1B96390A"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Recent Trends:</w:t>
      </w:r>
      <w:r w:rsidRPr="23EC80D1">
        <w:rPr>
          <w:rFonts w:ascii="Times New Roman" w:eastAsia="Times New Roman" w:hAnsi="Times New Roman" w:cs="Times New Roman"/>
          <w:sz w:val="24"/>
          <w:szCs w:val="24"/>
        </w:rPr>
        <w:t xml:space="preserve"> Over 2019–2024, there has been a clear uptick in rigorous evaluations of AI in health, although such studies remain relatively few. A 2024 scoping review identified 86 randomized trials of AI in clinical practice globally, but the vast majority were in high-income countries (notably the US and China)</w:t>
      </w:r>
      <w:hyperlink r:id="rId67" w:anchor=":~:text=In%20addition%2C%2092,were%20conducted%20in%20European%20countries">
        <w:r w:rsidRPr="23EC80D1">
          <w:rPr>
            <w:rStyle w:val="Hyperlink"/>
            <w:rFonts w:ascii="Times New Roman" w:eastAsia="Times New Roman" w:hAnsi="Times New Roman" w:cs="Times New Roman"/>
            <w:sz w:val="24"/>
            <w:szCs w:val="24"/>
          </w:rPr>
          <w:t>news-medical.net</w:t>
        </w:r>
      </w:hyperlink>
      <w:hyperlink r:id="rId68" w:anchor=":~:text=In%20addition%2C%2092,were%20conducted%20in%20European%20countries">
        <w:r w:rsidRPr="23EC80D1">
          <w:rPr>
            <w:rStyle w:val="Hyperlink"/>
            <w:rFonts w:ascii="Times New Roman" w:eastAsia="Times New Roman" w:hAnsi="Times New Roman" w:cs="Times New Roman"/>
            <w:sz w:val="24"/>
            <w:szCs w:val="24"/>
          </w:rPr>
          <w:t>news-medical.net</w:t>
        </w:r>
      </w:hyperlink>
      <w:r w:rsidRPr="23EC80D1">
        <w:rPr>
          <w:rFonts w:ascii="Times New Roman" w:eastAsia="Times New Roman" w:hAnsi="Times New Roman" w:cs="Times New Roman"/>
          <w:sz w:val="24"/>
          <w:szCs w:val="24"/>
        </w:rPr>
        <w:t>. LMICs were underrepresented – in that review, fewer than 8% of AI trials took place in low-resource settings</w:t>
      </w:r>
      <w:hyperlink r:id="rId69" w:anchor=":~:text=In%20addition%2C%2092,were%20conducted%20in%20European%20countries">
        <w:r w:rsidRPr="23EC80D1">
          <w:rPr>
            <w:rStyle w:val="Hyperlink"/>
            <w:rFonts w:ascii="Times New Roman" w:eastAsia="Times New Roman" w:hAnsi="Times New Roman" w:cs="Times New Roman"/>
            <w:sz w:val="24"/>
            <w:szCs w:val="24"/>
          </w:rPr>
          <w:t>news-medical.net</w:t>
        </w:r>
      </w:hyperlink>
      <w:hyperlink r:id="rId70" w:anchor=":~:text=In%20addition%2C%2092,were%20conducted%20in%20European%20countries">
        <w:r w:rsidRPr="23EC80D1">
          <w:rPr>
            <w:rStyle w:val="Hyperlink"/>
            <w:rFonts w:ascii="Times New Roman" w:eastAsia="Times New Roman" w:hAnsi="Times New Roman" w:cs="Times New Roman"/>
            <w:sz w:val="24"/>
            <w:szCs w:val="24"/>
          </w:rPr>
          <w:t>news-medical.net</w:t>
        </w:r>
      </w:hyperlink>
      <w:r w:rsidRPr="23EC80D1">
        <w:rPr>
          <w:rFonts w:ascii="Times New Roman" w:eastAsia="Times New Roman" w:hAnsi="Times New Roman" w:cs="Times New Roman"/>
          <w:sz w:val="24"/>
          <w:szCs w:val="24"/>
        </w:rPr>
        <w:t>. Nevertheless, encouraging signs are emerging: landmark LMIC-based trials (like the Malawi TB trial</w:t>
      </w:r>
      <w:hyperlink r:id="rId71" w:anchor=":~:text=473%2C%20492%2C%20and%20497%20randomly,screening%20reduced%20the%20proportion%20with">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 xml:space="preserve"> and Rwanda’s DR screening trial</w:t>
      </w:r>
      <w:hyperlink r:id="rId72" w:anchor=":~:text=31,diabetic%20retinopathy%20screening%20by%20deep">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have demonstrated positive health outcomes attributable to AI interventions. We also see a broadening of health domains tackled by AI, from predominantly radiology/diagnostics a few years ago to now include public health, maternal health, mental health (e.g. AI for screening perinatal depression</w:t>
      </w:r>
      <w:hyperlink r:id="rId73" w:anchor=":~:text=Leveraging%20artificial%20intelligence%20in%20the,PDA">
        <w:r w:rsidRPr="23EC80D1">
          <w:rPr>
            <w:rStyle w:val="Hyperlink"/>
            <w:rFonts w:ascii="Times New Roman" w:eastAsia="Times New Roman" w:hAnsi="Times New Roman" w:cs="Times New Roman"/>
            <w:sz w:val="24"/>
            <w:szCs w:val="24"/>
          </w:rPr>
          <w:t>mentalhealth.bmj.com</w:t>
        </w:r>
      </w:hyperlink>
      <w:r w:rsidRPr="23EC80D1">
        <w:rPr>
          <w:rFonts w:ascii="Times New Roman" w:eastAsia="Times New Roman" w:hAnsi="Times New Roman" w:cs="Times New Roman"/>
          <w:sz w:val="24"/>
          <w:szCs w:val="24"/>
        </w:rPr>
        <w:t xml:space="preserve">), and health systems management. An important trend is that many AI tools are now evaluated </w:t>
      </w:r>
      <w:r w:rsidRPr="23EC80D1">
        <w:rPr>
          <w:rFonts w:ascii="Times New Roman" w:eastAsia="Times New Roman" w:hAnsi="Times New Roman" w:cs="Times New Roman"/>
          <w:i/>
          <w:iCs/>
          <w:sz w:val="24"/>
          <w:szCs w:val="24"/>
        </w:rPr>
        <w:t>prospectively in real clinical workflows</w:t>
      </w:r>
      <w:r w:rsidRPr="23EC80D1">
        <w:rPr>
          <w:rFonts w:ascii="Times New Roman" w:eastAsia="Times New Roman" w:hAnsi="Times New Roman" w:cs="Times New Roman"/>
          <w:sz w:val="24"/>
          <w:szCs w:val="24"/>
        </w:rPr>
        <w:t>, rather than just retrospectively. This reflects a maturing of the field from proof-of-concept modeling to implementation science.</w:t>
      </w:r>
    </w:p>
    <w:p w14:paraId="12C609B3" w14:textId="7EE49902"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Key Challenges:</w:t>
      </w:r>
      <w:r w:rsidRPr="23EC80D1">
        <w:rPr>
          <w:rFonts w:ascii="Times New Roman" w:eastAsia="Times New Roman" w:hAnsi="Times New Roman" w:cs="Times New Roman"/>
          <w:sz w:val="24"/>
          <w:szCs w:val="24"/>
        </w:rPr>
        <w:t xml:space="preserve"> Despite the optimism, numerous challenges hamper the effective use of AI in LMIC health care:</w:t>
      </w:r>
    </w:p>
    <w:p w14:paraId="009C18DF" w14:textId="77A842A1" w:rsidR="3B143A1A" w:rsidRDefault="3B143A1A" w:rsidP="23EC80D1">
      <w:pPr>
        <w:pStyle w:val="ListParagraph"/>
        <w:numPr>
          <w:ilvl w:val="0"/>
          <w:numId w:val="2"/>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Data Limitations and Bias:</w:t>
      </w:r>
      <w:r w:rsidRPr="23EC80D1">
        <w:rPr>
          <w:rFonts w:ascii="Times New Roman" w:eastAsia="Times New Roman" w:hAnsi="Times New Roman" w:cs="Times New Roman"/>
          <w:sz w:val="24"/>
          <w:szCs w:val="24"/>
        </w:rPr>
        <w:t xml:space="preserve"> Successful AI requires large, representative datasets, but many LMICs lack high-quality health data for training models</w:t>
      </w:r>
      <w:hyperlink r:id="rId74" w:anchor=":~:text=quantity%20and%20quality%20of%20medical,for%20healthcare%20delivery%20in%20LMICs">
        <w:r w:rsidRPr="23EC80D1">
          <w:rPr>
            <w:rStyle w:val="Hyperlink"/>
            <w:rFonts w:ascii="Times New Roman" w:eastAsia="Times New Roman" w:hAnsi="Times New Roman" w:cs="Times New Roman"/>
            <w:sz w:val="24"/>
            <w:szCs w:val="24"/>
          </w:rPr>
          <w:t>d-nb.info</w:t>
        </w:r>
      </w:hyperlink>
      <w:hyperlink r:id="rId75" w:anchor=":~:text=the%20AI,healthcare%20in%20LMICs%20are%20needed">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Models trained on data from high-income populations may not generalize well to LMIC contexts (leading to bias). For example, an AI model might misclassify diseases in African patients if it was developed on European images. Ensuring local data and diversity in AI development is critical</w:t>
      </w:r>
      <w:hyperlink r:id="rId76" w:anchor=":~:text=major%20benefits%20identified%20include%20earlier,such%20as%20privacy%20and%20equity">
        <w:r w:rsidRPr="23EC80D1">
          <w:rPr>
            <w:rStyle w:val="Hyperlink"/>
            <w:rFonts w:ascii="Times New Roman" w:eastAsia="Times New Roman" w:hAnsi="Times New Roman" w:cs="Times New Roman"/>
            <w:sz w:val="24"/>
            <w:szCs w:val="24"/>
          </w:rPr>
          <w:t>frontiersin.org</w:t>
        </w:r>
      </w:hyperlink>
      <w:r w:rsidRPr="23EC80D1">
        <w:rPr>
          <w:rFonts w:ascii="Times New Roman" w:eastAsia="Times New Roman" w:hAnsi="Times New Roman" w:cs="Times New Roman"/>
          <w:sz w:val="24"/>
          <w:szCs w:val="24"/>
        </w:rPr>
        <w:t>.</w:t>
      </w:r>
    </w:p>
    <w:p w14:paraId="1ECFBDBD" w14:textId="24B7BD5A" w:rsidR="3B143A1A" w:rsidRDefault="3B143A1A" w:rsidP="23EC80D1">
      <w:pPr>
        <w:pStyle w:val="ListParagraph"/>
        <w:numPr>
          <w:ilvl w:val="0"/>
          <w:numId w:val="2"/>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Integration and User Adoption:</w:t>
      </w:r>
      <w:r w:rsidRPr="23EC80D1">
        <w:rPr>
          <w:rFonts w:ascii="Times New Roman" w:eastAsia="Times New Roman" w:hAnsi="Times New Roman" w:cs="Times New Roman"/>
          <w:sz w:val="24"/>
          <w:szCs w:val="24"/>
        </w:rPr>
        <w:t xml:space="preserve"> Introducing AI into routine workflows has proven difficult. Studies report issues with AI tools disrupting clinical processes or not being user-friendly for health workers</w:t>
      </w:r>
      <w:hyperlink r:id="rId77" w:anchor=":~:text=the%20AI,healthcare%20in%20LMICs%20are%20needed">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Without careful design, AI systems can be met with low trust by clinicians. Training and change-management are needed so that providers view AI as a helpful assistant rather than a threat.</w:t>
      </w:r>
    </w:p>
    <w:p w14:paraId="77243C3E" w14:textId="6073F4D6" w:rsidR="3B143A1A" w:rsidRDefault="3B143A1A" w:rsidP="23EC80D1">
      <w:pPr>
        <w:pStyle w:val="ListParagraph"/>
        <w:numPr>
          <w:ilvl w:val="0"/>
          <w:numId w:val="2"/>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Reliability and Regulation:</w:t>
      </w:r>
      <w:r w:rsidRPr="23EC80D1">
        <w:rPr>
          <w:rFonts w:ascii="Times New Roman" w:eastAsia="Times New Roman" w:hAnsi="Times New Roman" w:cs="Times New Roman"/>
          <w:sz w:val="24"/>
          <w:szCs w:val="24"/>
        </w:rPr>
        <w:t xml:space="preserve"> Many AI algorithms perform well under controlled conditions but can be less reliable in the “real-world” messy environment. Ensuring consistent performance (robustness) and validating AI systems across different hospitals and patient populations is an ongoing challenge</w:t>
      </w:r>
      <w:hyperlink r:id="rId78" w:anchor=":~:text=the%20AI,healthcare%20in%20LMICs%20are%20needed">
        <w:r w:rsidRPr="23EC80D1">
          <w:rPr>
            <w:rStyle w:val="Hyperlink"/>
            <w:rFonts w:ascii="Times New Roman" w:eastAsia="Times New Roman" w:hAnsi="Times New Roman" w:cs="Times New Roman"/>
            <w:sz w:val="24"/>
            <w:szCs w:val="24"/>
          </w:rPr>
          <w:t>d-nb.info</w:t>
        </w:r>
      </w:hyperlink>
      <w:r w:rsidRPr="23EC80D1">
        <w:rPr>
          <w:rFonts w:ascii="Times New Roman" w:eastAsia="Times New Roman" w:hAnsi="Times New Roman" w:cs="Times New Roman"/>
          <w:sz w:val="24"/>
          <w:szCs w:val="24"/>
        </w:rPr>
        <w:t>. Moreover, most LMICs lack clear regulatory frameworks for AI in healthcare. Questions around liability (who is responsible if an AI errs?), data privacy, and ethical use are largely unresolved.</w:t>
      </w:r>
    </w:p>
    <w:p w14:paraId="50BBC0CA" w14:textId="6EAA7F08" w:rsidR="3B143A1A" w:rsidRDefault="3B143A1A" w:rsidP="23EC80D1">
      <w:pPr>
        <w:pStyle w:val="ListParagraph"/>
        <w:numPr>
          <w:ilvl w:val="0"/>
          <w:numId w:val="2"/>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Infrastructure and Cost:</w:t>
      </w:r>
      <w:r w:rsidRPr="23EC80D1">
        <w:rPr>
          <w:rFonts w:ascii="Times New Roman" w:eastAsia="Times New Roman" w:hAnsi="Times New Roman" w:cs="Times New Roman"/>
          <w:sz w:val="24"/>
          <w:szCs w:val="24"/>
        </w:rPr>
        <w:t xml:space="preserve"> Deploying AI at scale requires infrastructure – electricity, internet connectivity, hardware for running algorithms – which can be lacking in rural clinics. Additionally, the cost-effectiveness of AI solutions remains an open question. Some interventions (like using AI in screening) show health benefits but their cost viability in low-resource settings is uncertain without external funding</w:t>
      </w:r>
      <w:hyperlink r:id="rId79" w:anchor=":~:text=microbiologically%20confirmed%20TB,quality%20of%20life%20benefits%20of">
        <w:r w:rsidRPr="23EC80D1">
          <w:rPr>
            <w:rStyle w:val="Hyperlink"/>
            <w:rFonts w:ascii="Times New Roman" w:eastAsia="Times New Roman" w:hAnsi="Times New Roman" w:cs="Times New Roman"/>
            <w:sz w:val="24"/>
            <w:szCs w:val="24"/>
          </w:rPr>
          <w:t>journals.plos.org</w:t>
        </w:r>
      </w:hyperlink>
      <w:hyperlink r:id="rId80" w:anchor=":~:text=effectiveness.%20,aided%20interpretation%20was%20not">
        <w:r w:rsidRPr="23EC80D1">
          <w:rPr>
            <w:rStyle w:val="Hyperlink"/>
            <w:rFonts w:ascii="Times New Roman" w:eastAsia="Times New Roman" w:hAnsi="Times New Roman" w:cs="Times New Roman"/>
            <w:sz w:val="24"/>
            <w:szCs w:val="24"/>
          </w:rPr>
          <w:t>journals.plos.org</w:t>
        </w:r>
      </w:hyperlink>
      <w:r w:rsidRPr="23EC80D1">
        <w:rPr>
          <w:rFonts w:ascii="Times New Roman" w:eastAsia="Times New Roman" w:hAnsi="Times New Roman" w:cs="Times New Roman"/>
          <w:sz w:val="24"/>
          <w:szCs w:val="24"/>
        </w:rPr>
        <w:t>.</w:t>
      </w:r>
    </w:p>
    <w:p w14:paraId="361EAF91" w14:textId="093B02D8"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Opportunities and Future Research:</w:t>
      </w:r>
      <w:r w:rsidRPr="23EC80D1">
        <w:rPr>
          <w:rFonts w:ascii="Times New Roman" w:eastAsia="Times New Roman" w:hAnsi="Times New Roman" w:cs="Times New Roman"/>
          <w:sz w:val="24"/>
          <w:szCs w:val="24"/>
        </w:rPr>
        <w:t xml:space="preserve"> The coming years offer several opportunities to maximize AI’s benefits for health in LMICs:</w:t>
      </w:r>
    </w:p>
    <w:p w14:paraId="00BBA2EA" w14:textId="4C076194" w:rsidR="3B143A1A" w:rsidRDefault="3B143A1A" w:rsidP="23EC80D1">
      <w:pPr>
        <w:pStyle w:val="ListParagraph"/>
        <w:numPr>
          <w:ilvl w:val="0"/>
          <w:numId w:val="1"/>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Locally Driven Innovation:</w:t>
      </w:r>
      <w:r w:rsidRPr="23EC80D1">
        <w:rPr>
          <w:rFonts w:ascii="Times New Roman" w:eastAsia="Times New Roman" w:hAnsi="Times New Roman" w:cs="Times New Roman"/>
          <w:sz w:val="24"/>
          <w:szCs w:val="24"/>
        </w:rPr>
        <w:t xml:space="preserve"> Encouraging partnerships with local institutions can help develop AI tools tailored to local needs and contexts (e.g. using local languages, addressing prevalent diseases). This can improve relevance and community trust. Successful examples include locally developed chatbots for mental health counseling in India, and AI algorithms co-created with African radiologists for TB screening.</w:t>
      </w:r>
    </w:p>
    <w:p w14:paraId="0A2650DE" w14:textId="05DF0658" w:rsidR="3B143A1A" w:rsidRDefault="3B143A1A" w:rsidP="23EC80D1">
      <w:pPr>
        <w:pStyle w:val="ListParagraph"/>
        <w:numPr>
          <w:ilvl w:val="0"/>
          <w:numId w:val="1"/>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Causal Evaluation and Learning:</w:t>
      </w:r>
      <w:r w:rsidRPr="23EC80D1">
        <w:rPr>
          <w:rFonts w:ascii="Times New Roman" w:eastAsia="Times New Roman" w:hAnsi="Times New Roman" w:cs="Times New Roman"/>
          <w:sz w:val="24"/>
          <w:szCs w:val="24"/>
        </w:rPr>
        <w:t xml:space="preserve"> There is a pressing need for more rigorous evaluations – not only RCTs, but also pragmatic trials and quasi-experiments – to truly measure AI’s impact on health outcomes. Future studies could leverage phased roll-outs (enabling </w:t>
      </w:r>
      <w:r w:rsidRPr="23EC80D1">
        <w:rPr>
          <w:rFonts w:ascii="Times New Roman" w:eastAsia="Times New Roman" w:hAnsi="Times New Roman" w:cs="Times New Roman"/>
          <w:b/>
          <w:bCs/>
          <w:sz w:val="24"/>
          <w:szCs w:val="24"/>
        </w:rPr>
        <w:t>difference-in-differences</w:t>
      </w:r>
      <w:r w:rsidRPr="23EC80D1">
        <w:rPr>
          <w:rFonts w:ascii="Times New Roman" w:eastAsia="Times New Roman" w:hAnsi="Times New Roman" w:cs="Times New Roman"/>
          <w:sz w:val="24"/>
          <w:szCs w:val="24"/>
        </w:rPr>
        <w:t xml:space="preserve"> analyses) or use instrumental variable approaches (for instance, random system downtimes as instruments for AI usage) to estimate causal effects. Such research will inform policymakers about what AI interventions are worth scaling.</w:t>
      </w:r>
    </w:p>
    <w:p w14:paraId="34F10C5C" w14:textId="337F12D2" w:rsidR="3B143A1A" w:rsidRDefault="3B143A1A" w:rsidP="23EC80D1">
      <w:pPr>
        <w:pStyle w:val="ListParagraph"/>
        <w:numPr>
          <w:ilvl w:val="0"/>
          <w:numId w:val="1"/>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Generalizability and Equity:</w:t>
      </w:r>
      <w:r w:rsidRPr="23EC80D1">
        <w:rPr>
          <w:rFonts w:ascii="Times New Roman" w:eastAsia="Times New Roman" w:hAnsi="Times New Roman" w:cs="Times New Roman"/>
          <w:sz w:val="24"/>
          <w:szCs w:val="24"/>
        </w:rPr>
        <w:t xml:space="preserve"> Ensuring that AI systems are </w:t>
      </w:r>
      <w:r w:rsidRPr="23EC80D1">
        <w:rPr>
          <w:rFonts w:ascii="Times New Roman" w:eastAsia="Times New Roman" w:hAnsi="Times New Roman" w:cs="Times New Roman"/>
          <w:b/>
          <w:bCs/>
          <w:sz w:val="24"/>
          <w:szCs w:val="24"/>
        </w:rPr>
        <w:t>generalizable</w:t>
      </w:r>
      <w:r w:rsidRPr="23EC80D1">
        <w:rPr>
          <w:rFonts w:ascii="Times New Roman" w:eastAsia="Times New Roman" w:hAnsi="Times New Roman" w:cs="Times New Roman"/>
          <w:sz w:val="24"/>
          <w:szCs w:val="24"/>
        </w:rPr>
        <w:t xml:space="preserve"> and </w:t>
      </w:r>
      <w:r w:rsidRPr="23EC80D1">
        <w:rPr>
          <w:rFonts w:ascii="Times New Roman" w:eastAsia="Times New Roman" w:hAnsi="Times New Roman" w:cs="Times New Roman"/>
          <w:b/>
          <w:bCs/>
          <w:sz w:val="24"/>
          <w:szCs w:val="24"/>
        </w:rPr>
        <w:t>fair</w:t>
      </w:r>
      <w:r w:rsidRPr="23EC80D1">
        <w:rPr>
          <w:rFonts w:ascii="Times New Roman" w:eastAsia="Times New Roman" w:hAnsi="Times New Roman" w:cs="Times New Roman"/>
          <w:sz w:val="24"/>
          <w:szCs w:val="24"/>
        </w:rPr>
        <w:t xml:space="preserve"> is crucial. Models should be tested in multiple settings to avoid “AI divide” where only certain populations benefit</w:t>
      </w:r>
      <w:hyperlink r:id="rId81" w:anchor=":~:text=In%20addition%2C%2092,were%20conducted%20in%20European%20countries">
        <w:r w:rsidRPr="23EC80D1">
          <w:rPr>
            <w:rStyle w:val="Hyperlink"/>
            <w:rFonts w:ascii="Times New Roman" w:eastAsia="Times New Roman" w:hAnsi="Times New Roman" w:cs="Times New Roman"/>
            <w:sz w:val="24"/>
            <w:szCs w:val="24"/>
          </w:rPr>
          <w:t>news-medical.net</w:t>
        </w:r>
      </w:hyperlink>
      <w:hyperlink r:id="rId82" w:anchor=":~:text=United%20States%20or%20China%3B%20conversely%2C,were%20conducted%20in%20European%20countries">
        <w:r w:rsidRPr="23EC80D1">
          <w:rPr>
            <w:rStyle w:val="Hyperlink"/>
            <w:rFonts w:ascii="Times New Roman" w:eastAsia="Times New Roman" w:hAnsi="Times New Roman" w:cs="Times New Roman"/>
            <w:sz w:val="24"/>
            <w:szCs w:val="24"/>
          </w:rPr>
          <w:t>news-medical.net</w:t>
        </w:r>
      </w:hyperlink>
      <w:r w:rsidRPr="23EC80D1">
        <w:rPr>
          <w:rFonts w:ascii="Times New Roman" w:eastAsia="Times New Roman" w:hAnsi="Times New Roman" w:cs="Times New Roman"/>
          <w:sz w:val="24"/>
          <w:szCs w:val="24"/>
        </w:rPr>
        <w:t>. International collaborations (e.g. data-sharing consortia) could help smaller countries pool data to develop robust AI. Additionally, researchers must monitor and mitigate biases – for example, algorithms should be checked for consistent performance across different ethnic or socioeconomic groups to prevent widening health disparities.</w:t>
      </w:r>
    </w:p>
    <w:p w14:paraId="03439B21" w14:textId="69527886" w:rsidR="3B143A1A" w:rsidRDefault="3B143A1A" w:rsidP="23EC80D1">
      <w:pPr>
        <w:pStyle w:val="ListParagraph"/>
        <w:numPr>
          <w:ilvl w:val="0"/>
          <w:numId w:val="1"/>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Integration with Health Systems:</w:t>
      </w:r>
      <w:r w:rsidRPr="23EC80D1">
        <w:rPr>
          <w:rFonts w:ascii="Times New Roman" w:eastAsia="Times New Roman" w:hAnsi="Times New Roman" w:cs="Times New Roman"/>
          <w:sz w:val="24"/>
          <w:szCs w:val="24"/>
        </w:rPr>
        <w:t xml:space="preserve"> Rather than standalone apps, AI should be integrated into existing health systems and national programs. This might involve embedding decision support into electronic health record systems used in LMIC hospitals, or integrating AI-driven alerts into disease surveillance reporting. Co-design with end-users (doctors, nurses, community health workers) will ensure the AI tools address real pain points and are more likely to be adopted.</w:t>
      </w:r>
    </w:p>
    <w:p w14:paraId="6CE08D64" w14:textId="459B4071" w:rsidR="3B143A1A" w:rsidRDefault="3B143A1A" w:rsidP="23EC80D1">
      <w:pPr>
        <w:pStyle w:val="ListParagraph"/>
        <w:numPr>
          <w:ilvl w:val="0"/>
          <w:numId w:val="1"/>
        </w:num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New Frontiers (e.g. Generative AI):</w:t>
      </w:r>
      <w:r w:rsidRPr="23EC80D1">
        <w:rPr>
          <w:rFonts w:ascii="Times New Roman" w:eastAsia="Times New Roman" w:hAnsi="Times New Roman" w:cs="Times New Roman"/>
          <w:sz w:val="24"/>
          <w:szCs w:val="24"/>
        </w:rPr>
        <w:t xml:space="preserve"> The AI field is rapidly evolving. Newly emergent </w:t>
      </w:r>
      <w:r w:rsidRPr="23EC80D1">
        <w:rPr>
          <w:rFonts w:ascii="Times New Roman" w:eastAsia="Times New Roman" w:hAnsi="Times New Roman" w:cs="Times New Roman"/>
          <w:b/>
          <w:bCs/>
          <w:sz w:val="24"/>
          <w:szCs w:val="24"/>
        </w:rPr>
        <w:t>generative AI</w:t>
      </w:r>
      <w:r w:rsidRPr="23EC80D1">
        <w:rPr>
          <w:rFonts w:ascii="Times New Roman" w:eastAsia="Times New Roman" w:hAnsi="Times New Roman" w:cs="Times New Roman"/>
          <w:sz w:val="24"/>
          <w:szCs w:val="24"/>
        </w:rPr>
        <w:t xml:space="preserve"> (such as large language models like ChatGPT) could open novel applications in LMIC health – for instance, automated health education content creation in local dialects, AI-powered patient triage chatbots that converse naturally, or summarizing medical literature for clinicians</w:t>
      </w:r>
      <w:hyperlink r:id="rId83" w:anchor=":~:text=ChatGPT%3A%20promise%20and%20challenges%20for,challenges%20that%20continue%20to">
        <w:r w:rsidRPr="23EC80D1">
          <w:rPr>
            <w:rStyle w:val="Hyperlink"/>
            <w:rFonts w:ascii="Times New Roman" w:eastAsia="Times New Roman" w:hAnsi="Times New Roman" w:cs="Times New Roman"/>
            <w:sz w:val="24"/>
            <w:szCs w:val="24"/>
          </w:rPr>
          <w:t>thelancet.com</w:t>
        </w:r>
      </w:hyperlink>
      <w:hyperlink r:id="rId84" w:anchor=":~:text=...%20www.thelancet.com%20%20In%20low,challenges%20that%20continue%20to">
        <w:r w:rsidRPr="23EC80D1">
          <w:rPr>
            <w:rStyle w:val="Hyperlink"/>
            <w:rFonts w:ascii="Times New Roman" w:eastAsia="Times New Roman" w:hAnsi="Times New Roman" w:cs="Times New Roman"/>
            <w:sz w:val="24"/>
            <w:szCs w:val="24"/>
          </w:rPr>
          <w:t>thelancet.com</w:t>
        </w:r>
      </w:hyperlink>
      <w:r w:rsidRPr="23EC80D1">
        <w:rPr>
          <w:rFonts w:ascii="Times New Roman" w:eastAsia="Times New Roman" w:hAnsi="Times New Roman" w:cs="Times New Roman"/>
          <w:sz w:val="24"/>
          <w:szCs w:val="24"/>
        </w:rPr>
        <w:t>. Early commentaries highlight both the promise and the challenges of deploying these advanced AI in low-resource settings (issues include the accuracy of AI-generated advice and the need for local cultural context)</w:t>
      </w:r>
      <w:hyperlink r:id="rId85" w:anchor=":~:text=ChatGPT%3A%20promise%20and%20challenges%20for,challenges%20that%20continue%20to">
        <w:r w:rsidRPr="23EC80D1">
          <w:rPr>
            <w:rStyle w:val="Hyperlink"/>
            <w:rFonts w:ascii="Times New Roman" w:eastAsia="Times New Roman" w:hAnsi="Times New Roman" w:cs="Times New Roman"/>
            <w:sz w:val="24"/>
            <w:szCs w:val="24"/>
          </w:rPr>
          <w:t>thelancet.com</w:t>
        </w:r>
      </w:hyperlink>
      <w:hyperlink r:id="rId86" w:anchor=":~:text=...%20www.thelancet.com%20%20In%20low,challenges%20that%20continue%20to">
        <w:r w:rsidRPr="23EC80D1">
          <w:rPr>
            <w:rStyle w:val="Hyperlink"/>
            <w:rFonts w:ascii="Times New Roman" w:eastAsia="Times New Roman" w:hAnsi="Times New Roman" w:cs="Times New Roman"/>
            <w:sz w:val="24"/>
            <w:szCs w:val="24"/>
          </w:rPr>
          <w:t>thelancet.com</w:t>
        </w:r>
      </w:hyperlink>
      <w:r w:rsidRPr="23EC80D1">
        <w:rPr>
          <w:rFonts w:ascii="Times New Roman" w:eastAsia="Times New Roman" w:hAnsi="Times New Roman" w:cs="Times New Roman"/>
          <w:sz w:val="24"/>
          <w:szCs w:val="24"/>
        </w:rPr>
        <w:t>. Research and pilot projects are needed to explore these frontiers responsibly.</w:t>
      </w:r>
    </w:p>
    <w:p w14:paraId="72E8395B" w14:textId="40B6C2D3" w:rsidR="3B143A1A" w:rsidRDefault="3B143A1A" w:rsidP="23EC80D1">
      <w:pPr>
        <w:spacing w:before="240" w:after="240"/>
        <w:rPr>
          <w:rFonts w:ascii="Times New Roman" w:eastAsia="Times New Roman" w:hAnsi="Times New Roman" w:cs="Times New Roman"/>
          <w:sz w:val="24"/>
          <w:szCs w:val="24"/>
        </w:rPr>
      </w:pPr>
      <w:r w:rsidRPr="23EC80D1">
        <w:rPr>
          <w:rFonts w:ascii="Times New Roman" w:eastAsia="Times New Roman" w:hAnsi="Times New Roman" w:cs="Times New Roman"/>
          <w:b/>
          <w:bCs/>
          <w:sz w:val="24"/>
          <w:szCs w:val="24"/>
        </w:rPr>
        <w:t>Conclusion:</w:t>
      </w:r>
      <w:r w:rsidRPr="23EC80D1">
        <w:rPr>
          <w:rFonts w:ascii="Times New Roman" w:eastAsia="Times New Roman" w:hAnsi="Times New Roman" w:cs="Times New Roman"/>
          <w:sz w:val="24"/>
          <w:szCs w:val="24"/>
        </w:rPr>
        <w:t xml:space="preserve"> AI for health in LMICs is a dynamic and growing field. The past five years have demonstrated proof-of-concept successes – AI can detect diseases from images, guide health workers, and predict outbreaks, sometimes with measurable improvements in outcomes. However, the evidence base remains limited, and many implementations have not yet been rigorously assessed for real-world impact. To harness AI’s potential for strengthening LMIC health systems, future efforts should emphasize robust evaluation, equitable and context-specific tool design, and close integration with health system needs. With careful attention to the challenges of data, usability, and ethics, AI has the opportunity to significantly advance global health equity by augmenting healthcare delivery where the needs are greatest</w:t>
      </w:r>
      <w:hyperlink r:id="rId87" w:anchor=":~:text=user%20friendliness%20and%20lack%20of,best%20practices%20for%20future%20implementations">
        <w:r w:rsidRPr="23EC80D1">
          <w:rPr>
            <w:rStyle w:val="Hyperlink"/>
            <w:rFonts w:ascii="Times New Roman" w:eastAsia="Times New Roman" w:hAnsi="Times New Roman" w:cs="Times New Roman"/>
            <w:sz w:val="24"/>
            <w:szCs w:val="24"/>
          </w:rPr>
          <w:t>d-nb.info</w:t>
        </w:r>
      </w:hyperlink>
      <w:hyperlink r:id="rId88" w:anchor=":~:text=management">
        <w:r w:rsidRPr="23EC80D1">
          <w:rPr>
            <w:rStyle w:val="Hyperlink"/>
            <w:rFonts w:ascii="Times New Roman" w:eastAsia="Times New Roman" w:hAnsi="Times New Roman" w:cs="Times New Roman"/>
            <w:sz w:val="24"/>
            <w:szCs w:val="24"/>
          </w:rPr>
          <w:t>news-medical.net</w:t>
        </w:r>
      </w:hyperlink>
      <w:r w:rsidRPr="23EC80D1">
        <w:rPr>
          <w:rFonts w:ascii="Times New Roman" w:eastAsia="Times New Roman" w:hAnsi="Times New Roman" w:cs="Times New Roman"/>
          <w:sz w:val="24"/>
          <w:szCs w:val="24"/>
        </w:rPr>
        <w:t>. The next decade will be critical in translating pilot innovations into sustainable, at-scale solutions that improve health outcomes in low-resource environments.</w:t>
      </w:r>
    </w:p>
    <w:p w14:paraId="1B10315F" w14:textId="2E969FC0" w:rsidR="52BB34E9" w:rsidRDefault="52BB34E9" w:rsidP="23EC80D1">
      <w:pPr>
        <w:pStyle w:val="ListBullet"/>
        <w:numPr>
          <w:ilvl w:val="0"/>
          <w:numId w:val="0"/>
        </w:numPr>
        <w:rPr>
          <w:rFonts w:ascii="Times New Roman" w:eastAsia="Times New Roman" w:hAnsi="Times New Roman" w:cs="Times New Roman"/>
          <w:i/>
          <w:iCs/>
          <w:color w:val="000000" w:themeColor="text1"/>
          <w:sz w:val="24"/>
          <w:szCs w:val="24"/>
        </w:rPr>
      </w:pPr>
    </w:p>
    <w:p w14:paraId="4B6BD528" w14:textId="1E1BB7E9"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6D8263A5" w14:textId="19B08114"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227911BE" w14:textId="3F1A736E"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019E6BD3" w14:textId="603A5BF0"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768181B7" w14:textId="016633B6"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71F903EA" w14:textId="04F119E0"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18C35ED4" w14:textId="69AC30C7"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31B5A81A" w14:textId="31433990"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4028496C" w14:textId="1962ED37" w:rsidR="52BB34E9" w:rsidRDefault="52BB34E9" w:rsidP="52BB34E9">
      <w:pPr>
        <w:pStyle w:val="ListBullet"/>
        <w:numPr>
          <w:ilvl w:val="0"/>
          <w:numId w:val="0"/>
        </w:numPr>
        <w:rPr>
          <w:rFonts w:ascii="Times New Roman" w:hAnsi="Times New Roman" w:cs="Times New Roman"/>
          <w:i/>
          <w:iCs/>
          <w:color w:val="000000" w:themeColor="text1"/>
          <w:sz w:val="24"/>
          <w:szCs w:val="24"/>
        </w:rPr>
      </w:pPr>
    </w:p>
    <w:p w14:paraId="00C2FD26" w14:textId="0D1BDA55" w:rsidR="00A22826" w:rsidRPr="007F69FB" w:rsidRDefault="00A22826">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Mental health</w:t>
      </w:r>
    </w:p>
    <w:p w14:paraId="034128AB" w14:textId="5890D281" w:rsidR="00A22826" w:rsidRPr="007F69FB" w:rsidRDefault="00A22826" w:rsidP="00A22826">
      <w:pPr>
        <w:rPr>
          <w:rFonts w:ascii="Times New Roman" w:hAnsi="Times New Roman" w:cs="Times New Roman"/>
          <w:i/>
          <w:iCs/>
          <w:color w:val="000000" w:themeColor="text1"/>
          <w:sz w:val="24"/>
          <w:szCs w:val="24"/>
        </w:rPr>
      </w:pPr>
      <w:r w:rsidRPr="007F69FB">
        <w:rPr>
          <w:rFonts w:ascii="Times New Roman" w:hAnsi="Times New Roman" w:cs="Times New Roman"/>
          <w:i/>
          <w:iCs/>
          <w:color w:val="000000" w:themeColor="text1"/>
          <w:sz w:val="24"/>
          <w:szCs w:val="24"/>
        </w:rPr>
        <w:t>Deep research review</w:t>
      </w:r>
    </w:p>
    <w:p w14:paraId="66E53C24" w14:textId="77777777" w:rsidR="00A22826" w:rsidRPr="007F69FB" w:rsidRDefault="00A22826" w:rsidP="00A22826">
      <w:pPr>
        <w:pStyle w:val="ListBullet"/>
        <w:numPr>
          <w:ilvl w:val="0"/>
          <w:numId w:val="0"/>
        </w:numPr>
        <w:ind w:left="360"/>
        <w:rPr>
          <w:rFonts w:ascii="Times New Roman" w:hAnsi="Times New Roman" w:cs="Times New Roman"/>
          <w:color w:val="000000" w:themeColor="text1"/>
          <w:sz w:val="24"/>
          <w:szCs w:val="24"/>
        </w:rPr>
      </w:pPr>
    </w:p>
    <w:p w14:paraId="6FDB41FC"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Livelihoods &amp; Social Protection — Ugandan agronomic advice bots, Philippine job‑matching, cash‑transfer targeting pilots</w:t>
      </w:r>
    </w:p>
    <w:p w14:paraId="497F5C1A" w14:textId="77777777" w:rsidR="005F7B50" w:rsidRPr="007F69FB" w:rsidRDefault="00CE47F0">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4. Mapping the Perils (≈3 pp)</w:t>
      </w:r>
    </w:p>
    <w:p w14:paraId="35FD3F84" w14:textId="0298B3E2"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Reduced learner effort (Turkey RCT)</w:t>
      </w:r>
      <w:r w:rsidR="00A22826" w:rsidRPr="007F69FB">
        <w:rPr>
          <w:rFonts w:ascii="Times New Roman" w:hAnsi="Times New Roman" w:cs="Times New Roman"/>
          <w:color w:val="000000" w:themeColor="text1"/>
          <w:sz w:val="24"/>
          <w:szCs w:val="24"/>
        </w:rPr>
        <w:t>. Effort is the cornerstone of learning</w:t>
      </w:r>
    </w:p>
    <w:p w14:paraId="4F7A7E46"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Digital distraction &amp; screen‑time harms</w:t>
      </w:r>
    </w:p>
    <w:p w14:paraId="294B1CAC"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Adverse mental‑health spill‑overs (Haidt 2024)</w:t>
      </w:r>
    </w:p>
    <w:p w14:paraId="4197B2C6" w14:textId="25649259"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“AI + Human &lt; Human” failures</w:t>
      </w:r>
    </w:p>
    <w:p w14:paraId="31CEE5BC" w14:textId="44D051DA" w:rsidR="00A22826" w:rsidRPr="007F69FB" w:rsidRDefault="00A22826" w:rsidP="00A22826">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Misinformation</w:t>
      </w:r>
    </w:p>
    <w:p w14:paraId="08FE41E7" w14:textId="77777777" w:rsidR="00A22826" w:rsidRPr="007F69FB" w:rsidRDefault="00A22826">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Bias</w:t>
      </w:r>
    </w:p>
    <w:p w14:paraId="462599F4" w14:textId="72F0DB9A" w:rsidR="005F7B50" w:rsidRPr="007F69FB" w:rsidRDefault="00A22826" w:rsidP="52BB34E9">
      <w:pPr>
        <w:pStyle w:val="ListBullet"/>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Privacy</w:t>
      </w:r>
    </w:p>
    <w:p w14:paraId="08994AD1" w14:textId="128DA69C" w:rsidR="005F7B50" w:rsidRPr="007F69FB" w:rsidRDefault="005F7B50" w:rsidP="52BB34E9">
      <w:pPr>
        <w:pStyle w:val="ListBullet"/>
        <w:numPr>
          <w:ilvl w:val="0"/>
          <w:numId w:val="0"/>
        </w:numPr>
        <w:rPr>
          <w:rFonts w:ascii="Times New Roman" w:hAnsi="Times New Roman" w:cs="Times New Roman"/>
          <w:color w:val="000000" w:themeColor="text1"/>
        </w:rPr>
      </w:pPr>
    </w:p>
    <w:p w14:paraId="4FE4BF92" w14:textId="77777777" w:rsidR="005F7B50" w:rsidRPr="007F69FB" w:rsidRDefault="59CD8D26" w:rsidP="52BB34E9">
      <w:pPr>
        <w:pStyle w:val="ListBullet"/>
        <w:rPr>
          <w:rFonts w:ascii="Times New Roman" w:hAnsi="Times New Roman" w:cs="Times New Roman"/>
          <w:color w:val="000000" w:themeColor="text1"/>
          <w:sz w:val="24"/>
          <w:szCs w:val="24"/>
        </w:rPr>
      </w:pPr>
      <w:r w:rsidRPr="52BB34E9">
        <w:rPr>
          <w:rFonts w:ascii="Times New Roman" w:hAnsi="Times New Roman" w:cs="Times New Roman"/>
          <w:b/>
          <w:bCs/>
          <w:color w:val="000000" w:themeColor="text1"/>
          <w:sz w:val="24"/>
          <w:szCs w:val="24"/>
        </w:rPr>
        <w:t>Long-Term and Sustained Impacts:</w:t>
      </w:r>
      <w:r w:rsidRPr="52BB34E9">
        <w:rPr>
          <w:rFonts w:ascii="Times New Roman" w:hAnsi="Times New Roman" w:cs="Times New Roman"/>
          <w:color w:val="000000" w:themeColor="text1"/>
          <w:sz w:val="24"/>
          <w:szCs w:val="24"/>
        </w:rPr>
        <w:t xml:space="preserve"> Most evaluations measured outcomes immediately or shortly after the intervention. We do not know if gains persist once AI support is removed, or whether continued AI use leads to cumulative benefits or diminishing returns. Long-term follow-ups and multi-year studies are needed to see if AI-based improvements hold over time</w:t>
      </w:r>
      <w:hyperlink r:id="rId89" w:anchor=":~:text=However%2C%20this%20is%20just%20the,there%20any%20negative%2C%20undesired%20effects">
        <w:r w:rsidRPr="52BB34E9">
          <w:rPr>
            <w:rStyle w:val="Hyperlink"/>
            <w:rFonts w:ascii="Times New Roman" w:hAnsi="Times New Roman" w:cs="Times New Roman"/>
            <w:sz w:val="24"/>
            <w:szCs w:val="24"/>
          </w:rPr>
          <w:t>blogs.worldbank.org</w:t>
        </w:r>
      </w:hyperlink>
      <w:r w:rsidRPr="52BB34E9">
        <w:rPr>
          <w:rFonts w:ascii="Times New Roman" w:hAnsi="Times New Roman" w:cs="Times New Roman"/>
          <w:color w:val="000000" w:themeColor="text1"/>
          <w:sz w:val="24"/>
          <w:szCs w:val="24"/>
        </w:rPr>
        <w:t>. Future work should also examine whether students eventually “learn how to learn” with AI and become more self-directed learners.</w:t>
      </w:r>
    </w:p>
    <w:p w14:paraId="0566095A" w14:textId="77777777" w:rsidR="005F7B50" w:rsidRPr="007F69FB" w:rsidRDefault="59CD8D26" w:rsidP="52BB34E9">
      <w:pPr>
        <w:pStyle w:val="ListBullet"/>
        <w:rPr>
          <w:rFonts w:ascii="Times New Roman" w:hAnsi="Times New Roman" w:cs="Times New Roman"/>
          <w:color w:val="000000" w:themeColor="text1"/>
          <w:sz w:val="24"/>
          <w:szCs w:val="24"/>
        </w:rPr>
      </w:pPr>
      <w:r w:rsidRPr="52BB34E9">
        <w:rPr>
          <w:rFonts w:ascii="Times New Roman" w:hAnsi="Times New Roman" w:cs="Times New Roman"/>
          <w:b/>
          <w:bCs/>
          <w:color w:val="000000" w:themeColor="text1"/>
          <w:sz w:val="24"/>
          <w:szCs w:val="24"/>
        </w:rPr>
        <w:t>Broader Outcomes and Externalities:</w:t>
      </w:r>
      <w:r w:rsidRPr="52BB34E9">
        <w:rPr>
          <w:rFonts w:ascii="Times New Roman" w:hAnsi="Times New Roman" w:cs="Times New Roman"/>
          <w:color w:val="000000" w:themeColor="text1"/>
          <w:sz w:val="24"/>
          <w:szCs w:val="24"/>
        </w:rPr>
        <w:t xml:space="preserve"> The current studies focus mainly on test scores in core subjects. Little is known about AI’s impact on other important outcomes like critical thinking, creativity, socio-emotional skills, or student </w:t>
      </w:r>
      <w:r w:rsidRPr="52BB34E9">
        <w:rPr>
          <w:rFonts w:ascii="Times New Roman" w:hAnsi="Times New Roman" w:cs="Times New Roman"/>
          <w:b/>
          <w:bCs/>
          <w:color w:val="000000" w:themeColor="text1"/>
          <w:sz w:val="24"/>
          <w:szCs w:val="24"/>
        </w:rPr>
        <w:t>self-efficacy</w:t>
      </w:r>
      <w:r w:rsidRPr="52BB34E9">
        <w:rPr>
          <w:rFonts w:ascii="Times New Roman" w:hAnsi="Times New Roman" w:cs="Times New Roman"/>
          <w:color w:val="000000" w:themeColor="text1"/>
          <w:sz w:val="24"/>
          <w:szCs w:val="24"/>
        </w:rPr>
        <w:t xml:space="preserve"> as learners. Additionally, potential negative effects (e.g. over-reliance on AI, reduction in human interaction, or propagation of biases in AI content) have not been rigorously assessed. Research should explore these outcomes and monitor any unintended consequences of AI use</w:t>
      </w:r>
      <w:hyperlink r:id="rId90" w:anchor=":~:text=However%2C%20this%20is%20just%20the,there%20any%20negative%2C%20undesired%20effects">
        <w:r w:rsidRPr="52BB34E9">
          <w:rPr>
            <w:rStyle w:val="Hyperlink"/>
            <w:rFonts w:ascii="Times New Roman" w:hAnsi="Times New Roman" w:cs="Times New Roman"/>
            <w:sz w:val="24"/>
            <w:szCs w:val="24"/>
          </w:rPr>
          <w:t>blogs.worldbank.org</w:t>
        </w:r>
      </w:hyperlink>
      <w:r w:rsidRPr="52BB34E9">
        <w:rPr>
          <w:rFonts w:ascii="Times New Roman" w:hAnsi="Times New Roman" w:cs="Times New Roman"/>
          <w:color w:val="000000" w:themeColor="text1"/>
          <w:sz w:val="24"/>
          <w:szCs w:val="24"/>
        </w:rPr>
        <w:t>.</w:t>
      </w:r>
    </w:p>
    <w:p w14:paraId="7C4F09FC" w14:textId="77777777" w:rsidR="005F7B50" w:rsidRPr="007F69FB" w:rsidRDefault="59CD8D26" w:rsidP="52BB34E9">
      <w:pPr>
        <w:pStyle w:val="ListBullet"/>
        <w:rPr>
          <w:rFonts w:ascii="Times New Roman" w:hAnsi="Times New Roman" w:cs="Times New Roman"/>
          <w:color w:val="000000" w:themeColor="text1"/>
          <w:sz w:val="24"/>
          <w:szCs w:val="24"/>
        </w:rPr>
      </w:pPr>
      <w:r w:rsidRPr="52BB34E9">
        <w:rPr>
          <w:rFonts w:ascii="Times New Roman" w:hAnsi="Times New Roman" w:cs="Times New Roman"/>
          <w:b/>
          <w:bCs/>
          <w:color w:val="000000" w:themeColor="text1"/>
          <w:sz w:val="24"/>
          <w:szCs w:val="24"/>
        </w:rPr>
        <w:t>Ethical and Privacy Concerns:</w:t>
      </w:r>
      <w:r w:rsidRPr="52BB34E9">
        <w:rPr>
          <w:rFonts w:ascii="Times New Roman" w:hAnsi="Times New Roman" w:cs="Times New Roman"/>
          <w:color w:val="000000" w:themeColor="text1"/>
          <w:sz w:val="24"/>
          <w:szCs w:val="24"/>
        </w:rPr>
        <w:t xml:space="preserve"> None of the studies reported major ethical issues, but as AI use grows, questions of data privacy, informed consent (especially when dealing with minors’ data), and algorithmic bias will loom larger. Research should not only evaluate outcomes but also document the ethical safeguards and perceptions of stakeholders (Are students and parents comfortable with AI? Do teachers find it trustworthy?). Incorporating </w:t>
      </w:r>
      <w:r w:rsidRPr="52BB34E9">
        <w:rPr>
          <w:rFonts w:ascii="Times New Roman" w:hAnsi="Times New Roman" w:cs="Times New Roman"/>
          <w:b/>
          <w:bCs/>
          <w:color w:val="000000" w:themeColor="text1"/>
          <w:sz w:val="24"/>
          <w:szCs w:val="24"/>
        </w:rPr>
        <w:t>responsible AI principles</w:t>
      </w:r>
      <w:r w:rsidRPr="52BB34E9">
        <w:rPr>
          <w:rFonts w:ascii="Times New Roman" w:hAnsi="Times New Roman" w:cs="Times New Roman"/>
          <w:color w:val="000000" w:themeColor="text1"/>
          <w:sz w:val="24"/>
          <w:szCs w:val="24"/>
        </w:rPr>
        <w:t xml:space="preserve"> into educational AI deployments – and studying their acceptance – will be important for scaling these solutions sustainably.</w:t>
      </w:r>
    </w:p>
    <w:p w14:paraId="422477AE" w14:textId="01B0DD66" w:rsidR="005F7B50" w:rsidRPr="007F69FB" w:rsidRDefault="00CE47F0">
      <w:pPr>
        <w:pStyle w:val="Heading2"/>
        <w:rPr>
          <w:rFonts w:ascii="Times New Roman" w:hAnsi="Times New Roman" w:cs="Times New Roman"/>
          <w:color w:val="000000" w:themeColor="text1"/>
          <w:sz w:val="24"/>
          <w:szCs w:val="24"/>
        </w:rPr>
      </w:pPr>
      <w:r w:rsidRPr="52BB34E9">
        <w:rPr>
          <w:rFonts w:ascii="Times New Roman" w:hAnsi="Times New Roman" w:cs="Times New Roman"/>
          <w:color w:val="000000" w:themeColor="text1"/>
          <w:sz w:val="24"/>
          <w:szCs w:val="24"/>
        </w:rPr>
        <w:t>6. Research Agenda for the Global South (≈1.5 pp)</w:t>
      </w:r>
    </w:p>
    <w:p w14:paraId="0C103671"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Real‑world effectiveness vs. lab accuracy</w:t>
      </w:r>
    </w:p>
    <w:p w14:paraId="65053390"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Optimal human‑AI task allocation</w:t>
      </w:r>
    </w:p>
    <w:p w14:paraId="13980317"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Cost‑effectiveness relative to traditional interventions</w:t>
      </w:r>
    </w:p>
    <w:p w14:paraId="49BB52C9"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Spill‑over effects on inequality, gender, and labor markets</w:t>
      </w:r>
    </w:p>
    <w:p w14:paraId="3263C329" w14:textId="77777777" w:rsidR="005F7B50" w:rsidRPr="007F69FB" w:rsidRDefault="00CE47F0">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7. Policy Pathways for LMIC Governments &amp; Partners (≈2 pp)</w:t>
      </w:r>
    </w:p>
    <w:p w14:paraId="3842C314"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“No‑regrets” investments in infrastructure &amp; skills</w:t>
      </w:r>
    </w:p>
    <w:p w14:paraId="74429F2B"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Regulatory sandboxes for safe experimentation</w:t>
      </w:r>
    </w:p>
    <w:p w14:paraId="3AE12AB5"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Regional knowledge‑sharing alliances (e.g., Smart Africa, ASEAN Digital)</w:t>
      </w:r>
    </w:p>
    <w:p w14:paraId="6B3045C8" w14:textId="77777777" w:rsidR="005F7B50" w:rsidRPr="007F69FB" w:rsidRDefault="00CE47F0">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8. Conclusion (≈1 pp)</w:t>
      </w:r>
    </w:p>
    <w:p w14:paraId="35F1F64E"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Reiterate duality of promise &amp; peril</w:t>
      </w:r>
    </w:p>
    <w:p w14:paraId="1E82D080"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Call for evidence‑driven, human‑</w:t>
      </w:r>
      <w:proofErr w:type="spellStart"/>
      <w:r w:rsidRPr="007F69FB">
        <w:rPr>
          <w:rFonts w:ascii="Times New Roman" w:hAnsi="Times New Roman" w:cs="Times New Roman"/>
          <w:color w:val="000000" w:themeColor="text1"/>
          <w:sz w:val="24"/>
          <w:szCs w:val="24"/>
        </w:rPr>
        <w:t>centred</w:t>
      </w:r>
      <w:proofErr w:type="spellEnd"/>
      <w:r w:rsidRPr="007F69FB">
        <w:rPr>
          <w:rFonts w:ascii="Times New Roman" w:hAnsi="Times New Roman" w:cs="Times New Roman"/>
          <w:color w:val="000000" w:themeColor="text1"/>
          <w:sz w:val="24"/>
          <w:szCs w:val="24"/>
        </w:rPr>
        <w:t xml:space="preserve"> deployment to ensure inclusive gains</w:t>
      </w:r>
    </w:p>
    <w:p w14:paraId="1B8580E4" w14:textId="77777777" w:rsidR="005F7B50" w:rsidRPr="007F69FB" w:rsidRDefault="00CE47F0">
      <w:pPr>
        <w:pStyle w:val="Heading2"/>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9. References &amp; Annexes (–)</w:t>
      </w:r>
    </w:p>
    <w:p w14:paraId="6BAE5BC1"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Structured bibliography of RCTs, systematic reviews, policy briefs</w:t>
      </w:r>
    </w:p>
    <w:p w14:paraId="1B02EC68" w14:textId="77777777" w:rsidR="005F7B50" w:rsidRPr="007F69FB" w:rsidRDefault="00CE47F0">
      <w:pPr>
        <w:pStyle w:val="ListBullet"/>
        <w:rPr>
          <w:rFonts w:ascii="Times New Roman" w:hAnsi="Times New Roman" w:cs="Times New Roman"/>
          <w:color w:val="000000" w:themeColor="text1"/>
          <w:sz w:val="24"/>
          <w:szCs w:val="24"/>
        </w:rPr>
      </w:pPr>
      <w:r w:rsidRPr="007F69FB">
        <w:rPr>
          <w:rFonts w:ascii="Times New Roman" w:hAnsi="Times New Roman" w:cs="Times New Roman"/>
          <w:color w:val="000000" w:themeColor="text1"/>
          <w:sz w:val="24"/>
          <w:szCs w:val="24"/>
        </w:rPr>
        <w:t>Annex A: “AI channels” diagram; Annex B: timeline of key pilots</w:t>
      </w:r>
    </w:p>
    <w:p w14:paraId="56158955" w14:textId="77777777" w:rsidR="00D53D01" w:rsidRPr="007F69FB" w:rsidRDefault="00D53D01" w:rsidP="00D53D01">
      <w:pPr>
        <w:pStyle w:val="ListBullet"/>
        <w:numPr>
          <w:ilvl w:val="0"/>
          <w:numId w:val="0"/>
        </w:numPr>
        <w:rPr>
          <w:rFonts w:ascii="Times New Roman" w:hAnsi="Times New Roman" w:cs="Times New Roman"/>
          <w:color w:val="000000" w:themeColor="text1"/>
          <w:sz w:val="24"/>
          <w:szCs w:val="24"/>
        </w:rPr>
      </w:pPr>
    </w:p>
    <w:sectPr w:rsidR="00D53D01" w:rsidRPr="007F69FB" w:rsidSect="00034616">
      <w:headerReference w:type="default" r:id="rId91"/>
      <w:footerReference w:type="even" r:id="rId92"/>
      <w:footerReference w:type="default" r:id="rId93"/>
      <w:footerReference w:type="first" r:id="rId9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8F97" w14:textId="77777777" w:rsidR="00C04DEF" w:rsidRDefault="00C04DEF" w:rsidP="004B5B25">
      <w:pPr>
        <w:spacing w:after="0" w:line="240" w:lineRule="auto"/>
      </w:pPr>
      <w:r>
        <w:separator/>
      </w:r>
    </w:p>
  </w:endnote>
  <w:endnote w:type="continuationSeparator" w:id="0">
    <w:p w14:paraId="1053655E" w14:textId="77777777" w:rsidR="00C04DEF" w:rsidRDefault="00C04DEF" w:rsidP="004B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115E" w14:textId="7623F4AD" w:rsidR="00CE47F0" w:rsidRDefault="00CE47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DC26" w14:textId="6479E6DF" w:rsidR="00CE47F0" w:rsidRDefault="00CE4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A0C5" w14:textId="7F0B78BD" w:rsidR="00CE47F0" w:rsidRDefault="00CE4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3DFAD" w14:textId="77777777" w:rsidR="00C04DEF" w:rsidRDefault="00C04DEF" w:rsidP="004B5B25">
      <w:pPr>
        <w:spacing w:after="0" w:line="240" w:lineRule="auto"/>
      </w:pPr>
      <w:r>
        <w:separator/>
      </w:r>
    </w:p>
  </w:footnote>
  <w:footnote w:type="continuationSeparator" w:id="0">
    <w:p w14:paraId="18A2875E" w14:textId="77777777" w:rsidR="00C04DEF" w:rsidRDefault="00C04DEF" w:rsidP="004B5B25">
      <w:pPr>
        <w:spacing w:after="0" w:line="240" w:lineRule="auto"/>
      </w:pPr>
      <w:r>
        <w:continuationSeparator/>
      </w:r>
    </w:p>
  </w:footnote>
  <w:footnote w:id="1">
    <w:p w14:paraId="153A60CE" w14:textId="1F592A86" w:rsidR="004B5B25" w:rsidRDefault="004B5B25" w:rsidP="004B5B25">
      <w:pPr>
        <w:pStyle w:val="FootnoteText"/>
      </w:pPr>
      <w:r w:rsidRPr="29A62C7F">
        <w:rPr>
          <w:rStyle w:val="FootnoteReference"/>
        </w:rPr>
        <w:footnoteRef/>
      </w:r>
      <w:r>
        <w:t xml:space="preserve"> World Bank, </w:t>
      </w:r>
      <w:r w:rsidRPr="004B5B25">
        <w:t>gdemombynes@worldbank.org</w:t>
      </w:r>
      <w:r>
        <w:t>.</w:t>
      </w:r>
    </w:p>
  </w:footnote>
  <w:footnote w:id="2">
    <w:p w14:paraId="74934B04" w14:textId="4E79ACE0" w:rsidR="002877B9" w:rsidRDefault="002877B9">
      <w:pPr>
        <w:pStyle w:val="FootnoteText"/>
      </w:pPr>
      <w:r>
        <w:rPr>
          <w:rStyle w:val="FootnoteReference"/>
        </w:rPr>
        <w:footnoteRef/>
      </w:r>
      <w:r>
        <w:t xml:space="preserve"> The terms “low- and middle- income countries, developing countries, and Global South” are used </w:t>
      </w:r>
      <w:r w:rsidR="00B900D0">
        <w:t xml:space="preserve">interchangeably throughout this paper. At points a distinction is made between low-income countries, which have GNI per capita of less than XX in 2025, and middle-income countries, those with GNI per capita of between YY and ZZ.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52BB34E9" w14:paraId="5909A923" w14:textId="77777777" w:rsidTr="52BB34E9">
      <w:trPr>
        <w:trHeight w:val="300"/>
      </w:trPr>
      <w:tc>
        <w:tcPr>
          <w:tcW w:w="2880" w:type="dxa"/>
        </w:tcPr>
        <w:p w14:paraId="634408FB" w14:textId="10F77256" w:rsidR="52BB34E9" w:rsidRDefault="52BB34E9" w:rsidP="52BB34E9">
          <w:pPr>
            <w:pStyle w:val="Header"/>
            <w:ind w:left="-115"/>
          </w:pPr>
        </w:p>
      </w:tc>
      <w:tc>
        <w:tcPr>
          <w:tcW w:w="2880" w:type="dxa"/>
        </w:tcPr>
        <w:p w14:paraId="2150715F" w14:textId="572254D1" w:rsidR="52BB34E9" w:rsidRDefault="52BB34E9" w:rsidP="52BB34E9">
          <w:pPr>
            <w:pStyle w:val="Header"/>
            <w:jc w:val="center"/>
          </w:pPr>
        </w:p>
      </w:tc>
      <w:tc>
        <w:tcPr>
          <w:tcW w:w="2880" w:type="dxa"/>
        </w:tcPr>
        <w:p w14:paraId="58A1E34A" w14:textId="151B10CE" w:rsidR="52BB34E9" w:rsidRDefault="52BB34E9" w:rsidP="52BB34E9">
          <w:pPr>
            <w:pStyle w:val="Header"/>
            <w:ind w:right="-115"/>
            <w:jc w:val="right"/>
          </w:pPr>
        </w:p>
      </w:tc>
    </w:tr>
  </w:tbl>
  <w:p w14:paraId="69887BF1" w14:textId="1861D2EC" w:rsidR="52BB34E9" w:rsidRDefault="52BB34E9" w:rsidP="52BB3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F8CB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41E8"/>
    <w:multiLevelType w:val="multilevel"/>
    <w:tmpl w:val="2C0E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3447C"/>
    <w:multiLevelType w:val="multilevel"/>
    <w:tmpl w:val="27DC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C2DBF"/>
    <w:multiLevelType w:val="multilevel"/>
    <w:tmpl w:val="8A12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8BB71"/>
    <w:multiLevelType w:val="hybridMultilevel"/>
    <w:tmpl w:val="8ED62730"/>
    <w:lvl w:ilvl="0" w:tplc="E6666030">
      <w:start w:val="1"/>
      <w:numFmt w:val="bullet"/>
      <w:lvlText w:val=""/>
      <w:lvlJc w:val="left"/>
      <w:pPr>
        <w:ind w:left="720" w:hanging="360"/>
      </w:pPr>
      <w:rPr>
        <w:rFonts w:ascii="Symbol" w:hAnsi="Symbol" w:hint="default"/>
      </w:rPr>
    </w:lvl>
    <w:lvl w:ilvl="1" w:tplc="70AE243A">
      <w:start w:val="1"/>
      <w:numFmt w:val="bullet"/>
      <w:lvlText w:val="o"/>
      <w:lvlJc w:val="left"/>
      <w:pPr>
        <w:ind w:left="1440" w:hanging="360"/>
      </w:pPr>
      <w:rPr>
        <w:rFonts w:ascii="Courier New" w:hAnsi="Courier New" w:hint="default"/>
      </w:rPr>
    </w:lvl>
    <w:lvl w:ilvl="2" w:tplc="3902943A">
      <w:start w:val="1"/>
      <w:numFmt w:val="bullet"/>
      <w:lvlText w:val=""/>
      <w:lvlJc w:val="left"/>
      <w:pPr>
        <w:ind w:left="2160" w:hanging="360"/>
      </w:pPr>
      <w:rPr>
        <w:rFonts w:ascii="Wingdings" w:hAnsi="Wingdings" w:hint="default"/>
      </w:rPr>
    </w:lvl>
    <w:lvl w:ilvl="3" w:tplc="0D781EDC">
      <w:start w:val="1"/>
      <w:numFmt w:val="bullet"/>
      <w:lvlText w:val=""/>
      <w:lvlJc w:val="left"/>
      <w:pPr>
        <w:ind w:left="2880" w:hanging="360"/>
      </w:pPr>
      <w:rPr>
        <w:rFonts w:ascii="Symbol" w:hAnsi="Symbol" w:hint="default"/>
      </w:rPr>
    </w:lvl>
    <w:lvl w:ilvl="4" w:tplc="4AF8A478">
      <w:start w:val="1"/>
      <w:numFmt w:val="bullet"/>
      <w:lvlText w:val="o"/>
      <w:lvlJc w:val="left"/>
      <w:pPr>
        <w:ind w:left="3600" w:hanging="360"/>
      </w:pPr>
      <w:rPr>
        <w:rFonts w:ascii="Courier New" w:hAnsi="Courier New" w:hint="default"/>
      </w:rPr>
    </w:lvl>
    <w:lvl w:ilvl="5" w:tplc="10A62074">
      <w:start w:val="1"/>
      <w:numFmt w:val="bullet"/>
      <w:lvlText w:val=""/>
      <w:lvlJc w:val="left"/>
      <w:pPr>
        <w:ind w:left="4320" w:hanging="360"/>
      </w:pPr>
      <w:rPr>
        <w:rFonts w:ascii="Wingdings" w:hAnsi="Wingdings" w:hint="default"/>
      </w:rPr>
    </w:lvl>
    <w:lvl w:ilvl="6" w:tplc="53B48E18">
      <w:start w:val="1"/>
      <w:numFmt w:val="bullet"/>
      <w:lvlText w:val=""/>
      <w:lvlJc w:val="left"/>
      <w:pPr>
        <w:ind w:left="5040" w:hanging="360"/>
      </w:pPr>
      <w:rPr>
        <w:rFonts w:ascii="Symbol" w:hAnsi="Symbol" w:hint="default"/>
      </w:rPr>
    </w:lvl>
    <w:lvl w:ilvl="7" w:tplc="D700D82A">
      <w:start w:val="1"/>
      <w:numFmt w:val="bullet"/>
      <w:lvlText w:val="o"/>
      <w:lvlJc w:val="left"/>
      <w:pPr>
        <w:ind w:left="5760" w:hanging="360"/>
      </w:pPr>
      <w:rPr>
        <w:rFonts w:ascii="Courier New" w:hAnsi="Courier New" w:hint="default"/>
      </w:rPr>
    </w:lvl>
    <w:lvl w:ilvl="8" w:tplc="3EA2235C">
      <w:start w:val="1"/>
      <w:numFmt w:val="bullet"/>
      <w:lvlText w:val=""/>
      <w:lvlJc w:val="left"/>
      <w:pPr>
        <w:ind w:left="6480" w:hanging="360"/>
      </w:pPr>
      <w:rPr>
        <w:rFonts w:ascii="Wingdings" w:hAnsi="Wingdings" w:hint="default"/>
      </w:rPr>
    </w:lvl>
  </w:abstractNum>
  <w:abstractNum w:abstractNumId="13" w15:restartNumberingAfterBreak="0">
    <w:nsid w:val="318BE182"/>
    <w:multiLevelType w:val="hybridMultilevel"/>
    <w:tmpl w:val="F6104D82"/>
    <w:lvl w:ilvl="0" w:tplc="0B564AA6">
      <w:start w:val="1"/>
      <w:numFmt w:val="bullet"/>
      <w:lvlText w:val=""/>
      <w:lvlJc w:val="left"/>
      <w:pPr>
        <w:ind w:left="720" w:hanging="360"/>
      </w:pPr>
      <w:rPr>
        <w:rFonts w:ascii="Symbol" w:hAnsi="Symbol" w:hint="default"/>
      </w:rPr>
    </w:lvl>
    <w:lvl w:ilvl="1" w:tplc="0F3836EE">
      <w:start w:val="1"/>
      <w:numFmt w:val="bullet"/>
      <w:lvlText w:val="o"/>
      <w:lvlJc w:val="left"/>
      <w:pPr>
        <w:ind w:left="1440" w:hanging="360"/>
      </w:pPr>
      <w:rPr>
        <w:rFonts w:ascii="Courier New" w:hAnsi="Courier New" w:hint="default"/>
      </w:rPr>
    </w:lvl>
    <w:lvl w:ilvl="2" w:tplc="CD0E499A">
      <w:start w:val="1"/>
      <w:numFmt w:val="bullet"/>
      <w:lvlText w:val=""/>
      <w:lvlJc w:val="left"/>
      <w:pPr>
        <w:ind w:left="2160" w:hanging="360"/>
      </w:pPr>
      <w:rPr>
        <w:rFonts w:ascii="Wingdings" w:hAnsi="Wingdings" w:hint="default"/>
      </w:rPr>
    </w:lvl>
    <w:lvl w:ilvl="3" w:tplc="FF1EA816">
      <w:start w:val="1"/>
      <w:numFmt w:val="bullet"/>
      <w:lvlText w:val=""/>
      <w:lvlJc w:val="left"/>
      <w:pPr>
        <w:ind w:left="2880" w:hanging="360"/>
      </w:pPr>
      <w:rPr>
        <w:rFonts w:ascii="Symbol" w:hAnsi="Symbol" w:hint="default"/>
      </w:rPr>
    </w:lvl>
    <w:lvl w:ilvl="4" w:tplc="FE162432">
      <w:start w:val="1"/>
      <w:numFmt w:val="bullet"/>
      <w:lvlText w:val="o"/>
      <w:lvlJc w:val="left"/>
      <w:pPr>
        <w:ind w:left="3600" w:hanging="360"/>
      </w:pPr>
      <w:rPr>
        <w:rFonts w:ascii="Courier New" w:hAnsi="Courier New" w:hint="default"/>
      </w:rPr>
    </w:lvl>
    <w:lvl w:ilvl="5" w:tplc="D6B805DE">
      <w:start w:val="1"/>
      <w:numFmt w:val="bullet"/>
      <w:lvlText w:val=""/>
      <w:lvlJc w:val="left"/>
      <w:pPr>
        <w:ind w:left="4320" w:hanging="360"/>
      </w:pPr>
      <w:rPr>
        <w:rFonts w:ascii="Wingdings" w:hAnsi="Wingdings" w:hint="default"/>
      </w:rPr>
    </w:lvl>
    <w:lvl w:ilvl="6" w:tplc="7EDE6C5E">
      <w:start w:val="1"/>
      <w:numFmt w:val="bullet"/>
      <w:lvlText w:val=""/>
      <w:lvlJc w:val="left"/>
      <w:pPr>
        <w:ind w:left="5040" w:hanging="360"/>
      </w:pPr>
      <w:rPr>
        <w:rFonts w:ascii="Symbol" w:hAnsi="Symbol" w:hint="default"/>
      </w:rPr>
    </w:lvl>
    <w:lvl w:ilvl="7" w:tplc="D0B0702A">
      <w:start w:val="1"/>
      <w:numFmt w:val="bullet"/>
      <w:lvlText w:val="o"/>
      <w:lvlJc w:val="left"/>
      <w:pPr>
        <w:ind w:left="5760" w:hanging="360"/>
      </w:pPr>
      <w:rPr>
        <w:rFonts w:ascii="Courier New" w:hAnsi="Courier New" w:hint="default"/>
      </w:rPr>
    </w:lvl>
    <w:lvl w:ilvl="8" w:tplc="9C20F7F2">
      <w:start w:val="1"/>
      <w:numFmt w:val="bullet"/>
      <w:lvlText w:val=""/>
      <w:lvlJc w:val="left"/>
      <w:pPr>
        <w:ind w:left="6480" w:hanging="360"/>
      </w:pPr>
      <w:rPr>
        <w:rFonts w:ascii="Wingdings" w:hAnsi="Wingdings" w:hint="default"/>
      </w:rPr>
    </w:lvl>
  </w:abstractNum>
  <w:abstractNum w:abstractNumId="14" w15:restartNumberingAfterBreak="0">
    <w:nsid w:val="5895242A"/>
    <w:multiLevelType w:val="multilevel"/>
    <w:tmpl w:val="11B2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8F4395"/>
    <w:multiLevelType w:val="multilevel"/>
    <w:tmpl w:val="DE4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456102">
    <w:abstractNumId w:val="12"/>
  </w:num>
  <w:num w:numId="2" w16cid:durableId="1733305089">
    <w:abstractNumId w:val="13"/>
  </w:num>
  <w:num w:numId="3" w16cid:durableId="1398942305">
    <w:abstractNumId w:val="8"/>
  </w:num>
  <w:num w:numId="4" w16cid:durableId="1583946750">
    <w:abstractNumId w:val="6"/>
  </w:num>
  <w:num w:numId="5" w16cid:durableId="355464">
    <w:abstractNumId w:val="5"/>
  </w:num>
  <w:num w:numId="6" w16cid:durableId="941762967">
    <w:abstractNumId w:val="4"/>
  </w:num>
  <w:num w:numId="7" w16cid:durableId="520515944">
    <w:abstractNumId w:val="7"/>
  </w:num>
  <w:num w:numId="8" w16cid:durableId="1387223517">
    <w:abstractNumId w:val="3"/>
  </w:num>
  <w:num w:numId="9" w16cid:durableId="885873575">
    <w:abstractNumId w:val="2"/>
  </w:num>
  <w:num w:numId="10" w16cid:durableId="644046499">
    <w:abstractNumId w:val="1"/>
  </w:num>
  <w:num w:numId="11" w16cid:durableId="579146622">
    <w:abstractNumId w:val="0"/>
  </w:num>
  <w:num w:numId="12" w16cid:durableId="1688404190">
    <w:abstractNumId w:val="14"/>
  </w:num>
  <w:num w:numId="13" w16cid:durableId="215898081">
    <w:abstractNumId w:val="9"/>
  </w:num>
  <w:num w:numId="14" w16cid:durableId="1995142181">
    <w:abstractNumId w:val="11"/>
  </w:num>
  <w:num w:numId="15" w16cid:durableId="261650782">
    <w:abstractNumId w:val="10"/>
  </w:num>
  <w:num w:numId="16" w16cid:durableId="896626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2A"/>
    <w:rsid w:val="00015007"/>
    <w:rsid w:val="00016D04"/>
    <w:rsid w:val="00025264"/>
    <w:rsid w:val="00034616"/>
    <w:rsid w:val="00046CA2"/>
    <w:rsid w:val="0006005A"/>
    <w:rsid w:val="0006063C"/>
    <w:rsid w:val="00095432"/>
    <w:rsid w:val="000D0724"/>
    <w:rsid w:val="000E0D2B"/>
    <w:rsid w:val="00110F70"/>
    <w:rsid w:val="00121926"/>
    <w:rsid w:val="00146B6B"/>
    <w:rsid w:val="0015074B"/>
    <w:rsid w:val="001805E2"/>
    <w:rsid w:val="001871C2"/>
    <w:rsid w:val="001944ED"/>
    <w:rsid w:val="001A19C9"/>
    <w:rsid w:val="001A443D"/>
    <w:rsid w:val="001C0D69"/>
    <w:rsid w:val="001C3C1A"/>
    <w:rsid w:val="001D2EB9"/>
    <w:rsid w:val="001E5EE1"/>
    <w:rsid w:val="0020556E"/>
    <w:rsid w:val="002440A4"/>
    <w:rsid w:val="002877B9"/>
    <w:rsid w:val="0029460E"/>
    <w:rsid w:val="0029639D"/>
    <w:rsid w:val="00297183"/>
    <w:rsid w:val="002B316F"/>
    <w:rsid w:val="002C29D5"/>
    <w:rsid w:val="002C63D4"/>
    <w:rsid w:val="002F0D67"/>
    <w:rsid w:val="00326F90"/>
    <w:rsid w:val="00335ABC"/>
    <w:rsid w:val="0034705D"/>
    <w:rsid w:val="0036164F"/>
    <w:rsid w:val="00364E8E"/>
    <w:rsid w:val="00377F55"/>
    <w:rsid w:val="003846B4"/>
    <w:rsid w:val="003E3B4F"/>
    <w:rsid w:val="00400B32"/>
    <w:rsid w:val="00407538"/>
    <w:rsid w:val="004134F4"/>
    <w:rsid w:val="00414FAE"/>
    <w:rsid w:val="004406C8"/>
    <w:rsid w:val="00453F56"/>
    <w:rsid w:val="004B5B25"/>
    <w:rsid w:val="004C676F"/>
    <w:rsid w:val="004D33B2"/>
    <w:rsid w:val="004E3F90"/>
    <w:rsid w:val="005457CD"/>
    <w:rsid w:val="00560039"/>
    <w:rsid w:val="005717B6"/>
    <w:rsid w:val="005954E2"/>
    <w:rsid w:val="005D6C55"/>
    <w:rsid w:val="005E4C67"/>
    <w:rsid w:val="005F5A08"/>
    <w:rsid w:val="005F7B50"/>
    <w:rsid w:val="006207C7"/>
    <w:rsid w:val="006447EB"/>
    <w:rsid w:val="0064734F"/>
    <w:rsid w:val="00653966"/>
    <w:rsid w:val="00662C36"/>
    <w:rsid w:val="00670C19"/>
    <w:rsid w:val="006C2EBC"/>
    <w:rsid w:val="006C543C"/>
    <w:rsid w:val="007129DE"/>
    <w:rsid w:val="00713647"/>
    <w:rsid w:val="00745476"/>
    <w:rsid w:val="00765143"/>
    <w:rsid w:val="00782C44"/>
    <w:rsid w:val="007F69FB"/>
    <w:rsid w:val="008541DA"/>
    <w:rsid w:val="00862048"/>
    <w:rsid w:val="00872BFE"/>
    <w:rsid w:val="008827D9"/>
    <w:rsid w:val="00884481"/>
    <w:rsid w:val="008C3374"/>
    <w:rsid w:val="008C3773"/>
    <w:rsid w:val="008D23B4"/>
    <w:rsid w:val="008F220E"/>
    <w:rsid w:val="0091305B"/>
    <w:rsid w:val="00913105"/>
    <w:rsid w:val="00926437"/>
    <w:rsid w:val="00937505"/>
    <w:rsid w:val="009462C2"/>
    <w:rsid w:val="00976BD2"/>
    <w:rsid w:val="00997FC3"/>
    <w:rsid w:val="009A1DBF"/>
    <w:rsid w:val="009A6DDF"/>
    <w:rsid w:val="009A7A2F"/>
    <w:rsid w:val="00A100F7"/>
    <w:rsid w:val="00A13946"/>
    <w:rsid w:val="00A13CC5"/>
    <w:rsid w:val="00A22826"/>
    <w:rsid w:val="00A514C6"/>
    <w:rsid w:val="00A762DB"/>
    <w:rsid w:val="00A770C2"/>
    <w:rsid w:val="00A87CF7"/>
    <w:rsid w:val="00AA0DBF"/>
    <w:rsid w:val="00AA1D8D"/>
    <w:rsid w:val="00AB05EF"/>
    <w:rsid w:val="00AC10FB"/>
    <w:rsid w:val="00AD5178"/>
    <w:rsid w:val="00AE6FB5"/>
    <w:rsid w:val="00B21823"/>
    <w:rsid w:val="00B417B6"/>
    <w:rsid w:val="00B47730"/>
    <w:rsid w:val="00B56EEA"/>
    <w:rsid w:val="00B57594"/>
    <w:rsid w:val="00B71C5A"/>
    <w:rsid w:val="00B834A7"/>
    <w:rsid w:val="00B900D0"/>
    <w:rsid w:val="00B905CC"/>
    <w:rsid w:val="00B96E23"/>
    <w:rsid w:val="00B96FF1"/>
    <w:rsid w:val="00BB4B7A"/>
    <w:rsid w:val="00BB4E0C"/>
    <w:rsid w:val="00BC0ECC"/>
    <w:rsid w:val="00BD22D0"/>
    <w:rsid w:val="00BD5DA0"/>
    <w:rsid w:val="00BE2140"/>
    <w:rsid w:val="00BE2BA1"/>
    <w:rsid w:val="00BF596F"/>
    <w:rsid w:val="00BF5D24"/>
    <w:rsid w:val="00BF6D1F"/>
    <w:rsid w:val="00C04DEF"/>
    <w:rsid w:val="00C156B3"/>
    <w:rsid w:val="00C20B74"/>
    <w:rsid w:val="00C2559B"/>
    <w:rsid w:val="00C3755A"/>
    <w:rsid w:val="00C80CE7"/>
    <w:rsid w:val="00C83D71"/>
    <w:rsid w:val="00C872FF"/>
    <w:rsid w:val="00C97F1C"/>
    <w:rsid w:val="00CB0664"/>
    <w:rsid w:val="00CB5B03"/>
    <w:rsid w:val="00CC6BE1"/>
    <w:rsid w:val="00CD249F"/>
    <w:rsid w:val="00CD9378"/>
    <w:rsid w:val="00CE47F0"/>
    <w:rsid w:val="00D4449D"/>
    <w:rsid w:val="00D52380"/>
    <w:rsid w:val="00D53D01"/>
    <w:rsid w:val="00DE3636"/>
    <w:rsid w:val="00DF1647"/>
    <w:rsid w:val="00DF73A0"/>
    <w:rsid w:val="00E272EA"/>
    <w:rsid w:val="00E67AEF"/>
    <w:rsid w:val="00EA55A4"/>
    <w:rsid w:val="00ED34B6"/>
    <w:rsid w:val="00F03DBF"/>
    <w:rsid w:val="00F17259"/>
    <w:rsid w:val="00F247D6"/>
    <w:rsid w:val="00F354C1"/>
    <w:rsid w:val="00F44E2F"/>
    <w:rsid w:val="00F6021F"/>
    <w:rsid w:val="00FA0AE4"/>
    <w:rsid w:val="00FA5A7B"/>
    <w:rsid w:val="00FC693F"/>
    <w:rsid w:val="00FC6C82"/>
    <w:rsid w:val="00FD1900"/>
    <w:rsid w:val="00FF0CFE"/>
    <w:rsid w:val="0132410A"/>
    <w:rsid w:val="0183A604"/>
    <w:rsid w:val="02245498"/>
    <w:rsid w:val="0248BCF3"/>
    <w:rsid w:val="0264605C"/>
    <w:rsid w:val="04986AF7"/>
    <w:rsid w:val="04C58846"/>
    <w:rsid w:val="04CA2D63"/>
    <w:rsid w:val="050FB57F"/>
    <w:rsid w:val="05AF6D5D"/>
    <w:rsid w:val="05B22983"/>
    <w:rsid w:val="05BA50BD"/>
    <w:rsid w:val="061F0A59"/>
    <w:rsid w:val="0621703B"/>
    <w:rsid w:val="0627BF16"/>
    <w:rsid w:val="068D433B"/>
    <w:rsid w:val="076159FA"/>
    <w:rsid w:val="0763540C"/>
    <w:rsid w:val="07677740"/>
    <w:rsid w:val="07715295"/>
    <w:rsid w:val="07C3D9D1"/>
    <w:rsid w:val="0838D595"/>
    <w:rsid w:val="08B1716C"/>
    <w:rsid w:val="08FFBDE7"/>
    <w:rsid w:val="093CB94F"/>
    <w:rsid w:val="0943A36A"/>
    <w:rsid w:val="099495F7"/>
    <w:rsid w:val="09D048B0"/>
    <w:rsid w:val="09DEE8DF"/>
    <w:rsid w:val="0B73E2DC"/>
    <w:rsid w:val="0B8746C1"/>
    <w:rsid w:val="0B95F589"/>
    <w:rsid w:val="0BA143EF"/>
    <w:rsid w:val="0BB90E9F"/>
    <w:rsid w:val="0BCFC5AE"/>
    <w:rsid w:val="0BD4EED2"/>
    <w:rsid w:val="0BF47AB3"/>
    <w:rsid w:val="0CAEDE4D"/>
    <w:rsid w:val="0CBBCADB"/>
    <w:rsid w:val="0CDDC6ED"/>
    <w:rsid w:val="0D24FABB"/>
    <w:rsid w:val="0D4A6188"/>
    <w:rsid w:val="0D8FA903"/>
    <w:rsid w:val="0DA215CA"/>
    <w:rsid w:val="0DA2F071"/>
    <w:rsid w:val="0DF629AA"/>
    <w:rsid w:val="0E3C65AD"/>
    <w:rsid w:val="0E657851"/>
    <w:rsid w:val="0E97967C"/>
    <w:rsid w:val="0EB0BB7B"/>
    <w:rsid w:val="0ECB7B8F"/>
    <w:rsid w:val="0ED6409C"/>
    <w:rsid w:val="0EE7E332"/>
    <w:rsid w:val="0F641952"/>
    <w:rsid w:val="0FA1101C"/>
    <w:rsid w:val="0FB9F7C6"/>
    <w:rsid w:val="1015194F"/>
    <w:rsid w:val="10AA43CE"/>
    <w:rsid w:val="10C18376"/>
    <w:rsid w:val="10DE62E8"/>
    <w:rsid w:val="10F25B8A"/>
    <w:rsid w:val="1107F7B3"/>
    <w:rsid w:val="113251E7"/>
    <w:rsid w:val="1161CEAC"/>
    <w:rsid w:val="117F8BF5"/>
    <w:rsid w:val="1184FA3D"/>
    <w:rsid w:val="11A39ED0"/>
    <w:rsid w:val="11A40CAE"/>
    <w:rsid w:val="11AEE93E"/>
    <w:rsid w:val="11FBA6D2"/>
    <w:rsid w:val="125726DF"/>
    <w:rsid w:val="125913B2"/>
    <w:rsid w:val="12813489"/>
    <w:rsid w:val="1351877A"/>
    <w:rsid w:val="1380BDC8"/>
    <w:rsid w:val="13ED0D4A"/>
    <w:rsid w:val="141FCF66"/>
    <w:rsid w:val="144CA872"/>
    <w:rsid w:val="146D31C6"/>
    <w:rsid w:val="150AACBB"/>
    <w:rsid w:val="15328192"/>
    <w:rsid w:val="155DCA28"/>
    <w:rsid w:val="1571995C"/>
    <w:rsid w:val="15A301F0"/>
    <w:rsid w:val="15C384B1"/>
    <w:rsid w:val="163CC985"/>
    <w:rsid w:val="166F0FD2"/>
    <w:rsid w:val="1742FC52"/>
    <w:rsid w:val="177443A2"/>
    <w:rsid w:val="1853EA19"/>
    <w:rsid w:val="1878CA90"/>
    <w:rsid w:val="18C95D29"/>
    <w:rsid w:val="18CCA35B"/>
    <w:rsid w:val="190BE782"/>
    <w:rsid w:val="19365C5B"/>
    <w:rsid w:val="1941D73D"/>
    <w:rsid w:val="19694F90"/>
    <w:rsid w:val="19B7C168"/>
    <w:rsid w:val="1A8E40AE"/>
    <w:rsid w:val="1AC4B7CE"/>
    <w:rsid w:val="1B79D6C1"/>
    <w:rsid w:val="1BBDBE00"/>
    <w:rsid w:val="1C139034"/>
    <w:rsid w:val="1C216D10"/>
    <w:rsid w:val="1C940382"/>
    <w:rsid w:val="1C9BB2FD"/>
    <w:rsid w:val="1C9F50C9"/>
    <w:rsid w:val="1D4E425A"/>
    <w:rsid w:val="1DE3BE0E"/>
    <w:rsid w:val="1DEFD735"/>
    <w:rsid w:val="1DFC2AFE"/>
    <w:rsid w:val="1E074058"/>
    <w:rsid w:val="1E31B60F"/>
    <w:rsid w:val="1E67CA5B"/>
    <w:rsid w:val="1EFD648A"/>
    <w:rsid w:val="1FCF1111"/>
    <w:rsid w:val="1FD3C0CC"/>
    <w:rsid w:val="1FD4B63E"/>
    <w:rsid w:val="1FECE980"/>
    <w:rsid w:val="1FEF6B1E"/>
    <w:rsid w:val="1FF4C566"/>
    <w:rsid w:val="20266212"/>
    <w:rsid w:val="2027E98B"/>
    <w:rsid w:val="204ACB5D"/>
    <w:rsid w:val="205329A3"/>
    <w:rsid w:val="22355034"/>
    <w:rsid w:val="22ABB358"/>
    <w:rsid w:val="22B3E1CC"/>
    <w:rsid w:val="2361C2C9"/>
    <w:rsid w:val="23BCA872"/>
    <w:rsid w:val="23E1FE8C"/>
    <w:rsid w:val="23EC80D1"/>
    <w:rsid w:val="23F895CB"/>
    <w:rsid w:val="23F919CC"/>
    <w:rsid w:val="244C17F8"/>
    <w:rsid w:val="244F9E78"/>
    <w:rsid w:val="2452500A"/>
    <w:rsid w:val="24A78E7D"/>
    <w:rsid w:val="250D0822"/>
    <w:rsid w:val="2552E32C"/>
    <w:rsid w:val="257CAFE8"/>
    <w:rsid w:val="25E6095C"/>
    <w:rsid w:val="25E8F5F4"/>
    <w:rsid w:val="25FABBFF"/>
    <w:rsid w:val="268C4A6D"/>
    <w:rsid w:val="26F37DF3"/>
    <w:rsid w:val="27022469"/>
    <w:rsid w:val="2711769E"/>
    <w:rsid w:val="27B81202"/>
    <w:rsid w:val="28576D84"/>
    <w:rsid w:val="2858A3E5"/>
    <w:rsid w:val="285CC7E9"/>
    <w:rsid w:val="2871EA07"/>
    <w:rsid w:val="28EBFDE1"/>
    <w:rsid w:val="29081721"/>
    <w:rsid w:val="29187874"/>
    <w:rsid w:val="294C7B3E"/>
    <w:rsid w:val="29F53670"/>
    <w:rsid w:val="2A6E8A91"/>
    <w:rsid w:val="2A8BDEB8"/>
    <w:rsid w:val="2A9D7C0A"/>
    <w:rsid w:val="2AA00F91"/>
    <w:rsid w:val="2B2485C7"/>
    <w:rsid w:val="2B3A12E7"/>
    <w:rsid w:val="2B99225B"/>
    <w:rsid w:val="2BDCC96E"/>
    <w:rsid w:val="2BE965AA"/>
    <w:rsid w:val="2CB9D369"/>
    <w:rsid w:val="2D08C803"/>
    <w:rsid w:val="2D7DB0ED"/>
    <w:rsid w:val="2DAA8838"/>
    <w:rsid w:val="2E2AA12A"/>
    <w:rsid w:val="2E464988"/>
    <w:rsid w:val="2E888F50"/>
    <w:rsid w:val="2EA5E540"/>
    <w:rsid w:val="2F4548C3"/>
    <w:rsid w:val="2FF31D3D"/>
    <w:rsid w:val="2FFC325E"/>
    <w:rsid w:val="3014543A"/>
    <w:rsid w:val="30219EFA"/>
    <w:rsid w:val="30FFDF87"/>
    <w:rsid w:val="3111AF75"/>
    <w:rsid w:val="312E8860"/>
    <w:rsid w:val="318B32AF"/>
    <w:rsid w:val="320467A3"/>
    <w:rsid w:val="3206FCAC"/>
    <w:rsid w:val="32E25B04"/>
    <w:rsid w:val="32F412E2"/>
    <w:rsid w:val="3321E4DC"/>
    <w:rsid w:val="3382C74B"/>
    <w:rsid w:val="33986FD4"/>
    <w:rsid w:val="33BFA833"/>
    <w:rsid w:val="34FA1633"/>
    <w:rsid w:val="355D6BF4"/>
    <w:rsid w:val="35B963F3"/>
    <w:rsid w:val="35E4A34F"/>
    <w:rsid w:val="367A8D3A"/>
    <w:rsid w:val="36E66851"/>
    <w:rsid w:val="36EB9CFC"/>
    <w:rsid w:val="3705A78F"/>
    <w:rsid w:val="3720FBAF"/>
    <w:rsid w:val="373D537B"/>
    <w:rsid w:val="3774BD6D"/>
    <w:rsid w:val="3788B3A7"/>
    <w:rsid w:val="37A68231"/>
    <w:rsid w:val="37B4AB7D"/>
    <w:rsid w:val="3855BDEE"/>
    <w:rsid w:val="38914AD9"/>
    <w:rsid w:val="38BD81ED"/>
    <w:rsid w:val="38D8637C"/>
    <w:rsid w:val="39258E09"/>
    <w:rsid w:val="395E073F"/>
    <w:rsid w:val="39B27BCB"/>
    <w:rsid w:val="39B7EAF8"/>
    <w:rsid w:val="39DC1425"/>
    <w:rsid w:val="3AD9F925"/>
    <w:rsid w:val="3B143A1A"/>
    <w:rsid w:val="3B1C36AE"/>
    <w:rsid w:val="3B4CE8B8"/>
    <w:rsid w:val="3B6E585C"/>
    <w:rsid w:val="3C0C8243"/>
    <w:rsid w:val="3C1F9EFB"/>
    <w:rsid w:val="3C2057C4"/>
    <w:rsid w:val="3C4E1575"/>
    <w:rsid w:val="3C717ACC"/>
    <w:rsid w:val="3CB3F7E1"/>
    <w:rsid w:val="3CF06370"/>
    <w:rsid w:val="3D5A2062"/>
    <w:rsid w:val="3E28D2BC"/>
    <w:rsid w:val="3E52D725"/>
    <w:rsid w:val="3E70F55A"/>
    <w:rsid w:val="3EC747B4"/>
    <w:rsid w:val="3EE438BD"/>
    <w:rsid w:val="3F0BA41B"/>
    <w:rsid w:val="3F263BDD"/>
    <w:rsid w:val="3F436E8D"/>
    <w:rsid w:val="3F49FFFA"/>
    <w:rsid w:val="3F6476DF"/>
    <w:rsid w:val="3F781163"/>
    <w:rsid w:val="3F93F28E"/>
    <w:rsid w:val="3FBC72C4"/>
    <w:rsid w:val="4009E3ED"/>
    <w:rsid w:val="400C105A"/>
    <w:rsid w:val="402CBCAE"/>
    <w:rsid w:val="402D5017"/>
    <w:rsid w:val="406662E0"/>
    <w:rsid w:val="409936E8"/>
    <w:rsid w:val="40FC54A4"/>
    <w:rsid w:val="413D2595"/>
    <w:rsid w:val="416BD64F"/>
    <w:rsid w:val="418A5CFE"/>
    <w:rsid w:val="41918B36"/>
    <w:rsid w:val="420C243A"/>
    <w:rsid w:val="4251E9A8"/>
    <w:rsid w:val="42B9A520"/>
    <w:rsid w:val="432DC2DA"/>
    <w:rsid w:val="43C07666"/>
    <w:rsid w:val="43C809EB"/>
    <w:rsid w:val="43CDDFFB"/>
    <w:rsid w:val="445CF476"/>
    <w:rsid w:val="4464DB92"/>
    <w:rsid w:val="44DAE8DA"/>
    <w:rsid w:val="45D677E7"/>
    <w:rsid w:val="45DE8B91"/>
    <w:rsid w:val="45E0538E"/>
    <w:rsid w:val="460DEF96"/>
    <w:rsid w:val="47829E68"/>
    <w:rsid w:val="47C813AE"/>
    <w:rsid w:val="47E431EB"/>
    <w:rsid w:val="47F7BC36"/>
    <w:rsid w:val="48833AA9"/>
    <w:rsid w:val="48AF2ACB"/>
    <w:rsid w:val="48B199B9"/>
    <w:rsid w:val="48B6190F"/>
    <w:rsid w:val="498FCA9F"/>
    <w:rsid w:val="49B49FC4"/>
    <w:rsid w:val="4AE58A37"/>
    <w:rsid w:val="4B0F5201"/>
    <w:rsid w:val="4B35F524"/>
    <w:rsid w:val="4B53E204"/>
    <w:rsid w:val="4B8666D1"/>
    <w:rsid w:val="4C1C0A4C"/>
    <w:rsid w:val="4C8DBE99"/>
    <w:rsid w:val="4CA05658"/>
    <w:rsid w:val="4CCCB7C6"/>
    <w:rsid w:val="4D5C652E"/>
    <w:rsid w:val="4D6CC4A0"/>
    <w:rsid w:val="4D6FB6BB"/>
    <w:rsid w:val="4D73D6EA"/>
    <w:rsid w:val="4DBEF6F4"/>
    <w:rsid w:val="4DE2C283"/>
    <w:rsid w:val="4DE36E24"/>
    <w:rsid w:val="4E64C345"/>
    <w:rsid w:val="4F135A6D"/>
    <w:rsid w:val="4F3AC1B7"/>
    <w:rsid w:val="4F491716"/>
    <w:rsid w:val="4FC7B387"/>
    <w:rsid w:val="502C0D5D"/>
    <w:rsid w:val="5113B748"/>
    <w:rsid w:val="51591DCB"/>
    <w:rsid w:val="51FD0013"/>
    <w:rsid w:val="522CDE30"/>
    <w:rsid w:val="52331D25"/>
    <w:rsid w:val="52392AA5"/>
    <w:rsid w:val="523CC9B6"/>
    <w:rsid w:val="5242914C"/>
    <w:rsid w:val="52468CD3"/>
    <w:rsid w:val="524C17F1"/>
    <w:rsid w:val="525A53E5"/>
    <w:rsid w:val="52BB34E9"/>
    <w:rsid w:val="52F0FBAC"/>
    <w:rsid w:val="53007C4C"/>
    <w:rsid w:val="530DF39C"/>
    <w:rsid w:val="533B7453"/>
    <w:rsid w:val="535FCE3C"/>
    <w:rsid w:val="536C7849"/>
    <w:rsid w:val="53921DED"/>
    <w:rsid w:val="5416E37C"/>
    <w:rsid w:val="54BD04B0"/>
    <w:rsid w:val="54FC7404"/>
    <w:rsid w:val="5514DB3E"/>
    <w:rsid w:val="55BC1BD5"/>
    <w:rsid w:val="55EAF92B"/>
    <w:rsid w:val="5623C7CE"/>
    <w:rsid w:val="5633A1EF"/>
    <w:rsid w:val="563BBAEF"/>
    <w:rsid w:val="56842E0E"/>
    <w:rsid w:val="575FDA94"/>
    <w:rsid w:val="577FCFC9"/>
    <w:rsid w:val="57A4ABBE"/>
    <w:rsid w:val="57F4F43F"/>
    <w:rsid w:val="583AB78E"/>
    <w:rsid w:val="58A71780"/>
    <w:rsid w:val="597EFE1F"/>
    <w:rsid w:val="59A36E3D"/>
    <w:rsid w:val="59BB74EE"/>
    <w:rsid w:val="59CD8D26"/>
    <w:rsid w:val="5A388D4E"/>
    <w:rsid w:val="5A7CFC9F"/>
    <w:rsid w:val="5B0E9073"/>
    <w:rsid w:val="5B1F09A5"/>
    <w:rsid w:val="5B9CBD88"/>
    <w:rsid w:val="5BAC553B"/>
    <w:rsid w:val="5BBF59A5"/>
    <w:rsid w:val="5BC506E6"/>
    <w:rsid w:val="5C3AECA4"/>
    <w:rsid w:val="5C5B498D"/>
    <w:rsid w:val="5C8E234D"/>
    <w:rsid w:val="5CA1B625"/>
    <w:rsid w:val="5CC8F332"/>
    <w:rsid w:val="5CF54D4F"/>
    <w:rsid w:val="5D97C0E3"/>
    <w:rsid w:val="5DDD29ED"/>
    <w:rsid w:val="5E0A3568"/>
    <w:rsid w:val="5EA4C338"/>
    <w:rsid w:val="5EB11766"/>
    <w:rsid w:val="5F07B070"/>
    <w:rsid w:val="5F206BF7"/>
    <w:rsid w:val="5F296419"/>
    <w:rsid w:val="5F6D4150"/>
    <w:rsid w:val="5F8C3032"/>
    <w:rsid w:val="5FA5613C"/>
    <w:rsid w:val="5FB41C5A"/>
    <w:rsid w:val="600069F1"/>
    <w:rsid w:val="601F4DFD"/>
    <w:rsid w:val="602EF568"/>
    <w:rsid w:val="6060E95A"/>
    <w:rsid w:val="607234F0"/>
    <w:rsid w:val="607A7FA6"/>
    <w:rsid w:val="60C352EF"/>
    <w:rsid w:val="60FF776A"/>
    <w:rsid w:val="619B1F60"/>
    <w:rsid w:val="61A0D805"/>
    <w:rsid w:val="61D1242C"/>
    <w:rsid w:val="61D388AB"/>
    <w:rsid w:val="6267284F"/>
    <w:rsid w:val="6282AEF9"/>
    <w:rsid w:val="62ACA46F"/>
    <w:rsid w:val="62CB4E46"/>
    <w:rsid w:val="62E2D976"/>
    <w:rsid w:val="62E4E8C6"/>
    <w:rsid w:val="63014A87"/>
    <w:rsid w:val="63E0BA89"/>
    <w:rsid w:val="64377011"/>
    <w:rsid w:val="6587E8A0"/>
    <w:rsid w:val="65A2C5CB"/>
    <w:rsid w:val="65B702C4"/>
    <w:rsid w:val="65F20F5A"/>
    <w:rsid w:val="661BB797"/>
    <w:rsid w:val="6628BC63"/>
    <w:rsid w:val="6643F5AD"/>
    <w:rsid w:val="6645BB32"/>
    <w:rsid w:val="668BB910"/>
    <w:rsid w:val="6784E26C"/>
    <w:rsid w:val="679CBE4D"/>
    <w:rsid w:val="67D03A0D"/>
    <w:rsid w:val="67EB6B89"/>
    <w:rsid w:val="680FDB2D"/>
    <w:rsid w:val="6877AC39"/>
    <w:rsid w:val="68ED1D91"/>
    <w:rsid w:val="693580FA"/>
    <w:rsid w:val="697BADF9"/>
    <w:rsid w:val="698FACFE"/>
    <w:rsid w:val="69F2CDEB"/>
    <w:rsid w:val="6A237304"/>
    <w:rsid w:val="6A522980"/>
    <w:rsid w:val="6A6341C1"/>
    <w:rsid w:val="6A9BE0E9"/>
    <w:rsid w:val="6AA075AC"/>
    <w:rsid w:val="6AC50F07"/>
    <w:rsid w:val="6AF52879"/>
    <w:rsid w:val="6B3BD710"/>
    <w:rsid w:val="6B9A2913"/>
    <w:rsid w:val="6C2FA968"/>
    <w:rsid w:val="6C38C608"/>
    <w:rsid w:val="6C8AEED6"/>
    <w:rsid w:val="6D372BB3"/>
    <w:rsid w:val="6D669C8B"/>
    <w:rsid w:val="6D94C63E"/>
    <w:rsid w:val="6D98DB99"/>
    <w:rsid w:val="6DA470E6"/>
    <w:rsid w:val="6DCC308C"/>
    <w:rsid w:val="6E084ECF"/>
    <w:rsid w:val="6E47082E"/>
    <w:rsid w:val="6E5D709F"/>
    <w:rsid w:val="6E767BDA"/>
    <w:rsid w:val="6EF0B4D8"/>
    <w:rsid w:val="6F1CA675"/>
    <w:rsid w:val="6F604A55"/>
    <w:rsid w:val="6F968452"/>
    <w:rsid w:val="6FA47408"/>
    <w:rsid w:val="6FCECE64"/>
    <w:rsid w:val="6FE5E6C9"/>
    <w:rsid w:val="6FF559F7"/>
    <w:rsid w:val="70809CC4"/>
    <w:rsid w:val="70D084AE"/>
    <w:rsid w:val="71054502"/>
    <w:rsid w:val="71D2DD41"/>
    <w:rsid w:val="71E3DC31"/>
    <w:rsid w:val="71EF711A"/>
    <w:rsid w:val="71FB3F86"/>
    <w:rsid w:val="7241FAD6"/>
    <w:rsid w:val="7256BBC8"/>
    <w:rsid w:val="72898272"/>
    <w:rsid w:val="729FAF19"/>
    <w:rsid w:val="739CFFED"/>
    <w:rsid w:val="73BEFA12"/>
    <w:rsid w:val="73D05C2E"/>
    <w:rsid w:val="74282081"/>
    <w:rsid w:val="74CE6E95"/>
    <w:rsid w:val="74F7916A"/>
    <w:rsid w:val="750089E7"/>
    <w:rsid w:val="75716E42"/>
    <w:rsid w:val="7591DFD6"/>
    <w:rsid w:val="76192C68"/>
    <w:rsid w:val="76CD1830"/>
    <w:rsid w:val="77488F63"/>
    <w:rsid w:val="782E1029"/>
    <w:rsid w:val="78AB4B2C"/>
    <w:rsid w:val="78D67CB3"/>
    <w:rsid w:val="7950783D"/>
    <w:rsid w:val="795E7A83"/>
    <w:rsid w:val="7991B9B5"/>
    <w:rsid w:val="7993BF1C"/>
    <w:rsid w:val="79BEB421"/>
    <w:rsid w:val="79C03AE8"/>
    <w:rsid w:val="7A11F56C"/>
    <w:rsid w:val="7A4312A8"/>
    <w:rsid w:val="7A4A367C"/>
    <w:rsid w:val="7A778790"/>
    <w:rsid w:val="7A997CC4"/>
    <w:rsid w:val="7AE548DD"/>
    <w:rsid w:val="7AF07ADC"/>
    <w:rsid w:val="7AFB66D5"/>
    <w:rsid w:val="7B923BC8"/>
    <w:rsid w:val="7B9B8EB7"/>
    <w:rsid w:val="7BC434D7"/>
    <w:rsid w:val="7C0F3427"/>
    <w:rsid w:val="7C264716"/>
    <w:rsid w:val="7C3898EE"/>
    <w:rsid w:val="7C3C2238"/>
    <w:rsid w:val="7C5941CA"/>
    <w:rsid w:val="7C9E014F"/>
    <w:rsid w:val="7CA4CFD8"/>
    <w:rsid w:val="7CE500A5"/>
    <w:rsid w:val="7D04FAD4"/>
    <w:rsid w:val="7D2ADBA7"/>
    <w:rsid w:val="7D56A17E"/>
    <w:rsid w:val="7D61DE0E"/>
    <w:rsid w:val="7D6E1F45"/>
    <w:rsid w:val="7DA7790A"/>
    <w:rsid w:val="7DE16674"/>
    <w:rsid w:val="7DE52F73"/>
    <w:rsid w:val="7E5612D1"/>
    <w:rsid w:val="7E675EF9"/>
    <w:rsid w:val="7EAF9674"/>
    <w:rsid w:val="7F6C45AC"/>
    <w:rsid w:val="7FD12D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413D6"/>
  <w14:defaultImageDpi w14:val="300"/>
  <w15:docId w15:val="{A01C9F8D-80DD-489D-91F4-0D5CE3D7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5B25"/>
    <w:rPr>
      <w:color w:val="0000FF" w:themeColor="hyperlink"/>
      <w:u w:val="single"/>
    </w:rPr>
  </w:style>
  <w:style w:type="paragraph" w:styleId="FootnoteText">
    <w:name w:val="footnote text"/>
    <w:basedOn w:val="Normal"/>
    <w:link w:val="FootnoteTextChar"/>
    <w:uiPriority w:val="99"/>
    <w:semiHidden/>
    <w:unhideWhenUsed/>
    <w:rsid w:val="004B5B25"/>
    <w:pPr>
      <w:spacing w:after="0" w:line="240" w:lineRule="auto"/>
    </w:pPr>
    <w:rPr>
      <w:rFonts w:eastAsiaTheme="minorHAnsi"/>
      <w:kern w:val="2"/>
      <w:sz w:val="20"/>
      <w:szCs w:val="20"/>
      <w14:ligatures w14:val="standardContextual"/>
    </w:rPr>
  </w:style>
  <w:style w:type="character" w:customStyle="1" w:styleId="FootnoteTextChar">
    <w:name w:val="Footnote Text Char"/>
    <w:basedOn w:val="DefaultParagraphFont"/>
    <w:link w:val="FootnoteText"/>
    <w:uiPriority w:val="99"/>
    <w:semiHidden/>
    <w:rsid w:val="004B5B25"/>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4B5B25"/>
    <w:rPr>
      <w:vertAlign w:val="superscript"/>
    </w:rPr>
  </w:style>
  <w:style w:type="character" w:styleId="UnresolvedMention">
    <w:name w:val="Unresolved Mention"/>
    <w:basedOn w:val="DefaultParagraphFont"/>
    <w:uiPriority w:val="99"/>
    <w:semiHidden/>
    <w:unhideWhenUsed/>
    <w:rsid w:val="00BF5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19204">
      <w:bodyDiv w:val="1"/>
      <w:marLeft w:val="0"/>
      <w:marRight w:val="0"/>
      <w:marTop w:val="0"/>
      <w:marBottom w:val="0"/>
      <w:divBdr>
        <w:top w:val="none" w:sz="0" w:space="0" w:color="auto"/>
        <w:left w:val="none" w:sz="0" w:space="0" w:color="auto"/>
        <w:bottom w:val="none" w:sz="0" w:space="0" w:color="auto"/>
        <w:right w:val="none" w:sz="0" w:space="0" w:color="auto"/>
      </w:divBdr>
    </w:div>
    <w:div w:id="414517385">
      <w:bodyDiv w:val="1"/>
      <w:marLeft w:val="0"/>
      <w:marRight w:val="0"/>
      <w:marTop w:val="0"/>
      <w:marBottom w:val="0"/>
      <w:divBdr>
        <w:top w:val="none" w:sz="0" w:space="0" w:color="auto"/>
        <w:left w:val="none" w:sz="0" w:space="0" w:color="auto"/>
        <w:bottom w:val="none" w:sz="0" w:space="0" w:color="auto"/>
        <w:right w:val="none" w:sz="0" w:space="0" w:color="auto"/>
      </w:divBdr>
    </w:div>
    <w:div w:id="649820826">
      <w:bodyDiv w:val="1"/>
      <w:marLeft w:val="0"/>
      <w:marRight w:val="0"/>
      <w:marTop w:val="0"/>
      <w:marBottom w:val="0"/>
      <w:divBdr>
        <w:top w:val="none" w:sz="0" w:space="0" w:color="auto"/>
        <w:left w:val="none" w:sz="0" w:space="0" w:color="auto"/>
        <w:bottom w:val="none" w:sz="0" w:space="0" w:color="auto"/>
        <w:right w:val="none" w:sz="0" w:space="0" w:color="auto"/>
      </w:divBdr>
    </w:div>
    <w:div w:id="1180704223">
      <w:bodyDiv w:val="1"/>
      <w:marLeft w:val="0"/>
      <w:marRight w:val="0"/>
      <w:marTop w:val="0"/>
      <w:marBottom w:val="0"/>
      <w:divBdr>
        <w:top w:val="none" w:sz="0" w:space="0" w:color="auto"/>
        <w:left w:val="none" w:sz="0" w:space="0" w:color="auto"/>
        <w:bottom w:val="none" w:sz="0" w:space="0" w:color="auto"/>
        <w:right w:val="none" w:sz="0" w:space="0" w:color="auto"/>
      </w:divBdr>
    </w:div>
    <w:div w:id="1682588274">
      <w:bodyDiv w:val="1"/>
      <w:marLeft w:val="0"/>
      <w:marRight w:val="0"/>
      <w:marTop w:val="0"/>
      <w:marBottom w:val="0"/>
      <w:divBdr>
        <w:top w:val="none" w:sz="0" w:space="0" w:color="auto"/>
        <w:left w:val="none" w:sz="0" w:space="0" w:color="auto"/>
        <w:bottom w:val="none" w:sz="0" w:space="0" w:color="auto"/>
        <w:right w:val="none" w:sz="0" w:space="0" w:color="auto"/>
      </w:divBdr>
    </w:div>
    <w:div w:id="1748378146">
      <w:bodyDiv w:val="1"/>
      <w:marLeft w:val="0"/>
      <w:marRight w:val="0"/>
      <w:marTop w:val="0"/>
      <w:marBottom w:val="0"/>
      <w:divBdr>
        <w:top w:val="none" w:sz="0" w:space="0" w:color="auto"/>
        <w:left w:val="none" w:sz="0" w:space="0" w:color="auto"/>
        <w:bottom w:val="none" w:sz="0" w:space="0" w:color="auto"/>
        <w:right w:val="none" w:sz="0" w:space="0" w:color="auto"/>
      </w:divBdr>
    </w:div>
    <w:div w:id="1862205965">
      <w:bodyDiv w:val="1"/>
      <w:marLeft w:val="0"/>
      <w:marRight w:val="0"/>
      <w:marTop w:val="0"/>
      <w:marBottom w:val="0"/>
      <w:divBdr>
        <w:top w:val="none" w:sz="0" w:space="0" w:color="auto"/>
        <w:left w:val="none" w:sz="0" w:space="0" w:color="auto"/>
        <w:bottom w:val="none" w:sz="0" w:space="0" w:color="auto"/>
        <w:right w:val="none" w:sz="0" w:space="0" w:color="auto"/>
      </w:divBdr>
    </w:div>
    <w:div w:id="1862938957">
      <w:bodyDiv w:val="1"/>
      <w:marLeft w:val="0"/>
      <w:marRight w:val="0"/>
      <w:marTop w:val="0"/>
      <w:marBottom w:val="0"/>
      <w:divBdr>
        <w:top w:val="none" w:sz="0" w:space="0" w:color="auto"/>
        <w:left w:val="none" w:sz="0" w:space="0" w:color="auto"/>
        <w:bottom w:val="none" w:sz="0" w:space="0" w:color="auto"/>
        <w:right w:val="none" w:sz="0" w:space="0" w:color="auto"/>
      </w:divBdr>
    </w:div>
    <w:div w:id="2034067347">
      <w:bodyDiv w:val="1"/>
      <w:marLeft w:val="0"/>
      <w:marRight w:val="0"/>
      <w:marTop w:val="0"/>
      <w:marBottom w:val="0"/>
      <w:divBdr>
        <w:top w:val="none" w:sz="0" w:space="0" w:color="auto"/>
        <w:left w:val="none" w:sz="0" w:space="0" w:color="auto"/>
        <w:bottom w:val="none" w:sz="0" w:space="0" w:color="auto"/>
        <w:right w:val="none" w:sz="0" w:space="0" w:color="auto"/>
      </w:divBdr>
    </w:div>
    <w:div w:id="21117312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copubs.org/doi/10.1200/JGO.17.00222" TargetMode="External"/><Relationship Id="rId21" Type="http://schemas.openxmlformats.org/officeDocument/2006/relationships/hyperlink" Target="https://journals.plos.org/plosmedicine/article?id=10.1371/journal.pmed.1003752" TargetMode="External"/><Relationship Id="rId42" Type="http://schemas.openxmlformats.org/officeDocument/2006/relationships/hyperlink" Target="https://www.frontiersin.org/journals/public-health/articles/10.3389/fpubh.2025.1609615/full" TargetMode="External"/><Relationship Id="rId47" Type="http://schemas.openxmlformats.org/officeDocument/2006/relationships/hyperlink" Target="https://www.frontiersin.org/journals/digital-health/articles/10.3389/fdgth.2025.1574946/pdf" TargetMode="External"/><Relationship Id="rId63" Type="http://schemas.openxmlformats.org/officeDocument/2006/relationships/hyperlink" Target="https://pubmed.ncbi.nlm.nih.gov/30629457/" TargetMode="External"/><Relationship Id="rId68" Type="http://schemas.openxmlformats.org/officeDocument/2006/relationships/hyperlink" Target="https://www.news-medical.net/news/20240429/Majority-of-AI-clinical-trials-report-positive-outcomes-yet-concerns-over-generalizability-persist.aspx" TargetMode="External"/><Relationship Id="rId84" Type="http://schemas.openxmlformats.org/officeDocument/2006/relationships/hyperlink" Target="https://www.thelancet.com/journals/lanwpc/article/PIIS2666-6065(23)00223-7/fulltext" TargetMode="External"/><Relationship Id="rId89" Type="http://schemas.openxmlformats.org/officeDocument/2006/relationships/hyperlink" Target="https://blogs.worldbank.org/en/education/From-chalkboards-to-chatbots-Transforming-learning-in-Nigeria" TargetMode="External"/><Relationship Id="rId16" Type="http://schemas.openxmlformats.org/officeDocument/2006/relationships/hyperlink" Target="https://pubmed.ncbi.nlm.nih.gov/35272972/" TargetMode="External"/><Relationship Id="rId11" Type="http://schemas.openxmlformats.org/officeDocument/2006/relationships/image" Target="media/image2.png"/><Relationship Id="rId32" Type="http://schemas.openxmlformats.org/officeDocument/2006/relationships/hyperlink" Target="https://d-nb.info/1278138382/34" TargetMode="External"/><Relationship Id="rId37" Type="http://schemas.openxmlformats.org/officeDocument/2006/relationships/hyperlink" Target="https://www.frontiersin.org/journals/public-health/articles/10.3389/fpubh.2025.1609615/full" TargetMode="External"/><Relationship Id="rId53" Type="http://schemas.openxmlformats.org/officeDocument/2006/relationships/hyperlink" Target="https://www.frontiersin.org/journals/artificial-intelligence/articles/10.3389/frai.2020.544972/full" TargetMode="External"/><Relationship Id="rId58" Type="http://schemas.openxmlformats.org/officeDocument/2006/relationships/hyperlink" Target="https://pubmed.ncbi.nlm.nih.gov/30629457/" TargetMode="External"/><Relationship Id="rId74" Type="http://schemas.openxmlformats.org/officeDocument/2006/relationships/hyperlink" Target="https://d-nb.info/1278138382/34" TargetMode="External"/><Relationship Id="rId79" Type="http://schemas.openxmlformats.org/officeDocument/2006/relationships/hyperlink" Target="https://journals.plos.org/plosmedicine/article?id=10.1371/journal.pmed.1003752" TargetMode="External"/><Relationship Id="rId5" Type="http://schemas.openxmlformats.org/officeDocument/2006/relationships/webSettings" Target="webSettings.xml"/><Relationship Id="rId90" Type="http://schemas.openxmlformats.org/officeDocument/2006/relationships/hyperlink" Target="https://blogs.worldbank.org/en/education/From-chalkboards-to-chatbots-Transforming-learning-in-Nigeria" TargetMode="External"/><Relationship Id="rId95" Type="http://schemas.openxmlformats.org/officeDocument/2006/relationships/fontTable" Target="fontTable.xml"/><Relationship Id="rId22" Type="http://schemas.openxmlformats.org/officeDocument/2006/relationships/hyperlink" Target="https://journals.plos.org/plosmedicine/article?id=10.1371/journal.pmed.1003752" TargetMode="External"/><Relationship Id="rId27" Type="http://schemas.openxmlformats.org/officeDocument/2006/relationships/hyperlink" Target="https://pubmed.ncbi.nlm.nih.gov/30156946/" TargetMode="External"/><Relationship Id="rId43" Type="http://schemas.openxmlformats.org/officeDocument/2006/relationships/hyperlink" Target="https://www.frontiersin.org/journals/public-health/articles/10.3389/fpubh.2025.1609615/full" TargetMode="External"/><Relationship Id="rId48" Type="http://schemas.openxmlformats.org/officeDocument/2006/relationships/hyperlink" Target="https://www.frontiersin.org/journals/digital-health/articles/10.3389/fdgth.2025.1574946/pdf" TargetMode="External"/><Relationship Id="rId64" Type="http://schemas.openxmlformats.org/officeDocument/2006/relationships/hyperlink" Target="https://pubmed.ncbi.nlm.nih.gov/30629457/" TargetMode="External"/><Relationship Id="rId69" Type="http://schemas.openxmlformats.org/officeDocument/2006/relationships/hyperlink" Target="https://www.news-medical.net/news/20240429/Majority-of-AI-clinical-trials-report-positive-outcomes-yet-concerns-over-generalizability-persist.aspx" TargetMode="External"/><Relationship Id="rId8" Type="http://schemas.openxmlformats.org/officeDocument/2006/relationships/hyperlink" Target="https://www.who.int/data/gho/data/themes/database-on-electrification-of-health-care-facilities" TargetMode="External"/><Relationship Id="rId51" Type="http://schemas.openxmlformats.org/officeDocument/2006/relationships/hyperlink" Target="https://www.frontiersin.org/journals/digital-health/articles/10.3389/fdgth.2025.1574946/pdf" TargetMode="External"/><Relationship Id="rId72" Type="http://schemas.openxmlformats.org/officeDocument/2006/relationships/hyperlink" Target="https://d-nb.info/1278138382/34" TargetMode="External"/><Relationship Id="rId80" Type="http://schemas.openxmlformats.org/officeDocument/2006/relationships/hyperlink" Target="https://journals.plos.org/plosmedicine/article?id=10.1371/journal.pmed.1003752" TargetMode="External"/><Relationship Id="rId85" Type="http://schemas.openxmlformats.org/officeDocument/2006/relationships/hyperlink" Target="https://www.thelancet.com/journals/lanwpc/article/PIIS2666-6065(23)00223-7/fulltext" TargetMode="External"/><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pubmed.ncbi.nlm.nih.gov/35272972/" TargetMode="External"/><Relationship Id="rId17" Type="http://schemas.openxmlformats.org/officeDocument/2006/relationships/hyperlink" Target="https://d-nb.info/1278138382/34" TargetMode="External"/><Relationship Id="rId25" Type="http://schemas.openxmlformats.org/officeDocument/2006/relationships/hyperlink" Target="https://journals.plos.org/plosmedicine/article?id=10.1371/journal.pmed.1003752" TargetMode="External"/><Relationship Id="rId33" Type="http://schemas.openxmlformats.org/officeDocument/2006/relationships/hyperlink" Target="https://d-nb.info/1278138382/34" TargetMode="External"/><Relationship Id="rId38" Type="http://schemas.openxmlformats.org/officeDocument/2006/relationships/hyperlink" Target="https://www.frontiersin.org/journals/public-health/articles/10.3389/fpubh.2025.1609615/full" TargetMode="External"/><Relationship Id="rId46" Type="http://schemas.openxmlformats.org/officeDocument/2006/relationships/hyperlink" Target="https://www.frontiersin.org/journals/digital-health/articles/10.3389/fdgth.2025.1574946/pdf" TargetMode="External"/><Relationship Id="rId59" Type="http://schemas.openxmlformats.org/officeDocument/2006/relationships/hyperlink" Target="https://pubmed.ncbi.nlm.nih.gov/30629457/" TargetMode="External"/><Relationship Id="rId67" Type="http://schemas.openxmlformats.org/officeDocument/2006/relationships/hyperlink" Target="https://www.news-medical.net/news/20240429/Majority-of-AI-clinical-trials-report-positive-outcomes-yet-concerns-over-generalizability-persist.aspx" TargetMode="External"/><Relationship Id="rId20" Type="http://schemas.openxmlformats.org/officeDocument/2006/relationships/hyperlink" Target="https://journals.plos.org/plosmedicine/article?id=10.1371/journal.pmed.1003752" TargetMode="External"/><Relationship Id="rId41" Type="http://schemas.openxmlformats.org/officeDocument/2006/relationships/hyperlink" Target="https://www.frontiersin.org/journals/public-health/articles/10.3389/fpubh.2025.1609615/full" TargetMode="External"/><Relationship Id="rId54" Type="http://schemas.openxmlformats.org/officeDocument/2006/relationships/hyperlink" Target="https://www.frontiersin.org/journals/artificial-intelligence/articles/10.3389/frai.2020.544972/full" TargetMode="External"/><Relationship Id="rId62" Type="http://schemas.openxmlformats.org/officeDocument/2006/relationships/hyperlink" Target="https://pubmed.ncbi.nlm.nih.gov/30629457/" TargetMode="External"/><Relationship Id="rId70" Type="http://schemas.openxmlformats.org/officeDocument/2006/relationships/hyperlink" Target="https://www.news-medical.net/news/20240429/Majority-of-AI-clinical-trials-report-positive-outcomes-yet-concerns-over-generalizability-persist.aspx" TargetMode="External"/><Relationship Id="rId75" Type="http://schemas.openxmlformats.org/officeDocument/2006/relationships/hyperlink" Target="https://d-nb.info/1278138382/34" TargetMode="External"/><Relationship Id="rId83" Type="http://schemas.openxmlformats.org/officeDocument/2006/relationships/hyperlink" Target="https://www.thelancet.com/journals/lanwpc/article/PIIS2666-6065(23)00223-7/fulltext" TargetMode="External"/><Relationship Id="rId88" Type="http://schemas.openxmlformats.org/officeDocument/2006/relationships/hyperlink" Target="https://www.news-medical.net/news/20240429/Majority-of-AI-clinical-trials-report-positive-outcomes-yet-concerns-over-generalizability-persist.aspx" TargetMode="External"/><Relationship Id="rId91" Type="http://schemas.openxmlformats.org/officeDocument/2006/relationships/header" Target="head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med.ncbi.nlm.nih.gov/35272972/" TargetMode="External"/><Relationship Id="rId23" Type="http://schemas.openxmlformats.org/officeDocument/2006/relationships/hyperlink" Target="https://journals.plos.org/plosmedicine/article?id=10.1371/journal.pmed.1003752" TargetMode="External"/><Relationship Id="rId28" Type="http://schemas.openxmlformats.org/officeDocument/2006/relationships/hyperlink" Target="https://pmc.ncbi.nlm.nih.gov/articles/PMC6656482/" TargetMode="External"/><Relationship Id="rId36" Type="http://schemas.openxmlformats.org/officeDocument/2006/relationships/hyperlink" Target="https://d-nb.info/1278138382/34" TargetMode="External"/><Relationship Id="rId49" Type="http://schemas.openxmlformats.org/officeDocument/2006/relationships/hyperlink" Target="https://www.frontiersin.org/journals/digital-health/articles/10.3389/fdgth.2025.1574946/pdf" TargetMode="External"/><Relationship Id="rId57" Type="http://schemas.openxmlformats.org/officeDocument/2006/relationships/hyperlink" Target="https://d-nb.info/1278138382/34" TargetMode="External"/><Relationship Id="rId10" Type="http://schemas.openxmlformats.org/officeDocument/2006/relationships/hyperlink" Target="https://www.who.int/data/gho/data/themes/database-on-electrification-of-health-care-facilities" TargetMode="External"/><Relationship Id="rId31" Type="http://schemas.openxmlformats.org/officeDocument/2006/relationships/hyperlink" Target="https://pmc.ncbi.nlm.nih.gov/articles/PMC6656482/" TargetMode="External"/><Relationship Id="rId44" Type="http://schemas.openxmlformats.org/officeDocument/2006/relationships/hyperlink" Target="https://www.frontiersin.org/journals/public-health/articles/10.3389/fpubh.2025.1609615/full" TargetMode="External"/><Relationship Id="rId52" Type="http://schemas.openxmlformats.org/officeDocument/2006/relationships/hyperlink" Target="https://www.frontiersin.org/journals/artificial-intelligence/articles/10.3389/frai.2020.544972/full" TargetMode="External"/><Relationship Id="rId60" Type="http://schemas.openxmlformats.org/officeDocument/2006/relationships/hyperlink" Target="https://pubmed.ncbi.nlm.nih.gov/30629457/" TargetMode="External"/><Relationship Id="rId65" Type="http://schemas.openxmlformats.org/officeDocument/2006/relationships/hyperlink" Target="https://d-nb.info/1278138382/34" TargetMode="External"/><Relationship Id="rId73" Type="http://schemas.openxmlformats.org/officeDocument/2006/relationships/hyperlink" Target="https://mentalhealth.bmj.com/content/28/1/e301445" TargetMode="External"/><Relationship Id="rId78" Type="http://schemas.openxmlformats.org/officeDocument/2006/relationships/hyperlink" Target="https://d-nb.info/1278138382/34" TargetMode="External"/><Relationship Id="rId81" Type="http://schemas.openxmlformats.org/officeDocument/2006/relationships/hyperlink" Target="https://www.news-medical.net/news/20240429/Majority-of-AI-clinical-trials-report-positive-outcomes-yet-concerns-over-generalizability-persist.aspx" TargetMode="External"/><Relationship Id="rId86" Type="http://schemas.openxmlformats.org/officeDocument/2006/relationships/hyperlink" Target="https://www.thelancet.com/journals/lanwpc/article/PIIS2666-6065(23)00223-7/fulltext"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pubmed.ncbi.nlm.nih.gov/35272972/" TargetMode="External"/><Relationship Id="rId18" Type="http://schemas.openxmlformats.org/officeDocument/2006/relationships/hyperlink" Target="https://journals.plos.org/plosmedicine/article?id=10.1371/journal.pmed.1003752" TargetMode="External"/><Relationship Id="rId39" Type="http://schemas.openxmlformats.org/officeDocument/2006/relationships/hyperlink" Target="https://www.frontiersin.org/journals/public-health/articles/10.3389/fpubh.2025.1609615/full" TargetMode="External"/><Relationship Id="rId34" Type="http://schemas.openxmlformats.org/officeDocument/2006/relationships/hyperlink" Target="https://d-nb.info/1278138382/34" TargetMode="External"/><Relationship Id="rId50" Type="http://schemas.openxmlformats.org/officeDocument/2006/relationships/hyperlink" Target="https://www.frontiersin.org/journals/digital-health/articles/10.3389/fdgth.2025.1574946/pdf" TargetMode="External"/><Relationship Id="rId55" Type="http://schemas.openxmlformats.org/officeDocument/2006/relationships/hyperlink" Target="https://www.frontiersin.org/journals/artificial-intelligence/articles/10.3389/frai.2020.544972/full" TargetMode="External"/><Relationship Id="rId76" Type="http://schemas.openxmlformats.org/officeDocument/2006/relationships/hyperlink" Target="https://www.frontiersin.org/journals/public-health/articles/10.3389/fpubh.2025.1609615/full" TargetMode="External"/><Relationship Id="rId7" Type="http://schemas.openxmlformats.org/officeDocument/2006/relationships/endnotes" Target="endnotes.xml"/><Relationship Id="rId71" Type="http://schemas.openxmlformats.org/officeDocument/2006/relationships/hyperlink" Target="https://journals.plos.org/plosmedicine/article?id=10.1371/journal.pmed.1003752"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pmc.ncbi.nlm.nih.gov/articles/PMC6656482/" TargetMode="External"/><Relationship Id="rId24" Type="http://schemas.openxmlformats.org/officeDocument/2006/relationships/hyperlink" Target="https://journals.plos.org/plosmedicine/article?id=10.1371/journal.pmed.1003752" TargetMode="External"/><Relationship Id="rId40" Type="http://schemas.openxmlformats.org/officeDocument/2006/relationships/hyperlink" Target="https://www.frontiersin.org/journals/public-health/articles/10.3389/fpubh.2025.1609615/full" TargetMode="External"/><Relationship Id="rId45" Type="http://schemas.openxmlformats.org/officeDocument/2006/relationships/hyperlink" Target="https://d-nb.info/1278138382/34" TargetMode="External"/><Relationship Id="rId66" Type="http://schemas.openxmlformats.org/officeDocument/2006/relationships/hyperlink" Target="https://d-nb.info/1278138382/34" TargetMode="External"/><Relationship Id="rId87" Type="http://schemas.openxmlformats.org/officeDocument/2006/relationships/hyperlink" Target="https://d-nb.info/1278138382/34" TargetMode="External"/><Relationship Id="rId61" Type="http://schemas.openxmlformats.org/officeDocument/2006/relationships/hyperlink" Target="https://pubmed.ncbi.nlm.nih.gov/30629457/" TargetMode="External"/><Relationship Id="rId82" Type="http://schemas.openxmlformats.org/officeDocument/2006/relationships/hyperlink" Target="https://www.news-medical.net/news/20240429/Majority-of-AI-clinical-trials-report-positive-outcomes-yet-concerns-over-generalizability-persist.aspx" TargetMode="External"/><Relationship Id="rId19" Type="http://schemas.openxmlformats.org/officeDocument/2006/relationships/hyperlink" Target="https://journals.plos.org/plosmedicine/article?id=10.1371/journal.pmed.1003752" TargetMode="External"/><Relationship Id="rId14" Type="http://schemas.openxmlformats.org/officeDocument/2006/relationships/hyperlink" Target="https://pubmed.ncbi.nlm.nih.gov/35272972/" TargetMode="External"/><Relationship Id="rId30" Type="http://schemas.openxmlformats.org/officeDocument/2006/relationships/hyperlink" Target="https://pmc.ncbi.nlm.nih.gov/articles/PMC6656482/" TargetMode="External"/><Relationship Id="rId35" Type="http://schemas.openxmlformats.org/officeDocument/2006/relationships/hyperlink" Target="https://d-nb.info/1278138382/34" TargetMode="External"/><Relationship Id="rId56" Type="http://schemas.openxmlformats.org/officeDocument/2006/relationships/hyperlink" Target="https://d-nb.info/1278138382/34" TargetMode="External"/><Relationship Id="rId77" Type="http://schemas.openxmlformats.org/officeDocument/2006/relationships/hyperlink" Target="https://d-nb.info/127813838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8913</Words>
  <Characters>50805</Characters>
  <Application>Microsoft Office Word</Application>
  <DocSecurity>0</DocSecurity>
  <Lines>423</Lines>
  <Paragraphs>119</Paragraphs>
  <ScaleCrop>false</ScaleCrop>
  <Manager/>
  <Company/>
  <LinksUpToDate>false</LinksUpToDate>
  <CharactersWithSpaces>59599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Demombynes</cp:lastModifiedBy>
  <cp:revision>146</cp:revision>
  <dcterms:created xsi:type="dcterms:W3CDTF">2026-03-20T19:03:00Z</dcterms:created>
  <dcterms:modified xsi:type="dcterms:W3CDTF">2026-03-20T19:03:00Z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4411d8ac</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ZOTERO_PREF_1">
    <vt:lpwstr>&lt;data data-version="3" zotero-version="6.0.36"&gt;&lt;session id="wxAcf3q3"/&gt;&lt;style id="http://www.zotero.org/styles/chicago-author-date" locale="en-US" hasBibliography="1" bibliographyStyleHasBeenSet="0"/&gt;&lt;prefs&gt;&lt;pref name="fieldType" value="Field"/&gt;&lt;pref name</vt:lpwstr>
  </property>
  <property fmtid="{D5CDD505-2E9C-101B-9397-08002B2CF9AE}" pid="6" name="ZOTERO_PREF_2">
    <vt:lpwstr>="automaticJournalAbbreviations" value="true"/&gt;&lt;/prefs&gt;&lt;/data&gt;</vt:lpwstr>
  </property>
  <property fmtid="{D5CDD505-2E9C-101B-9397-08002B2CF9AE}" pid="7" name="MSIP_Label_89608d83-f952-409d-b7c5-456515bbbf5a_Enabled">
    <vt:lpwstr>true</vt:lpwstr>
  </property>
  <property fmtid="{D5CDD505-2E9C-101B-9397-08002B2CF9AE}" pid="8" name="MSIP_Label_89608d83-f952-409d-b7c5-456515bbbf5a_SetDate">
    <vt:lpwstr>2026-03-20T19:03:48Z</vt:lpwstr>
  </property>
  <property fmtid="{D5CDD505-2E9C-101B-9397-08002B2CF9AE}" pid="9" name="MSIP_Label_89608d83-f952-409d-b7c5-456515bbbf5a_Method">
    <vt:lpwstr>Privileged</vt:lpwstr>
  </property>
  <property fmtid="{D5CDD505-2E9C-101B-9397-08002B2CF9AE}" pid="10" name="MSIP_Label_89608d83-f952-409d-b7c5-456515bbbf5a_Name">
    <vt:lpwstr>Public</vt:lpwstr>
  </property>
  <property fmtid="{D5CDD505-2E9C-101B-9397-08002B2CF9AE}" pid="11" name="MSIP_Label_89608d83-f952-409d-b7c5-456515bbbf5a_SiteId">
    <vt:lpwstr>31a2fec0-266b-4c67-b56e-2796d8f59c36</vt:lpwstr>
  </property>
  <property fmtid="{D5CDD505-2E9C-101B-9397-08002B2CF9AE}" pid="12" name="MSIP_Label_89608d83-f952-409d-b7c5-456515bbbf5a_ActionId">
    <vt:lpwstr>11ca0e79-7027-46cc-bba5-a0d5b0f888d9</vt:lpwstr>
  </property>
  <property fmtid="{D5CDD505-2E9C-101B-9397-08002B2CF9AE}" pid="13" name="MSIP_Label_89608d83-f952-409d-b7c5-456515bbbf5a_ContentBits">
    <vt:lpwstr>0</vt:lpwstr>
  </property>
  <property fmtid="{D5CDD505-2E9C-101B-9397-08002B2CF9AE}" pid="14" name="MSIP_Label_89608d83-f952-409d-b7c5-456515bbbf5a_Tag">
    <vt:lpwstr>10, 0, 1, 2</vt:lpwstr>
  </property>
</Properties>
</file>