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Прокурору Троицкого и Новомосковского административных округов города Москвы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108811, г. Москва, г. Московский, мкр. 1-й, д. 23Д, стр. 1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Копия: Прокурору города Москвы Жуку Максиму Сергеевичу, 109992, г. Москва, пл. Крестьянская Застава, д. 1, ГСП-2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от [Фамилия Имя Отчество полностью],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собственника (жителя) квартиры № [__] в доме по адресу: [индекс], г. Москва, поселение Сосенское, [улица, дом, корпус] (ЖК «Бунинские луга», 1-й микрорайон)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адрес для направления ответа: [почтовый адрес полностью]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телефон: [__________], e-mail: [__________]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[при коллективном обращении: «от жителей домов ... ЖК «Бунинские луга», 1-й микрорайон, список подписей прилагается; представитель для связи - ФИО, адрес, телефон»]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ЗАЯВЛЕНИЕ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 проведении прокурорской проверки законности установки дорожных знаков 3.27 «Остановка запрещена» с табличками 8.24 «Работает эвакуатор» на дворовой территории 1-го микрорайона ЖК «Бунинские луга» и применения задержания транспортных средств жителей</w:t>
      </w:r>
    </w:p>
    <w:p>
      <w:pPr>
        <w:jc w:val="left"/>
      </w:pPr>
      <w:r>
        <w:rPr>
          <w:rFonts w:ascii="Times New Roman" w:hAnsi="Times New Roman"/>
          <w:b/>
          <w:sz w:val="28"/>
        </w:rPr>
        <w:t>1. Обстоятельства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Я являюсь собственником (жителем) жилого помещения в многоквартирном доме, расположенном в 1-м микрорайоне ЖК «Бунинские луга» (г. Москва, поселение Сосенское, пос. Коммунарка). Территория 1-го микрорайона ограничена проспектом Куприна, улицей Александры Монаховой, Проектируемым проездом № 7048 и территорией ЖК «Бунинские кварталы».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[месяц, год] на внутриквартальных проездах и дворовой территории 1-го микрорайона установлены дорожные знаки 3.27 «Остановка запрещена» с табличками 8.24 «Работает эвакуатор», знаки 3.28 «Стоянка запрещена», 5.21/5.22 «Жилая зона», 5.29/5.30 «Зона регулируемой стоянки», а также искусственные дорожные неровности. Знаки 3.27 и 8.24 размещены вдоль всей протяжённости внутридворовых проездов между жилыми корпусами, в том числе у подъездов. С момента установки знаков в отношении транспортных средств жителей применяется задержание (перемещение на специализированную стоянку) и назначаются штрафы по ч. 5 ст. 12.16 КоАП РФ [указать конкретные факты: даты, номера постановлений, адреса]. При этом количество парковочных мест на территории микрорайона не обеспечивает потребности жителей, кратковременная остановка у подъездов для посадки и высадки пассажиров (в том числе детей и маломобильных граждан), разгрузки стала невозможной.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распоряжении заявителя имеется проектная документация «Транспортное обслуживание объекта «1, 2, 3 микрорайон ЖК «Бунинские луга». Проект организации дорожного движения на период эксплуатации в 1-ом микрорайоне» (шифр ИК-09П/2022-ПОДД, разработчик - ООО «Инжиниринговая компания БИЛЛДЭКС», 2023 г., заказчик - ПАО «ПИК-Специализированный застройщик», договор от 02.03.2023 № ИК-09П/2022) (далее - ПОДД). По ПОДД на территории 1-го микрорайона предусмотрена установка 60 знаков 3.27 «Остановка запрещена» и 60 табличек 8.24 «Работает эвакуатор», 4 знаков 3.2 «Движение запрещено», 60 знаков 6.4 «Парковка» с табличками 8.6.1 и 8.6.4, по 4 знака 5.21/5.22 «Жилая зона» и 5.29/5.30 «Зона регулируемой стоянки», 148 стоек для знаков.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Из ПОДД и приложенных к нему документов следует: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1) ПОДД разработан на основании постановления Правительства Москвы от 15.06.2016 № 326-ПП (проект планировки территории вблизи деревни Столбово, участок 27 поселения Сосенское). По сведениям Москомархитектуры (письма от 30.08.2023 № МКА-02-33010/23-1 и от 27.10.2023 № МКА-02-43016/23-1, приложенные к ПОДД) указанный проект планировки утратил силу постановлением Правительства Москвы от 20.01.2021 № 41-ПП; Москомархитектура указала на необходимость соблюдения порядка согласования проектной документации по постановлению Правительства Москвы от 30.07.2002 № 586-ПП;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2) префектура Троицкого и Новомосковского административных округов города Москвы (письмо от 10.11.2023 № 09-01-17-21313/23) и администрация поселения Сосенское (письмо от 09.11.2023 № 01-36-2609/23) сообщили об отсутствии принципиальных возражений по схеме организации дорожного движения только при условии согласования проектных решений в установленном порядке в Департаменте транспорта и развития дорожно-транспортной инфраструктуры города Москвы; администрация поселения дополнительно указала на необходимость разработки ПОДД в соответствии с Федеральным законом от 10.12.1995 № 196-ФЗ и приказом Минтранса России от 30.07.2020 № 274;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3) Окружная комиссия по безопасности дорожного движения ТиНАО города Москвы (протокол заседания от 01.03.2024 № 02/24, п. 12), рассмотрев вопрос во исполнение решения Комиссии Департамента транспорта (выписка из протокола от 29.12.2023 № 17-49-51/23), признала размещение искусственных неровностей и знаков, ограничивающих остановку/стоянку, целесообразным и поручила: застройщику ГК «ПИК» - принять меры по установке знаков и неровностей согласно проектной документации «с учётом её согласования в установленном порядке в Департаменте транспорта и развития дорожно-транспортной инфраструктуры города Москвы» (п. 12.1); администрации поселения Сосенское совместно с ГК «ПИК» - обеспечить информирование жителей ЖК «Бунинские луга» о планируемых мерах по ограничению остановки/стоянки (п. 12.2); срок - II квартал 2024 года;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4) в ведомости согласований ПОДД (лист ИК-09П/2022-ПОДД-ВС) указаны только письма префектуры, администрации поселения и протокол окружной комиссии. Документ об утверждении (согласовании) ПОДД Департаментом транспорта в составе документации отсутствует. Сведениями об утверждении ПОДД уполномоченным органом жители не располагают; в открытом доступе утверждённый ПОДД не размещён;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5) информирование жителей о планируемых ограничениях, предусмотренное п. 12.2 протокола, до установки знаков не проводилось [если проводилось - указать, как именно, и скорректировать];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6) в ведомости ссылочных документов ПОДД отсутствуют Федеральный закон от 29.12.2017 № 443-ФЗ «Об организации дорожного движения в Российской Федерации...» и приказ Минтранса России от 30.07.2020 № 274, устанавливавшие обязательные требования к составу и содержанию ПОДД; пояснительная записка (3 листа) не содержит обоснования вводимых ограничений: анализа интенсивности движения, расчёта потребности в парковочных местах и их обеспеченности, оценки последствий для жителей.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[Указать: направлены ли ранее обращения в Департамент транспорта, префектуру, администрацию поселения, ГКУ «ЦОДД», ГИБДД, застройщику; даты, номера, полученные ответы. Если обращения направлены одновременно с настоящим заявлением - указать это.]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Правовое обоснование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ч. 11 ст. 18 Федерального закона от 29.12.2017 № 443-ФЗ «Об организации дорожного движения в Российской Федерации и о внесении изменений в отдельные законодательные акты Российской Федерации» (далее - Закон № 443-ФЗ) реализация проектов организации дорожного движения, не прошедших обязательных согласований и не утверждённых в установленном порядке, не допускается. В силу ч. 15 ст. 18 Закона № 443-ФЗ утверждённые проекты подлежат размещению в информационных системах утвердивших их органов и направлению в МВД России в течение тридцати дней со дня утверждения. Согласно ст. 21 Федерального закона от 10.12.1995 № 196-ФЗ «О безопасности дорожного движения» мероприятия по организации дорожного движения осуществляются на основе документации по организации дорожного движения, разработанной в соответствии с Законом № 443-ФЗ.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соответствии с Положением о Департаменте транспорта и развития дорожно-транспортной инфраструктуры города Москвы, утверждённым постановлением Правительства Москвы от 15.02.2011 № 32-ПП (далее - Положение о Департаменте), Департамент является уполномоченным органом исполнительной власти города Москвы в области организации дорожного движения (п. 4.10), утверждает документацию по организации дорожного движения на дорогах (участках улично-дорожной сети) и согласовывает проекты организации дорожного движения для частных автомобильных дорог (п. 6.42(30)), обеспечивает разработку и утверждение документации по организации дорожного движения на дворовых территориях и внутриквартальных проездах в рамках исполнения решений окружных комиссий по безопасности дорожного движения (п. 6.42(33)) и обеспечивает установку, замену и демонтаж дорожных знаков на дворовых территориях и внутриквартальных проездах для реализации таких решений (п. 6.42(34)).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ГОСТ Р 52289-2019 «Технические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устройств» (утверждён приказом Росстандарта от 20.12.2019 № 1425-ст) распространяется на прилегающие территории (примечание к разделу 1) и устанавливает, в частности, что знаки размещают так, чтобы они воспринимались участниками движения, для которых предназначены, и не были закрыты препятствиями (п. 4.3), устанавливаются на опорах по ГОСТ 32948 справа от проезжей части (п. 5.1.2, 5.1.5); знаки, не предназначенные для действующей схемы организации движения, допускается закрывать чехлами (п. 4.4). Согласно п. 1.2 Правил дорожного движения, утверждённых постановлением Правительства РФ от 23.10.1993 № 1090, дворы относятся к прилегающей территории, движение по которой осуществляется в соответствии с Правилами; в жилых зонах и на дворовых территориях действуют требования раздела 17 Правил (п. 17.2, 17.4).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Земельный участок, на котором расположен многоквартирный дом, с элементами озеленения и благоустройства принадлежит собственникам помещений на праве общей долевой собственности (п. 4 ч. 1 ст. 36 ЖК РФ, ст. 16 Федерального закона от 29.12.2004 № 189-ФЗ); вопросы порядка использования и благоустройства придомовой территории решаются общим собранием собственников (ст. 44, 44.1 ЖК РФ). Если внутриквартальные проезды 1-го микрорайона входят в границы сформированных земельных участков многоквартирных домов, введение ограничений на их использование без решения общего собрания собственников недопустимо.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 несоблюдение требований по обеспечению безопасности дорожного движения при содержании дорог, в том числе требований к установке дорожных знаков, предусмотрена ответственность по ст. 12.34 КоАП РФ (постановление Верховного Суда РФ от 26.12.2023 № 5-АД23-106-К2).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Таким образом, имеются основания полагать, что знаки 3.27 и 8.24 установлены на дворовой территории 1-го микрорайона в отсутствие утверждённой (согласованной) в установленном порядке документации по организации дорожного движения, в нарушение ч. 11 ст. 18 Закона № 443-ФЗ, условий, установленных п. 12 протокола Окружной комиссии от 01.03.2024 № 02/24, и без информирования жителей, а применение на этом основании задержания транспортных средств и административных штрафов нарушает права неопределённого круга лиц - жителей микрорайона.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 Просьба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основании изложенного, руководствуясь ст. 10, 21, 22, 27 Федерального закона от 17.01.1992 № 2202-1 «О прокуратуре Российской Федерации», прошу: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Провести проверку соблюдения требований Закона № 443-ФЗ, Федерального закона № 196-ФЗ, ГОСТ Р 52289-2019 и постановления Правительства Москвы от 15.02.2011 № 32-ПП при установке дорожных знаков 3.27, 8.24 и иных технических средств организации дорожного движения на дворовой территории и внутриквартальных проездах 1-го микрорайона ЖК «Бунинские луга»; истребовать в Департаменте транспорта, ГКУ «ЦОДД», префектуре ТиНАО, администрации поселения Сосенское и у ПАО «ПИК-Специализированный застройщик» сведения и документы об утверждении (согласовании) ПОДД ИК-09П/2022-ПОДД и об основаниях установки знаков.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Проверить исполнение п. 12.1 и 12.2 протокола Окружной комиссии по безопасности дорожного движения ТиНАО от 01.03.2024 № 02/24 (согласование документации до установки знаков, информирование жителей).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Проверить законность применения Московской административной дорожной инспекцией и ГКУ «АМПП» задержания транспортных средств и вынесения постановлений по ч. 5 ст. 12.16 КоАП РФ в зоне действия знаков, установленных без утверждённой документации.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При выявлении нарушений принять меры прокурорского реагирования: внести представления об устранении нарушений и демонтаже знаков, рассмотреть вопрос о возбуждении дел об административных правонарушениях по ст. 12.34 КоАП РФ, при необходимости обратиться в суд в защиту прав неопределённого круга лиц.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О результатах проверки и принятых мерах сообщить заявителю в установленный законом срок.</w:t>
      </w:r>
    </w:p>
    <w:p>
      <w:pPr>
        <w:jc w:val="left"/>
      </w:pPr>
      <w:r>
        <w:rPr>
          <w:rFonts w:ascii="Times New Roman" w:hAnsi="Times New Roman"/>
          <w:b/>
          <w:sz w:val="28"/>
        </w:rPr>
        <w:t>Приложения: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Копия ПОДД ИК-09П/2022-ПОДД (титульный лист, содержание, пояснительная записка, ведомость технических средств организации дорожного движения, ведомость согласований, ведомость ссылочных документов, схема ОДД 1-й этап М 1:500)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Копии писем Москомархитектуры от 30.08.2023 № МКА-02-33010/23-1 и от 27.10.2023 № МКА-02-43016/23-1 - на 2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Копия письма префектуры ТиНАО города Москвы от 10.11.2023 № 09-01-17-21313/23 -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Копия письма администрации поселения Сосенское от 09.11.2023 № 01-36-2609/23 -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Копия протокола заседания Окружной комиссии по безопасности дорожного движения ТиНАО города Москвы от 01.03.2024 № 02/24 (титульный лист, п. 12) - на 3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6. Фотоматериалы установленных знаков с указанием адресов и даты съёмки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7. Копии постановлений по делам об административных правонарушениях и протоколов о задержании транспортных средств (при наличии)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8. Список подписей жителей (при коллективном обращении) - на [__] л.</w:t>
      </w:r>
    </w:p>
    <w:p/>
    <w:p>
      <w:pPr>
        <w:jc w:val="left"/>
      </w:pPr>
      <w:r>
        <w:rPr>
          <w:rFonts w:ascii="Times New Roman" w:hAnsi="Times New Roman"/>
          <w:b w:val="0"/>
          <w:sz w:val="28"/>
        </w:rPr>
        <w:t>«___» сентября 2026 г.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____________________ / [Фамилия И.О.]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