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o-logo-2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i w:val="0"/>
          <w:sz w:val="28"/>
        </w:rPr>
        <w:t>OKO TEAM</w:t>
      </w:r>
    </w:p>
    <w:p>
      <w:pPr>
        <w:spacing w:after="120"/>
        <w:jc w:val="center"/>
      </w:pPr>
      <w:r>
        <w:rPr>
          <w:b w:val="0"/>
          <w:i/>
          <w:sz w:val="20"/>
        </w:rPr>
        <w:t>okoteam.top   ·   @ktodaniel   ·   +7 (977) 995-55-66</w:t>
      </w:r>
    </w:p>
    <w:p>
      <w:pPr>
        <w:jc w:val="center"/>
      </w:pPr>
      <w:r>
        <w:rPr>
          <w:b/>
          <w:sz w:val="40"/>
        </w:rPr>
        <w:t>ДОГОВОР № 003/2026</w:t>
      </w:r>
    </w:p>
    <w:p>
      <w:pPr>
        <w:spacing w:after="40"/>
        <w:jc w:val="center"/>
      </w:pPr>
      <w:r>
        <w:rPr>
          <w:b/>
          <w:i w:val="0"/>
          <w:sz w:val="26"/>
        </w:rPr>
        <w:t>на разработку и внедрение AI-агентов и контент-завода</w:t>
      </w:r>
    </w:p>
    <w:p>
      <w:pPr>
        <w:spacing w:after="120"/>
        <w:jc w:val="center"/>
      </w:pPr>
      <w:r>
        <w:rPr>
          <w:b/>
          <w:i/>
          <w:sz w:val="24"/>
        </w:rPr>
        <w:t>Тариф «ОКО AGENTS»</w:t>
      </w:r>
    </w:p>
    <w:p>
      <w:pPr>
        <w:spacing w:after="200"/>
      </w:pPr>
      <w:r>
        <w:rPr>
          <w:b w:val="0"/>
          <w:i w:val="0"/>
          <w:sz w:val="22"/>
        </w:rPr>
        <w:t>г. Москва                                                                                                 «02» августа 2026 г.</w:t>
      </w:r>
    </w:p>
    <w:p>
      <w:pPr>
        <w:spacing w:before="280" w:after="80"/>
        <w:jc w:val="left"/>
      </w:pPr>
      <w:r>
        <w:rPr>
          <w:b/>
          <w:sz w:val="30"/>
        </w:rPr>
        <w:t>СТОРОНЫ ДОГОВОРА</w:t>
      </w:r>
    </w:p>
    <w:p>
      <w:pPr>
        <w:spacing w:after="80"/>
      </w:pPr>
      <w:r>
        <w:rPr>
          <w:b/>
          <w:i w:val="0"/>
          <w:sz w:val="22"/>
        </w:rPr>
        <w:t>Заказчик</w:t>
      </w:r>
    </w:p>
    <w:p>
      <w:pPr>
        <w:spacing w:after="80"/>
        <w:jc w:val="both"/>
      </w:pPr>
      <w:r>
        <w:rPr>
          <w:b w:val="0"/>
          <w:i w:val="0"/>
          <w:sz w:val="22"/>
        </w:rPr>
        <w:t>Гавриш Екатерина Сергеевна (паспорт серии ______ № ____________, выдан __________________________________________________________________________________), именуемая в дальнейшем «Заказчик».</w:t>
      </w:r>
    </w:p>
    <w:p>
      <w:pPr>
        <w:spacing w:after="80"/>
      </w:pPr>
      <w:r>
        <w:rPr>
          <w:b/>
          <w:i w:val="0"/>
          <w:sz w:val="22"/>
        </w:rPr>
        <w:t>Исполнитель</w:t>
      </w:r>
    </w:p>
    <w:p>
      <w:pPr>
        <w:spacing w:after="80"/>
        <w:jc w:val="both"/>
      </w:pPr>
      <w:r>
        <w:rPr>
          <w:b w:val="0"/>
          <w:i w:val="0"/>
          <w:sz w:val="22"/>
        </w:rPr>
        <w:t>Ильясов Даниэль Альбертович (паспорт РФ 8022 607181), именуемый в дальнейшем «Исполнитель».</w:t>
      </w:r>
    </w:p>
    <w:p>
      <w:pPr>
        <w:spacing w:before="280" w:after="80"/>
        <w:jc w:val="left"/>
      </w:pPr>
      <w:r>
        <w:rPr>
          <w:b/>
          <w:sz w:val="30"/>
        </w:rPr>
        <w:t>1. Предмет договора</w:t>
      </w:r>
    </w:p>
    <w:p>
      <w:pPr>
        <w:spacing w:after="80"/>
        <w:jc w:val="both"/>
      </w:pPr>
      <w:r>
        <w:rPr>
          <w:b w:val="0"/>
          <w:i w:val="0"/>
          <w:sz w:val="22"/>
        </w:rPr>
        <w:t>1.1. Исполнитель обязуется оказать Заказчику комплекс услуг по тарифу «ОКО AGENTS» — проектирование, разработка, развёртывание и внедрение персональной AI-инфраструктуры: 4 (четырёх) AI-агентов, персональной базы данных под каждого агента, административной панели, собственного серверного контура, собственного управляемого браузера для агентов, интеграций с внешними AI-сервисами, «мозга бренда», собственных сервисов аналитики, статистики, корректировок, заданий и обучения, а также автоматического контент-завода (с сервисами монтажа, стоков, ассетов, анимации, инфографики, моушен-дизайна и базы знаний), — а Заказчик обязуется принять и оплатить данные услуги в порядке и в сроки, установленные настоящим Договором.</w:t>
      </w:r>
    </w:p>
    <w:p>
      <w:pPr>
        <w:spacing w:after="80"/>
        <w:jc w:val="both"/>
      </w:pPr>
      <w:r>
        <w:rPr>
          <w:b w:val="0"/>
          <w:i w:val="0"/>
          <w:sz w:val="22"/>
        </w:rPr>
        <w:t>1.2. Полный перечень услуг, состав каждого модуля, состав поставки и физически измеримые результаты указаны в Приложении № 1 (Техническое задание) к настоящему Договору.</w:t>
      </w:r>
    </w:p>
    <w:p>
      <w:pPr>
        <w:spacing w:after="80"/>
        <w:jc w:val="both"/>
      </w:pPr>
      <w:r>
        <w:rPr>
          <w:b w:val="0"/>
          <w:i w:val="0"/>
          <w:sz w:val="22"/>
        </w:rPr>
        <w:t>1.3. Исполнитель гарантирует выполнение физического объёма работ из Технического задания. Маркетинговые показатели (подписчики, охваты, заявки, выручка, ROI), эффективность рекламных алгоритмов социальных платформ и результаты продаж зависят от множества внешних факторов и не являются гарантированными обязательствами Исполнителя.</w:t>
      </w:r>
    </w:p>
    <w:p>
      <w:pPr>
        <w:spacing w:after="80"/>
        <w:jc w:val="both"/>
      </w:pPr>
      <w:r>
        <w:rPr>
          <w:b w:val="0"/>
          <w:i w:val="0"/>
          <w:sz w:val="22"/>
        </w:rPr>
        <w:t>1.4. Срок оказания услуг — 30 (тридцать) календарных дней с даты поступления первого платежа на реквизиты Исполнителя. Старт работ — не позднее 3 (трёх) календарных дней с даты поступления первого платежа. Календарь этапов и их привязка к траншам оплаты — Приложение № 3 (График платежей и этапы работ).</w:t>
      </w:r>
    </w:p>
    <w:p>
      <w:pPr>
        <w:spacing w:after="80"/>
        <w:jc w:val="both"/>
      </w:pPr>
      <w:r>
        <w:rPr>
          <w:b w:val="0"/>
          <w:i w:val="0"/>
          <w:sz w:val="22"/>
        </w:rPr>
        <w:t>1.5. Датой начала работ по Договору считается 02 августа 2026 года — дата поступления первого платежа Заказчика.</w:t>
      </w:r>
    </w:p>
    <w:p>
      <w:pPr>
        <w:spacing w:before="280" w:after="80"/>
        <w:jc w:val="left"/>
      </w:pPr>
      <w:r>
        <w:rPr>
          <w:b/>
          <w:sz w:val="30"/>
        </w:rPr>
        <w:t>2. Обязанности сторон</w:t>
      </w:r>
    </w:p>
    <w:p>
      <w:pPr>
        <w:spacing w:after="80"/>
      </w:pPr>
      <w:r>
        <w:rPr>
          <w:b/>
          <w:i w:val="0"/>
          <w:sz w:val="22"/>
        </w:rPr>
        <w:t>2.1. Исполнитель обязуется:</w:t>
      </w:r>
    </w:p>
    <w:p>
      <w:pPr>
        <w:pStyle w:val="ListBullet"/>
        <w:spacing w:after="40"/>
      </w:pPr>
      <w:r>
        <w:rPr>
          <w:sz w:val="22"/>
        </w:rPr>
        <w:t>оказать услуги в соответствии с Техническим заданием (Приложение № 1) и Графиком (Приложение № 3);</w:t>
      </w:r>
    </w:p>
    <w:p>
      <w:pPr>
        <w:pStyle w:val="ListBullet"/>
        <w:spacing w:after="40"/>
      </w:pPr>
      <w:r>
        <w:rPr>
          <w:sz w:val="22"/>
        </w:rPr>
        <w:t>развернуть и настроить собственный серверный контур (VPS), базы данных, S3-хранилище, управляемый браузер, интеграции AI-сервисов;</w:t>
      </w:r>
    </w:p>
    <w:p>
      <w:pPr>
        <w:pStyle w:val="ListBullet"/>
        <w:spacing w:after="40"/>
      </w:pPr>
      <w:r>
        <w:rPr>
          <w:sz w:val="22"/>
        </w:rPr>
        <w:t>разработать 4 AI-агентов, обучить «мозг бренда», подключить и настроить клонирование голоса, собрать административную панель и контент-завод;</w:t>
      </w:r>
    </w:p>
    <w:p>
      <w:pPr>
        <w:pStyle w:val="ListBullet"/>
        <w:spacing w:after="40"/>
      </w:pPr>
      <w:r>
        <w:rPr>
          <w:sz w:val="22"/>
        </w:rPr>
        <w:t>передать Заказчику все созданные аккаунты, доступы, исходные файлы, конфигурации, ключи и материалы после окончательного расчёта по Договору;</w:t>
      </w:r>
    </w:p>
    <w:p>
      <w:pPr>
        <w:pStyle w:val="ListBullet"/>
        <w:spacing w:after="40"/>
      </w:pPr>
      <w:r>
        <w:rPr>
          <w:sz w:val="22"/>
        </w:rPr>
        <w:t>информировать Заказчика о ходе работ в рабочем чате проекта в Telegram не реже 1 (одного) раза в неделю, направлять по каждому этапу видеообзор / скриншоты / ссылки;</w:t>
      </w:r>
    </w:p>
    <w:p>
      <w:pPr>
        <w:pStyle w:val="ListBullet"/>
        <w:spacing w:after="40"/>
      </w:pPr>
      <w:r>
        <w:rPr>
          <w:sz w:val="22"/>
        </w:rPr>
        <w:t>по завершении работ передать Заказчику Акт об оказании услуг (Приложение № 2);</w:t>
      </w:r>
    </w:p>
    <w:p>
      <w:pPr>
        <w:pStyle w:val="ListBullet"/>
        <w:spacing w:after="40"/>
      </w:pPr>
      <w:r>
        <w:rPr>
          <w:sz w:val="22"/>
        </w:rPr>
        <w:t>сохранять конфиденциальность сведений о деятельности Заказчика и любых материалов, полученных от Заказчика в ходе исполнения Договора;</w:t>
      </w:r>
    </w:p>
    <w:p>
      <w:pPr>
        <w:pStyle w:val="ListBullet"/>
        <w:spacing w:after="40"/>
      </w:pPr>
      <w:r>
        <w:rPr>
          <w:sz w:val="22"/>
        </w:rPr>
        <w:t>предоставить Заказчику 2 (два) месяца бесплатной технической поддержки и сопровождения с даты подписания Акта, включая устранение сбоев в развёрнутой инфраструктуре, точечные корректировки, консультации.</w:t>
      </w:r>
    </w:p>
    <w:p>
      <w:pPr>
        <w:spacing w:after="80"/>
      </w:pPr>
      <w:r>
        <w:rPr>
          <w:b/>
          <w:i w:val="0"/>
          <w:sz w:val="22"/>
        </w:rPr>
        <w:t>2.2. Заказчик обязуется:</w:t>
      </w:r>
    </w:p>
    <w:p>
      <w:pPr>
        <w:pStyle w:val="ListNumber"/>
        <w:spacing w:after="40"/>
      </w:pPr>
      <w:r>
        <w:rPr>
          <w:sz w:val="22"/>
        </w:rPr>
        <w:t>Предоставить Исполнителю все необходимые доступы, материалы, брендбук, референсы, аккаунты и информацию (по перечню, направляемому Исполнителем в виде анкеты и списка вопросов) в течение 3 (трёх) рабочих дней с момента запроса;</w:t>
      </w:r>
    </w:p>
    <w:p>
      <w:pPr>
        <w:pStyle w:val="ListNumber"/>
        <w:spacing w:after="40"/>
      </w:pPr>
      <w:r>
        <w:rPr>
          <w:sz w:val="22"/>
        </w:rPr>
        <w:t>Оплатить услуги в соответствии с разделом 3 и Приложением № 3 настоящего Договора;</w:t>
      </w:r>
    </w:p>
    <w:p>
      <w:pPr>
        <w:pStyle w:val="ListNumber"/>
        <w:spacing w:after="40"/>
      </w:pPr>
      <w:r>
        <w:rPr>
          <w:sz w:val="22"/>
        </w:rPr>
        <w:t>Оперативно (в течение 2 рабочих дней) согласовывать промежуточные результаты этапов или направлять мотивированный перечень правок;</w:t>
      </w:r>
    </w:p>
    <w:p>
      <w:pPr>
        <w:pStyle w:val="ListNumber"/>
        <w:spacing w:after="40"/>
      </w:pPr>
      <w:r>
        <w:rPr>
          <w:sz w:val="22"/>
        </w:rPr>
        <w:t>В течение 5 (пяти) рабочих дней с момента получения Акта об оказании услуг подписать его или направить мотивированный отказ;</w:t>
      </w:r>
    </w:p>
    <w:p>
      <w:pPr>
        <w:pStyle w:val="ListNumber"/>
        <w:spacing w:after="40"/>
      </w:pPr>
      <w:r>
        <w:rPr>
          <w:sz w:val="22"/>
        </w:rPr>
        <w:t>Не передавать третьим лицам доступы к аккаунтам, ключам и системам Исполнителя до завершения всех работ по Договору;</w:t>
      </w:r>
    </w:p>
    <w:p>
      <w:pPr>
        <w:pStyle w:val="ListNumber"/>
        <w:spacing w:after="40"/>
      </w:pPr>
      <w:r>
        <w:rPr>
          <w:sz w:val="22"/>
        </w:rPr>
        <w:t>Обеспечить возможность оплаты технических внешних расходов, необходимых для эксплуатации инфраструктуры после сдачи (ориентировочно ≈ 3 000 ₽/мес — Gemini, Claude, Higgsfield MCP, VPS, S3). Эти расходы оплачивает Заказчик напрямую поставщикам сервисов и в стоимость Договора не входят.</w:t>
      </w:r>
    </w:p>
    <w:p>
      <w:pPr>
        <w:spacing w:after="80"/>
        <w:jc w:val="both"/>
      </w:pPr>
      <w:r>
        <w:rPr>
          <w:b w:val="0"/>
          <w:i/>
          <w:sz w:val="22"/>
        </w:rPr>
        <w:t>При невыполнении Заказчиком обязательств п. 2.2 Исполнитель вправе приостановить работы, сдвинуть сроки соразмерно задержке или расторгнуть Договор в одностороннем порядке без возврата уже внесённых средств.</w:t>
      </w:r>
    </w:p>
    <w:p>
      <w:pPr>
        <w:spacing w:before="280" w:after="80"/>
        <w:jc w:val="left"/>
      </w:pPr>
      <w:r>
        <w:rPr>
          <w:b/>
          <w:sz w:val="30"/>
        </w:rPr>
        <w:t>3. Стоимость услуг и порядок расчётов</w:t>
      </w:r>
    </w:p>
    <w:p>
      <w:pPr>
        <w:spacing w:after="80"/>
        <w:jc w:val="both"/>
      </w:pPr>
      <w:r>
        <w:rPr>
          <w:b w:val="0"/>
          <w:i w:val="0"/>
          <w:sz w:val="22"/>
        </w:rPr>
        <w:t>3.1. Общая стоимость услуг: 150 000 (сто пятьдесят тысяч) рублей, НДС не облагается в связи с применением Исполнителем упрощённой системы налогообложения (УСН). Стоимость сформирована со скидкой 32 % за объём и как постоянному клиенту (полная стоимость по прейскуранту составляет 225 000 ₽).</w:t>
      </w:r>
    </w:p>
    <w:p>
      <w:pPr>
        <w:spacing w:after="80"/>
        <w:jc w:val="both"/>
      </w:pPr>
      <w:r>
        <w:rPr>
          <w:b w:val="0"/>
          <w:i w:val="0"/>
          <w:sz w:val="22"/>
        </w:rPr>
        <w:t>3.2. В стоимость Договора включены технические расходы Исполнителя на серверную инфраструктуру, сервисы, хранилище, интеграции, посевы и прочие производственные затраты на период сборки (ориентировочно 46 000 ₽) — Заказчик отдельно их не возмещает.</w:t>
      </w:r>
    </w:p>
    <w:p>
      <w:pPr>
        <w:spacing w:after="80"/>
      </w:pPr>
      <w:r>
        <w:rPr>
          <w:b w:val="0"/>
          <w:i w:val="0"/>
          <w:sz w:val="22"/>
        </w:rPr>
        <w:t>3.3. Оплата производится в рассрочку четырьмя платежами по следующему графику: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EFEFEF"/>
          </w:tcPr>
          <w:p>
            <w:r>
              <w:rPr>
                <w:b/>
              </w:rPr>
              <w:t>№ транша</w:t>
            </w:r>
          </w:p>
        </w:tc>
        <w:tc>
          <w:tcPr>
            <w:tcW w:type="dxa" w:w="3400"/>
            <w:shd w:val="clear" w:color="auto" w:fill="EFEFEF"/>
          </w:tcPr>
          <w:p>
            <w:r>
              <w:rPr>
                <w:b/>
              </w:rPr>
              <w:t>Сумма, ₽</w:t>
            </w:r>
          </w:p>
        </w:tc>
        <w:tc>
          <w:tcPr>
            <w:tcW w:type="dxa" w:w="3400"/>
            <w:shd w:val="clear" w:color="auto" w:fill="EFEFEF"/>
          </w:tcPr>
          <w:p>
            <w:r>
              <w:rPr>
                <w:b/>
              </w:rPr>
              <w:t>Срок</w:t>
            </w:r>
          </w:p>
        </w:tc>
      </w:tr>
      <w:tr>
        <w:tc>
          <w:tcPr>
            <w:tcW w:type="dxa" w:w="3400"/>
          </w:tcPr>
          <w:p>
            <w:r>
              <w:t>1</w:t>
            </w:r>
          </w:p>
        </w:tc>
        <w:tc>
          <w:tcPr>
            <w:tcW w:type="dxa" w:w="3400"/>
          </w:tcPr>
          <w:p>
            <w:r>
              <w:t>50 000</w:t>
            </w:r>
          </w:p>
        </w:tc>
        <w:tc>
          <w:tcPr>
            <w:tcW w:type="dxa" w:w="3400"/>
          </w:tcPr>
          <w:p>
            <w:r>
              <w:t>в течение 3 (трёх) рабочих дней с момента подписания Договора (фактически произведён 02.08.2026, что является датой начала работ)</w:t>
            </w:r>
          </w:p>
        </w:tc>
      </w:tr>
      <w:tr>
        <w:tc>
          <w:tcPr>
            <w:tcW w:type="dxa" w:w="3400"/>
          </w:tcPr>
          <w:p>
            <w:r>
              <w:t>2</w:t>
            </w:r>
          </w:p>
        </w:tc>
        <w:tc>
          <w:tcPr>
            <w:tcW w:type="dxa" w:w="3400"/>
          </w:tcPr>
          <w:p>
            <w:r>
              <w:t>33 000</w:t>
            </w:r>
          </w:p>
        </w:tc>
        <w:tc>
          <w:tcPr>
            <w:tcW w:type="dxa" w:w="3400"/>
          </w:tcPr>
          <w:p>
            <w:r>
              <w:t>не позднее +10 календарных дней от даты первого платежа</w:t>
            </w:r>
          </w:p>
        </w:tc>
      </w:tr>
      <w:tr>
        <w:tc>
          <w:tcPr>
            <w:tcW w:type="dxa" w:w="3400"/>
          </w:tcPr>
          <w:p>
            <w:r>
              <w:t>3</w:t>
            </w:r>
          </w:p>
        </w:tc>
        <w:tc>
          <w:tcPr>
            <w:tcW w:type="dxa" w:w="3400"/>
          </w:tcPr>
          <w:p>
            <w:r>
              <w:t>33 000</w:t>
            </w:r>
          </w:p>
        </w:tc>
        <w:tc>
          <w:tcPr>
            <w:tcW w:type="dxa" w:w="3400"/>
          </w:tcPr>
          <w:p>
            <w:r>
              <w:t>не позднее +20 календарных дней от даты первого платежа</w:t>
            </w:r>
          </w:p>
        </w:tc>
      </w:tr>
      <w:tr>
        <w:tc>
          <w:tcPr>
            <w:tcW w:type="dxa" w:w="3400"/>
          </w:tcPr>
          <w:p>
            <w:r>
              <w:t>4</w:t>
            </w:r>
          </w:p>
        </w:tc>
        <w:tc>
          <w:tcPr>
            <w:tcW w:type="dxa" w:w="3400"/>
          </w:tcPr>
          <w:p>
            <w:r>
              <w:t>34 000</w:t>
            </w:r>
          </w:p>
        </w:tc>
        <w:tc>
          <w:tcPr>
            <w:tcW w:type="dxa" w:w="3400"/>
          </w:tcPr>
          <w:p>
            <w:r>
              <w:t>не позднее +30 календарных дней от даты первого платежа (фактически — не позднее даты подписания Акта)</w:t>
            </w:r>
          </w:p>
        </w:tc>
      </w:tr>
    </w:tbl>
    <w:p>
      <w:pPr>
        <w:spacing w:after="80"/>
        <w:jc w:val="both"/>
      </w:pPr>
      <w:r>
        <w:rPr>
          <w:b w:val="0"/>
          <w:i w:val="0"/>
          <w:sz w:val="22"/>
        </w:rPr>
        <w:t>3.4. Оплата производится безналичным переводом через СБП или на реквизиты Исполнителя, указанные в разделе 6 настоящего Договора.</w:t>
      </w:r>
    </w:p>
    <w:p>
      <w:pPr>
        <w:spacing w:after="80"/>
        <w:jc w:val="both"/>
      </w:pPr>
      <w:r>
        <w:rPr>
          <w:b w:val="0"/>
          <w:i w:val="0"/>
          <w:sz w:val="22"/>
        </w:rPr>
        <w:t>3.5. Первый транш в размере 50 000 ₽ поступил Исполнителю 02.08.2026 в 15:49 МСК переводом СБП с карты Заказчика ****2911 (Газпромбанк) на реквизиты, указанные Исполнителем (Озон Банк, получатель Рима К., +7 929 016-55-38), номер операции СБП B621412494051500IG1012IA00000021. Копия квитанции — Приложение № 4.</w:t>
      </w:r>
    </w:p>
    <w:p>
      <w:pPr>
        <w:spacing w:after="80"/>
        <w:jc w:val="both"/>
      </w:pPr>
      <w:r>
        <w:rPr>
          <w:b w:val="0"/>
          <w:i w:val="0"/>
          <w:sz w:val="22"/>
        </w:rPr>
        <w:t>3.6. В случае невозможности исполнения Договора по вине Заказчика (непредоставление доступов, игнорирование запросов более 7 рабочих дней) фактически выполненные этапы считаются оказанными и подлежат оплате в полном объёме за фактически выполненный этап.</w:t>
      </w:r>
    </w:p>
    <w:p>
      <w:pPr>
        <w:spacing w:after="80"/>
        <w:jc w:val="both"/>
      </w:pPr>
      <w:r>
        <w:rPr>
          <w:b w:val="0"/>
          <w:i w:val="0"/>
          <w:sz w:val="22"/>
        </w:rPr>
        <w:t>3.7. Ежемесячное сопровождение (после подписания Акта): первые 2 месяца — бесплатно, с 3-го месяца — до 15 000 ₽/мес по отдельному счёту. Внешние технические расходы (≈ 3 000 ₽/мес) Заказчик оплачивает напрямую поставщикам сервисов.</w:t>
      </w:r>
    </w:p>
    <w:p>
      <w:pPr>
        <w:spacing w:before="280" w:after="80"/>
        <w:jc w:val="left"/>
      </w:pPr>
      <w:r>
        <w:rPr>
          <w:b/>
          <w:sz w:val="30"/>
        </w:rPr>
        <w:t>4. Ответственность сторон</w:t>
      </w:r>
    </w:p>
    <w:p>
      <w:pPr>
        <w:spacing w:after="80"/>
        <w:jc w:val="both"/>
      </w:pPr>
      <w:r>
        <w:rPr>
          <w:b w:val="0"/>
          <w:i w:val="0"/>
          <w:sz w:val="22"/>
        </w:rPr>
        <w:t>4.1. За неисполнение или ненадлежащее исполнение обязательств Стороны несут ответственность в соответствии с законодательством Российской Федерации.</w:t>
      </w:r>
    </w:p>
    <w:p>
      <w:pPr>
        <w:spacing w:after="80"/>
        <w:jc w:val="both"/>
      </w:pPr>
      <w:r>
        <w:rPr>
          <w:b w:val="0"/>
          <w:i w:val="0"/>
          <w:sz w:val="22"/>
        </w:rPr>
        <w:t>4.2. За нарушение Заказчиком сроков оплаты Исполнитель вправе потребовать пени в размере 0,5 % от неуплаченной в срок суммы за каждый календарный день просрочки, но не более 10 % от общей стоимости Договора.</w:t>
      </w:r>
    </w:p>
    <w:p>
      <w:pPr>
        <w:spacing w:after="80"/>
        <w:jc w:val="both"/>
      </w:pPr>
      <w:r>
        <w:rPr>
          <w:b w:val="0"/>
          <w:i w:val="0"/>
          <w:sz w:val="22"/>
        </w:rPr>
        <w:t>4.3. Исполнитель не несёт ответственности за недостижение маркетинговых показателей, зависящих от алгоритмов социальных платформ, поведения пользователей и внешних факторов, а также за сбои сторонних сервисов (Gemini, Claude, Higgsfield, Supabase, платёжных шлюзов и т. п.), возникшие не по вине Исполнителя.</w:t>
      </w:r>
    </w:p>
    <w:p>
      <w:pPr>
        <w:spacing w:after="80"/>
        <w:jc w:val="both"/>
      </w:pPr>
      <w:r>
        <w:rPr>
          <w:b w:val="0"/>
          <w:i w:val="0"/>
          <w:sz w:val="22"/>
        </w:rPr>
        <w:t>4.4. Максимальная ответственность Исполнителя по настоящему Договору ограничена суммой фактически уплаченных Заказчиком средств.</w:t>
      </w:r>
    </w:p>
    <w:p>
      <w:pPr>
        <w:spacing w:after="80"/>
        <w:jc w:val="both"/>
      </w:pPr>
      <w:r>
        <w:rPr>
          <w:b w:val="0"/>
          <w:i w:val="0"/>
          <w:sz w:val="22"/>
        </w:rPr>
        <w:t>4.5. Ни одна из Сторон не несёт ответственности за неисполнение обязательств вследствие обстоятельств непреодолимой силы (форс-мажор).</w:t>
      </w:r>
    </w:p>
    <w:p>
      <w:pPr>
        <w:spacing w:before="280" w:after="80"/>
        <w:jc w:val="left"/>
      </w:pPr>
      <w:r>
        <w:rPr>
          <w:b/>
          <w:sz w:val="30"/>
        </w:rPr>
        <w:t>5. Заключительные положения</w:t>
      </w:r>
    </w:p>
    <w:p>
      <w:pPr>
        <w:spacing w:after="80"/>
        <w:jc w:val="both"/>
      </w:pPr>
      <w:r>
        <w:rPr>
          <w:b w:val="0"/>
          <w:i w:val="0"/>
          <w:sz w:val="22"/>
        </w:rPr>
        <w:t>5.1. Договор вступает в силу с момента подписания и действует до полного исполнения Сторонами своих обязательств.</w:t>
      </w:r>
    </w:p>
    <w:p>
      <w:pPr>
        <w:spacing w:after="80"/>
        <w:jc w:val="both"/>
      </w:pPr>
      <w:r>
        <w:rPr>
          <w:b w:val="0"/>
          <w:i w:val="0"/>
          <w:sz w:val="22"/>
        </w:rPr>
        <w:t>5.2. Все созданные в рамках исполнения Договора аккаунты, серверный контур (передаётся Заказчику вместе с доступами), базы данных, конфигурации агентов, «мозг бренда», клонированный голос, контент и материалы являются собственностью Заказчика и окончательно передаются после четвёртого (финального) платежа.</w:t>
      </w:r>
    </w:p>
    <w:p>
      <w:pPr>
        <w:spacing w:after="80"/>
        <w:jc w:val="both"/>
      </w:pPr>
      <w:r>
        <w:rPr>
          <w:b w:val="0"/>
          <w:i w:val="0"/>
          <w:sz w:val="22"/>
        </w:rPr>
        <w:t>5.3. Исходный код, разработанный Исполнителем, передаётся Заказчику на условиях неисключительной лицензии — Исполнитель вправе повторно использовать наработанные подходы, шаблоны и заготовки в собственных проектах и проектах других клиентов без раскрытия конфиденциальных данных Заказчика.</w:t>
      </w:r>
    </w:p>
    <w:p>
      <w:pPr>
        <w:spacing w:after="80"/>
        <w:jc w:val="both"/>
      </w:pPr>
      <w:r>
        <w:rPr>
          <w:b w:val="0"/>
          <w:i w:val="0"/>
          <w:sz w:val="22"/>
        </w:rPr>
        <w:t>5.4. Вся информация, полученная Исполнителем в ходе сотрудничества, является конфиденциальной и не подлежит разглашению третьим лицам, за исключением случаев, предусмотренных законодательством РФ.</w:t>
      </w:r>
    </w:p>
    <w:p>
      <w:pPr>
        <w:spacing w:after="80"/>
        <w:jc w:val="both"/>
      </w:pPr>
      <w:r>
        <w:rPr>
          <w:b w:val="0"/>
          <w:i w:val="0"/>
          <w:sz w:val="22"/>
        </w:rPr>
        <w:t>5.5. Расторжение Договора возможно по соглашению Сторон, по решению суда или в одностороннем порядке в соответствии с законодательством РФ и настоящим Договором.</w:t>
      </w:r>
    </w:p>
    <w:p>
      <w:pPr>
        <w:spacing w:after="80"/>
        <w:jc w:val="both"/>
      </w:pPr>
      <w:r>
        <w:rPr>
          <w:b w:val="0"/>
          <w:i w:val="0"/>
          <w:sz w:val="22"/>
        </w:rPr>
        <w:t>5.6. Все споры разрешаются путём переговоров, а при недостижении согласия — в суде по месту нахождения Исполнителя.</w:t>
      </w:r>
    </w:p>
    <w:p>
      <w:pPr>
        <w:spacing w:after="80"/>
        <w:jc w:val="both"/>
      </w:pPr>
      <w:r>
        <w:rPr>
          <w:b w:val="0"/>
          <w:i w:val="0"/>
          <w:sz w:val="22"/>
        </w:rPr>
        <w:t>5.7. Изменения и дополнения к Договору действительны при наличии подписей обеих Сторон. Обмен подписанными сканами по электронной почте / в Telegram-чате проекта имеет юридическую силу до обмена оригиналами.</w:t>
      </w:r>
    </w:p>
    <w:p>
      <w:pPr>
        <w:spacing w:after="80"/>
        <w:jc w:val="both"/>
      </w:pPr>
      <w:r>
        <w:rPr>
          <w:b w:val="0"/>
          <w:i w:val="0"/>
          <w:sz w:val="22"/>
        </w:rPr>
        <w:t>5.8. Договор составлен в двух экземплярах, имеющих равную юридическую силу. Неотъемлемыми частями Договора являются: Приложение № 1 (Техническое задание), Приложение № 2 (Форма Акта об оказании услуг), Приложение № 3 (График платежей и этапы работ), Приложение № 4 (Копия квитанции о первом платеже).</w:t>
      </w:r>
    </w:p>
    <w:p>
      <w:pPr>
        <w:spacing w:before="280" w:after="80"/>
        <w:jc w:val="left"/>
      </w:pPr>
      <w:r>
        <w:rPr>
          <w:b/>
          <w:sz w:val="30"/>
        </w:rPr>
        <w:t>6. Реквизиты для оплаты и подписи сторон</w:t>
      </w:r>
    </w:p>
    <w:p>
      <w:pPr>
        <w:spacing w:after="80"/>
      </w:pPr>
      <w:r>
        <w:rPr>
          <w:b/>
          <w:i w:val="0"/>
          <w:sz w:val="22"/>
        </w:rPr>
        <w:t>Получатель платежей (по согласованию с Исполнителем)</w:t>
      </w:r>
    </w:p>
    <w:p>
      <w:pPr>
        <w:spacing w:after="80"/>
      </w:pPr>
      <w:r>
        <w:rPr>
          <w:b w:val="0"/>
          <w:i w:val="0"/>
          <w:sz w:val="22"/>
        </w:rPr>
        <w:t>Номер телефона / СБП: +7 (929) 016-55-38 (Озон Банк, получатель Рима К.)</w:t>
      </w:r>
    </w:p>
    <w:p>
      <w:pPr>
        <w:spacing w:after="80"/>
      </w:pPr>
      <w:r>
        <w:rPr>
          <w:b w:val="0"/>
          <w:i w:val="0"/>
          <w:sz w:val="22"/>
        </w:rPr>
        <w:t>Резервные реквизиты Исполнителя: карта СБП 2202 2053 6377 6532, +7 (977) 995-55-66, Сбербанк / Альфа-Банк.</w:t>
      </w:r>
    </w:p>
    <w:p>
      <w:pPr>
        <w:spacing w:after="200"/>
      </w:pPr>
      <w:r>
        <w:rPr>
          <w:b w:val="0"/>
          <w:i w:val="0"/>
          <w:sz w:val="22"/>
        </w:rPr>
        <w:t>Налоговый режим: УСН (НДС не облагается).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ИСПОЛНИТЕЛЬ</w:t>
            </w:r>
          </w:p>
          <w:p>
            <w:r>
              <w:t>Ильясов Даниэль Альбертович</w:t>
            </w:r>
          </w:p>
          <w:p>
            <w:r>
              <w:t>Паспорт РФ 8022 607181</w:t>
            </w:r>
          </w:p>
          <w:p/>
          <w:p>
            <w:r>
              <w:t>___________________ / Ильясов Д. А.</w:t>
            </w:r>
          </w:p>
        </w:tc>
        <w:tc>
          <w:tcPr>
            <w:tcW w:type="dxa" w:w="4819"/>
          </w:tcPr>
          <w:p>
            <w:r>
              <w:rPr>
                <w:b/>
              </w:rPr>
              <w:t>ЗАКАЗЧИК</w:t>
            </w:r>
          </w:p>
          <w:p>
            <w:r>
              <w:t>Гавриш Екатерина Сергеевна</w:t>
            </w:r>
          </w:p>
          <w:p>
            <w:r>
              <w:t>Паспорт серии ______ № ____________</w:t>
            </w:r>
          </w:p>
          <w:p/>
          <w:p>
            <w:r>
              <w:t>___________________ / ______________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000" cy="7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o-logo-2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i w:val="0"/>
          <w:sz w:val="28"/>
        </w:rPr>
        <w:t>OKO TEAM</w:t>
      </w:r>
    </w:p>
    <w:p>
      <w:pPr>
        <w:spacing w:after="120"/>
        <w:jc w:val="center"/>
      </w:pPr>
      <w:r>
        <w:rPr>
          <w:b w:val="0"/>
          <w:i/>
          <w:sz w:val="20"/>
        </w:rPr>
        <w:t>okoteam.top   ·   @ktodaniel   ·   +7 (977) 995-55-66</w:t>
      </w:r>
    </w:p>
    <w:p>
      <w:pPr>
        <w:jc w:val="center"/>
      </w:pPr>
      <w:r>
        <w:rPr>
          <w:b/>
          <w:sz w:val="40"/>
        </w:rPr>
        <w:t>ПРИЛОЖЕНИЕ № 1</w:t>
      </w:r>
    </w:p>
    <w:p>
      <w:pPr>
        <w:spacing w:after="40"/>
        <w:jc w:val="center"/>
      </w:pPr>
      <w:r>
        <w:rPr>
          <w:b/>
          <w:i w:val="0"/>
          <w:sz w:val="24"/>
        </w:rPr>
        <w:t>к Договору № 003/2026 · Техническое задание</w:t>
      </w:r>
    </w:p>
    <w:p>
      <w:pPr>
        <w:spacing w:after="160"/>
        <w:jc w:val="center"/>
      </w:pPr>
      <w:r>
        <w:rPr>
          <w:b w:val="0"/>
          <w:i/>
          <w:sz w:val="22"/>
        </w:rPr>
        <w:t>Тариф «ОКО AGENTS»   ·   Срок: 30 календарных дней   ·   Стоимость: 150 000 ₽ (УСН)</w:t>
      </w:r>
    </w:p>
    <w:p>
      <w:pPr>
        <w:spacing w:before="200" w:after="40"/>
        <w:jc w:val="left"/>
      </w:pPr>
      <w:r>
        <w:rPr>
          <w:b/>
          <w:sz w:val="24"/>
        </w:rPr>
        <w:t>0. Что получает Заказчик по итогу</w:t>
      </w:r>
    </w:p>
    <w:p>
      <w:pPr>
        <w:spacing w:after="80"/>
        <w:jc w:val="both"/>
      </w:pPr>
      <w:r>
        <w:rPr>
          <w:b w:val="0"/>
          <w:i w:val="0"/>
          <w:sz w:val="22"/>
        </w:rPr>
        <w:t>Полная персональная AI-инфраструктура для DUCK’S GAME SPACE, работающая на выделенном сервере Заказчика: 4 AI-агента с индивидуальными базами знаний, административная панель управления, «мозг бренда», собственный управляемый браузер для агентов, интеграции AI, клонированный голос, аналитика, задания, обучение, а также автоматический контент-завод для регулярного производства и постинга контента без ручной работы. Всё это передаётся Заказчику вместе с исходными файлами, ключами и инструкциями по эксплуатации.</w:t>
      </w:r>
    </w:p>
    <w:p>
      <w:pPr>
        <w:spacing w:before="200" w:after="40"/>
        <w:jc w:val="left"/>
      </w:pPr>
      <w:r>
        <w:rPr>
          <w:b/>
          <w:sz w:val="24"/>
        </w:rPr>
        <w:t>1. Сборка AI-агентов (4 шт.) — 60 000 ₽</w:t>
      </w:r>
    </w:p>
    <w:p>
      <w:pPr>
        <w:spacing w:after="80"/>
      </w:pPr>
      <w:r>
        <w:rPr>
          <w:b w:val="0"/>
          <w:i w:val="0"/>
          <w:sz w:val="22"/>
        </w:rPr>
        <w:t>Каждый агент собирается индивидуально под роль, обучается на данных Заказчика и подключается к контуру. Стоимость сборки одного агента — 15 000 ₽ × 4 = 60 000 ₽.</w:t>
      </w:r>
    </w:p>
    <w:p>
      <w:pPr>
        <w:spacing w:after="80"/>
      </w:pPr>
      <w:r>
        <w:rPr>
          <w:b w:val="0"/>
          <w:i w:val="0"/>
          <w:sz w:val="22"/>
        </w:rPr>
        <w:t>Роли агентов согласовываются на первом созвоне после подписания Договора. По умолчанию для проекта Ducks.Games предусмотрены:</w:t>
      </w:r>
    </w:p>
    <w:p>
      <w:pPr>
        <w:pStyle w:val="ListNumber"/>
        <w:spacing w:after="40"/>
      </w:pPr>
      <w:r>
        <w:rPr>
          <w:sz w:val="22"/>
        </w:rPr>
        <w:t>1. Агент «Хостес» (первичная линия) — приём заявок из соцсетей и Telegram, ответы на типовые вопросы (график, цены, форматы игр, регламент, наличие мест), ведение диалога до записи / бронирования стола, эскалация нестандартных запросов оператору.</w:t>
      </w:r>
    </w:p>
    <w:p>
      <w:pPr>
        <w:pStyle w:val="ListNumber"/>
        <w:spacing w:after="40"/>
      </w:pPr>
      <w:r>
        <w:rPr>
          <w:sz w:val="22"/>
        </w:rPr>
        <w:t>2. Агент «Комьюнити» — постинг и модерация каналов Ducks.Games (Telegram, VK, Instagram и др.), ответы на комментарии в бренд-тоне, публикация анонсов, разогрев аудитории перед мероприятиями.</w:t>
      </w:r>
    </w:p>
    <w:p>
      <w:pPr>
        <w:pStyle w:val="ListNumber"/>
        <w:spacing w:after="40"/>
      </w:pPr>
      <w:r>
        <w:rPr>
          <w:sz w:val="22"/>
        </w:rPr>
        <w:t>3. Агент «Продажи / повторные визиты» — работа с базой гостей: приветственные сообщения, реактивация «спящих», рассылки анонсов, персональные приглашения на ивенты, сегментация по частоте посещений.</w:t>
      </w:r>
    </w:p>
    <w:p>
      <w:pPr>
        <w:pStyle w:val="ListNumber"/>
        <w:spacing w:after="40"/>
      </w:pPr>
      <w:r>
        <w:rPr>
          <w:sz w:val="22"/>
        </w:rPr>
        <w:t>4. Агент «Медиа-редактор» — приёмка задач на контент, наполнение контент-плана, постановка задач контент-заводу, контроль выхода публикаций, свод отчёта по контенту.</w:t>
      </w:r>
    </w:p>
    <w:p>
      <w:pPr>
        <w:spacing w:after="80"/>
        <w:jc w:val="both"/>
      </w:pPr>
      <w:r>
        <w:rPr>
          <w:b w:val="0"/>
          <w:i w:val="0"/>
          <w:sz w:val="22"/>
        </w:rPr>
        <w:t>Работы по каждому агенту: проектирование сценариев (граф диалогов, обработчики нестандартных запросов, эскалация); промпт-инжиниринг под тон бренда; подключение к каналам коммуникации; модуль памяти диалогов (кратко- и долгосрочная); инструменты (tool use) — доступ к базе знаний, календарю мероприятий, базе гостей, контент-заводу; система «фейл-стейтов»: агент застрял → уведомление в админ-панели и в TG-чате команды; логирование и метрики.</w:t>
      </w:r>
    </w:p>
    <w:p>
      <w:pPr>
        <w:spacing w:before="200" w:after="40"/>
        <w:jc w:val="left"/>
      </w:pPr>
      <w:r>
        <w:rPr>
          <w:b/>
          <w:sz w:val="24"/>
        </w:rPr>
        <w:t>2. Персональная база данных для каждого агента — 25 000 ₽</w:t>
      </w:r>
    </w:p>
    <w:p>
      <w:pPr>
        <w:spacing w:after="80"/>
      </w:pPr>
      <w:r>
        <w:rPr>
          <w:b w:val="0"/>
          <w:i w:val="0"/>
          <w:sz w:val="22"/>
        </w:rPr>
        <w:t>Стоимость одной базы — 6 250 ₽ × 4 = 25 000 ₽.</w:t>
      </w:r>
    </w:p>
    <w:p>
      <w:pPr>
        <w:pStyle w:val="ListBullet"/>
        <w:spacing w:after="40"/>
      </w:pPr>
      <w:r>
        <w:rPr>
          <w:sz w:val="22"/>
        </w:rPr>
        <w:t>отдельная схема / набор таблиц в Supabase (или совместимом решении) под каждого агента;</w:t>
      </w:r>
    </w:p>
    <w:p>
      <w:pPr>
        <w:pStyle w:val="ListBullet"/>
        <w:spacing w:after="40"/>
      </w:pPr>
      <w:r>
        <w:rPr>
          <w:sz w:val="22"/>
        </w:rPr>
        <w:t>модель данных: диалоги, гости, задания, задачи, публикации, аналитика, ключи, логи;</w:t>
      </w:r>
    </w:p>
    <w:p>
      <w:pPr>
        <w:pStyle w:val="ListBullet"/>
        <w:spacing w:after="40"/>
      </w:pPr>
      <w:r>
        <w:rPr>
          <w:sz w:val="22"/>
        </w:rPr>
        <w:t>миграции, бэкапы, роли доступа;</w:t>
      </w:r>
    </w:p>
    <w:p>
      <w:pPr>
        <w:pStyle w:val="ListBullet"/>
        <w:spacing w:after="40"/>
      </w:pPr>
      <w:r>
        <w:rPr>
          <w:sz w:val="22"/>
        </w:rPr>
        <w:t>API-эндпоинты для агента и админ-панели;</w:t>
      </w:r>
    </w:p>
    <w:p>
      <w:pPr>
        <w:pStyle w:val="ListBullet"/>
        <w:spacing w:after="40"/>
      </w:pPr>
      <w:r>
        <w:rPr>
          <w:sz w:val="22"/>
        </w:rPr>
        <w:t>индексы под быстрый поиск по большим массивам сообщений;</w:t>
      </w:r>
    </w:p>
    <w:p>
      <w:pPr>
        <w:pStyle w:val="ListBullet"/>
        <w:spacing w:after="40"/>
      </w:pPr>
      <w:r>
        <w:rPr>
          <w:sz w:val="22"/>
        </w:rPr>
        <w:t>шифрование чувствительных полей.</w:t>
      </w:r>
    </w:p>
    <w:p>
      <w:pPr>
        <w:spacing w:before="200" w:after="40"/>
        <w:jc w:val="left"/>
      </w:pPr>
      <w:r>
        <w:rPr>
          <w:b/>
          <w:sz w:val="24"/>
        </w:rPr>
        <w:t>3. Административная панель — 15 000 ₽</w:t>
      </w:r>
    </w:p>
    <w:p>
      <w:pPr>
        <w:spacing w:after="80"/>
      </w:pPr>
      <w:r>
        <w:rPr>
          <w:b w:val="0"/>
          <w:i w:val="0"/>
          <w:sz w:val="22"/>
        </w:rPr>
        <w:t>Единая веб-панель (mobile-friendly) для Заказчика:</w:t>
      </w:r>
    </w:p>
    <w:p>
      <w:pPr>
        <w:pStyle w:val="ListBullet"/>
        <w:spacing w:after="40"/>
      </w:pPr>
      <w:r>
        <w:rPr>
          <w:sz w:val="22"/>
        </w:rPr>
        <w:t>дашборд: онлайн-статусы всех агентов, метрики за день / неделю / месяц (обращения, ответы, конверсии в запись, публикации, охваты);</w:t>
      </w:r>
    </w:p>
    <w:p>
      <w:pPr>
        <w:pStyle w:val="ListBullet"/>
        <w:spacing w:after="40"/>
      </w:pPr>
      <w:r>
        <w:rPr>
          <w:sz w:val="22"/>
        </w:rPr>
        <w:t>лента диалогов: живой просмотр разговоров агентов с гостями, ручное подхватывание диалога оператором;</w:t>
      </w:r>
    </w:p>
    <w:p>
      <w:pPr>
        <w:pStyle w:val="ListBullet"/>
        <w:spacing w:after="40"/>
      </w:pPr>
      <w:r>
        <w:rPr>
          <w:sz w:val="22"/>
        </w:rPr>
        <w:t>база гостей: карточки, сегментация, история посещений и коммуникаций;</w:t>
      </w:r>
    </w:p>
    <w:p>
      <w:pPr>
        <w:pStyle w:val="ListBullet"/>
        <w:spacing w:after="40"/>
      </w:pPr>
      <w:r>
        <w:rPr>
          <w:sz w:val="22"/>
        </w:rPr>
        <w:t>контент-панель: календарь публикаций, статус задач контент-завода, предпросмотры;</w:t>
      </w:r>
    </w:p>
    <w:p>
      <w:pPr>
        <w:pStyle w:val="ListBullet"/>
        <w:spacing w:after="40"/>
      </w:pPr>
      <w:r>
        <w:rPr>
          <w:sz w:val="22"/>
        </w:rPr>
        <w:t>база знаний: редактирование текстов, регламентов, FAQ, скриптов продаж;</w:t>
      </w:r>
    </w:p>
    <w:p>
      <w:pPr>
        <w:pStyle w:val="ListBullet"/>
        <w:spacing w:after="40"/>
      </w:pPr>
      <w:r>
        <w:rPr>
          <w:sz w:val="22"/>
        </w:rPr>
        <w:t>задания и корректировки: постановка задач агентам и правил переобучения;</w:t>
      </w:r>
    </w:p>
    <w:p>
      <w:pPr>
        <w:pStyle w:val="ListBullet"/>
        <w:spacing w:after="40"/>
      </w:pPr>
      <w:r>
        <w:rPr>
          <w:sz w:val="22"/>
        </w:rPr>
        <w:t>журнал событий и алёрты; разграничение прав (владелец / менеджер / оператор).</w:t>
      </w:r>
    </w:p>
    <w:p>
      <w:pPr>
        <w:spacing w:after="80"/>
        <w:jc w:val="both"/>
      </w:pPr>
      <w:r>
        <w:rPr>
          <w:b w:val="0"/>
          <w:i w:val="0"/>
          <w:sz w:val="22"/>
        </w:rPr>
        <w:t>Стек: React / Next.js фронт, Node.js / Python бэк, авторизация JWT / OAuth, тёмная тема, адаптив под мобильные.</w:t>
      </w:r>
    </w:p>
    <w:p>
      <w:pPr>
        <w:spacing w:before="200" w:after="40"/>
        <w:jc w:val="left"/>
      </w:pPr>
      <w:r>
        <w:rPr>
          <w:b/>
          <w:sz w:val="24"/>
        </w:rPr>
        <w:t>4. Собственный серверный контур (VPS) — 15 000 ₽</w:t>
      </w:r>
    </w:p>
    <w:p>
      <w:pPr>
        <w:pStyle w:val="ListBullet"/>
        <w:spacing w:after="40"/>
      </w:pPr>
      <w:r>
        <w:rPr>
          <w:sz w:val="22"/>
        </w:rPr>
        <w:t>аренда и настройка выделенного VPS под проект (минимум 2 vCPU / 4 GB RAM / 80 GB SSD, Ubuntu LTS), конфигурируется под фактическую нагрузку;</w:t>
      </w:r>
    </w:p>
    <w:p>
      <w:pPr>
        <w:pStyle w:val="ListBullet"/>
        <w:spacing w:after="40"/>
      </w:pPr>
      <w:r>
        <w:rPr>
          <w:sz w:val="22"/>
        </w:rPr>
        <w:t>Docker-инфраструктура, реверс-прокси (Caddy / Nginx), SSL-сертификаты (Let’s Encrypt);</w:t>
      </w:r>
    </w:p>
    <w:p>
      <w:pPr>
        <w:pStyle w:val="ListBullet"/>
        <w:spacing w:after="40"/>
      </w:pPr>
      <w:r>
        <w:rPr>
          <w:sz w:val="22"/>
        </w:rPr>
        <w:t>systemd-юниты для агентов, автоперезапуск, ротация логов;</w:t>
      </w:r>
    </w:p>
    <w:p>
      <w:pPr>
        <w:pStyle w:val="ListBullet"/>
        <w:spacing w:after="40"/>
      </w:pPr>
      <w:r>
        <w:rPr>
          <w:sz w:val="22"/>
        </w:rPr>
        <w:t>бэкапы БД и S3;</w:t>
      </w:r>
    </w:p>
    <w:p>
      <w:pPr>
        <w:pStyle w:val="ListBullet"/>
        <w:spacing w:after="40"/>
      </w:pPr>
      <w:r>
        <w:rPr>
          <w:sz w:val="22"/>
        </w:rPr>
        <w:t>мониторинг доступности (uptime, ресурсы), алёрты в Telegram;</w:t>
      </w:r>
    </w:p>
    <w:p>
      <w:pPr>
        <w:pStyle w:val="ListBullet"/>
        <w:spacing w:after="40"/>
      </w:pPr>
      <w:r>
        <w:rPr>
          <w:sz w:val="22"/>
        </w:rPr>
        <w:t>ограничение доступа по SSH-ключам, fail2ban;</w:t>
      </w:r>
    </w:p>
    <w:p>
      <w:pPr>
        <w:pStyle w:val="ListBullet"/>
        <w:spacing w:after="40"/>
      </w:pPr>
      <w:r>
        <w:rPr>
          <w:sz w:val="22"/>
        </w:rPr>
        <w:t>staging-инстанс для тестирования правок перед выкаткой в прод.</w:t>
      </w:r>
    </w:p>
    <w:p>
      <w:pPr>
        <w:spacing w:after="80"/>
        <w:jc w:val="both"/>
      </w:pPr>
      <w:r>
        <w:rPr>
          <w:b w:val="0"/>
          <w:i w:val="0"/>
          <w:sz w:val="22"/>
        </w:rPr>
        <w:t>По итогам — доступы (SSH, панель хостера, все секреты) передаются Заказчику вместе с инструкцией по эксплуатации.</w:t>
      </w:r>
    </w:p>
    <w:p>
      <w:pPr>
        <w:spacing w:before="200" w:after="40"/>
        <w:jc w:val="left"/>
      </w:pPr>
      <w:r>
        <w:rPr>
          <w:b/>
          <w:sz w:val="24"/>
        </w:rPr>
        <w:t>5. Собственный управляемый браузер для агентов — 10 000 ₽</w:t>
      </w:r>
    </w:p>
    <w:p>
      <w:pPr>
        <w:spacing w:after="80"/>
        <w:jc w:val="both"/>
      </w:pPr>
      <w:r>
        <w:rPr>
          <w:b w:val="0"/>
          <w:i w:val="0"/>
          <w:sz w:val="22"/>
        </w:rPr>
        <w:t>Изолированный headless-браузер (Chromium / Playwright) в собственном контуре Заказчика — чтобы агенты могли: заходить в соцсети / кабинеты / формы под аккаунтами Заказчика с сохранённой сессией; парсить сайты конкурентов и отраслевые сводки; публиковать контент туда, где нет API; делать скриншоты для админ-панели; проходить капчи через подключаемые сервисы. Меры безопасности: изолированный контейнер, персистентные профили, отдельная user-agent / IP-политика, аудит-лог действий.</w:t>
      </w:r>
    </w:p>
    <w:p>
      <w:pPr>
        <w:spacing w:before="200" w:after="40"/>
        <w:jc w:val="left"/>
      </w:pPr>
      <w:r>
        <w:rPr>
          <w:b/>
          <w:sz w:val="24"/>
        </w:rPr>
        <w:t>6. Подключение и настройка внешних AI-сервисов — 15 000 ₽</w:t>
      </w:r>
    </w:p>
    <w:p>
      <w:pPr>
        <w:spacing w:after="80"/>
        <w:jc w:val="both"/>
      </w:pPr>
      <w:r>
        <w:rPr>
          <w:b w:val="0"/>
          <w:i w:val="0"/>
          <w:sz w:val="22"/>
        </w:rPr>
        <w:t>Настройка ключей, квот, тарифов и обёрток для агентов и контент-завода: Gemini 2.5 / 3 Pro (текст, мультимодал); Claude Sonnet API (диалоги, длинные контексты, инструкции); DeepSeek API (запасной канал / бюджетные запросы); Higgsfield MCP (генерация обложек / рилсов, при явном согласии на кредиты); ElevenLabs (синтез речи, клонированный голос); Adobe / Canva / FigJam (по мере необходимости для оформления); GitHub (репозиторий, CI/CD, вебхуки); служебные: Supabase / S3 / Freesound / Pexels / Pixabay / LottieFiles. По каждому сервису — обёртки с бюджетными лимитами, ретраями, логированием стоимости.</w:t>
      </w:r>
    </w:p>
    <w:p>
      <w:pPr>
        <w:spacing w:before="200" w:after="40"/>
        <w:jc w:val="left"/>
      </w:pPr>
      <w:r>
        <w:rPr>
          <w:b/>
          <w:sz w:val="24"/>
        </w:rPr>
        <w:t>7. «Мозг бренда» — 10 000 ₽</w:t>
      </w:r>
    </w:p>
    <w:p>
      <w:pPr>
        <w:spacing w:after="80"/>
        <w:jc w:val="both"/>
      </w:pPr>
      <w:r>
        <w:rPr>
          <w:b w:val="0"/>
          <w:i w:val="0"/>
          <w:sz w:val="22"/>
        </w:rPr>
        <w:t>Единое хранилище всего, что делает Ducks.Games собой, — доступное всем агентам: позиционирование, миссия, ключевые смыслы, ценности; тон голоса (что говорим, что не говорим — включая юридические стоп-слова: азарт / ставки / казино и производные); продуктовая линейка (форматы игр, регламент, ценообразование, аренда стола / зала, бар, дартс, бильярд); визуальный код (палитра, шрифты, паттерны, референсы); скрипты продаж и обработки возражений, FAQ; регламенты и правила клуба; глоссарий терминов, чёрный список формулировок; база кейсов / отзывов / фотографий. Данные собираются через анкету okoteam.top/anketa-ducks и файл QUESTIONS_FOR_KB.md, редактируются через админ-панель.</w:t>
      </w:r>
    </w:p>
    <w:p>
      <w:pPr>
        <w:spacing w:before="200" w:after="40"/>
        <w:jc w:val="left"/>
      </w:pPr>
      <w:r>
        <w:rPr>
          <w:b/>
          <w:sz w:val="24"/>
        </w:rPr>
        <w:t>8. Клонирование голоса + безлимит FP PRO — 5 000 ₽</w:t>
      </w:r>
    </w:p>
    <w:p>
      <w:pPr>
        <w:pStyle w:val="ListBullet"/>
        <w:spacing w:after="40"/>
      </w:pPr>
      <w:r>
        <w:rPr>
          <w:sz w:val="22"/>
        </w:rPr>
        <w:t>клон голоса Заказчика или доверенного диктора (ElevenLabs / аналог) — 1 голос по умолчанию, при желании до 2 голосов без доплаты;</w:t>
      </w:r>
    </w:p>
    <w:p>
      <w:pPr>
        <w:pStyle w:val="ListBullet"/>
        <w:spacing w:after="40"/>
      </w:pPr>
      <w:r>
        <w:rPr>
          <w:sz w:val="22"/>
        </w:rPr>
        <w:t>подключение безлимитного использования через FP PRO для проекта;</w:t>
      </w:r>
    </w:p>
    <w:p>
      <w:pPr>
        <w:pStyle w:val="ListBullet"/>
        <w:spacing w:after="40"/>
      </w:pPr>
      <w:r>
        <w:rPr>
          <w:sz w:val="22"/>
        </w:rPr>
        <w:t>готовая обёртка «текст → mp3» для рилсов, сториз, автообзвона (по согласованию с Заказчиком) и голосовых ответов агентов там, где применимо.</w:t>
      </w:r>
    </w:p>
    <w:p>
      <w:pPr>
        <w:spacing w:before="200" w:after="40"/>
        <w:jc w:val="left"/>
      </w:pPr>
      <w:r>
        <w:rPr>
          <w:b/>
          <w:sz w:val="24"/>
        </w:rPr>
        <w:t>9. Собственные сервисы аналитики, статистики, корректировок, заданий и обучения — 20 000 ₽</w:t>
      </w:r>
    </w:p>
    <w:p>
      <w:pPr>
        <w:pStyle w:val="ListBullet"/>
        <w:spacing w:after="40"/>
      </w:pPr>
      <w:r>
        <w:rPr>
          <w:sz w:val="22"/>
        </w:rPr>
        <w:t>Аналитика: сбор событий по всем каналам (обращения, ответы, конверсии, охваты, сохранения, доходимость до записи) в единое хранилище, дашборды в админ-панели;</w:t>
      </w:r>
    </w:p>
    <w:p>
      <w:pPr>
        <w:pStyle w:val="ListBullet"/>
        <w:spacing w:after="40"/>
      </w:pPr>
      <w:r>
        <w:rPr>
          <w:sz w:val="22"/>
        </w:rPr>
        <w:t>Статистика по агентам: точность ответов, доля эскалаций, среднее время ответа, удовлетворённость (авто-опросы);</w:t>
      </w:r>
    </w:p>
    <w:p>
      <w:pPr>
        <w:pStyle w:val="ListBullet"/>
        <w:spacing w:after="40"/>
      </w:pPr>
      <w:r>
        <w:rPr>
          <w:sz w:val="22"/>
        </w:rPr>
        <w:t>Корректировки: механика «выделил ответ агента → отправил правку → агент запомнил» — дообучение без переобучения с нуля;</w:t>
      </w:r>
    </w:p>
    <w:p>
      <w:pPr>
        <w:pStyle w:val="ListBullet"/>
        <w:spacing w:after="40"/>
      </w:pPr>
      <w:r>
        <w:rPr>
          <w:sz w:val="22"/>
        </w:rPr>
        <w:t>Задания: очередь задач с приоритетами, дедлайнами, назначениями, откатами;</w:t>
      </w:r>
    </w:p>
    <w:p>
      <w:pPr>
        <w:pStyle w:val="ListBullet"/>
        <w:spacing w:after="40"/>
      </w:pPr>
      <w:r>
        <w:rPr>
          <w:sz w:val="22"/>
        </w:rPr>
        <w:t>Обучение: пайплайн загрузки новых материалов в «мозг бренда» и агентов, версионирование промптов, sandbox для тестов до выката.</w:t>
      </w:r>
    </w:p>
    <w:p>
      <w:pPr>
        <w:spacing w:before="200" w:after="40"/>
        <w:jc w:val="left"/>
      </w:pPr>
      <w:r>
        <w:rPr>
          <w:b/>
          <w:sz w:val="24"/>
        </w:rPr>
        <w:t>10. Контент-завод «под ключ» — 50 000 ₽</w:t>
      </w:r>
    </w:p>
    <w:p>
      <w:pPr>
        <w:spacing w:after="80"/>
        <w:jc w:val="both"/>
      </w:pPr>
      <w:r>
        <w:rPr>
          <w:b w:val="0"/>
          <w:i w:val="0"/>
          <w:sz w:val="22"/>
        </w:rPr>
        <w:t>Сервисы производства контента, интеграция под Ducks.Games (обычная стоимость модуля 100 000 ₽ — по этому Договору вдвое дешевле в рамках общей скидки за объём):</w:t>
      </w:r>
    </w:p>
    <w:p>
      <w:pPr>
        <w:pStyle w:val="ListBullet"/>
        <w:spacing w:after="40"/>
      </w:pPr>
      <w:r>
        <w:rPr>
          <w:sz w:val="22"/>
        </w:rPr>
        <w:t>Стоки: подключение Pexels / Pixabay / Freesound / Sketchfab / LottieFiles;</w:t>
      </w:r>
    </w:p>
    <w:p>
      <w:pPr>
        <w:pStyle w:val="ListBullet"/>
        <w:spacing w:after="40"/>
      </w:pPr>
      <w:r>
        <w:rPr>
          <w:sz w:val="22"/>
        </w:rPr>
        <w:t>Монтаж роликов (reels-machine, локально, без платных облаков) — режиссёрский манифест, 10–14 уникальных кадров, gl-transitions, 2.5D-параллакс, 3D-туннели, инфографика Remotion, кинетическая типографика; готовый 1080×1920, брендовые субтитры, озвучка;</w:t>
      </w:r>
    </w:p>
    <w:p>
      <w:pPr>
        <w:pStyle w:val="ListBullet"/>
        <w:spacing w:after="40"/>
      </w:pPr>
      <w:r>
        <w:rPr>
          <w:sz w:val="22"/>
        </w:rPr>
        <w:t>Ассеты и анимации: PNG-оверлеи с альфой (Playwright + GSAP + Lottie), 3D-турнтейблы (Three.js), генерация иконок и статичной графики;</w:t>
      </w:r>
    </w:p>
    <w:p>
      <w:pPr>
        <w:pStyle w:val="ListBullet"/>
        <w:spacing w:after="40"/>
      </w:pPr>
      <w:r>
        <w:rPr>
          <w:sz w:val="22"/>
        </w:rPr>
        <w:t>Обложки и карусели: Nano Banana Pro (Higgsfield) — по согласованию бюджета, либо бесплатная сборка через Canva / Gemini;</w:t>
      </w:r>
    </w:p>
    <w:p>
      <w:pPr>
        <w:pStyle w:val="ListBullet"/>
        <w:spacing w:after="40"/>
      </w:pPr>
      <w:r>
        <w:rPr>
          <w:sz w:val="22"/>
        </w:rPr>
        <w:t>Инфографика и моушен-дизайн: одометры, гейджи, графики до/после, кинетические заголовки;</w:t>
      </w:r>
    </w:p>
    <w:p>
      <w:pPr>
        <w:pStyle w:val="ListBullet"/>
        <w:spacing w:after="40"/>
      </w:pPr>
      <w:r>
        <w:rPr>
          <w:sz w:val="22"/>
        </w:rPr>
        <w:t>База знаний контент-завода: реестры использованных стоков, приёмов, финалов и переходов — законы разнообразия v6;</w:t>
      </w:r>
    </w:p>
    <w:p>
      <w:pPr>
        <w:pStyle w:val="ListBullet"/>
        <w:spacing w:after="40"/>
      </w:pPr>
      <w:r>
        <w:rPr>
          <w:sz w:val="22"/>
        </w:rPr>
        <w:t>Автопостинг: расписание и публикация в Telegram, VK, Instagram (через агентский браузер / API), TikTok, YouTube Shorts;</w:t>
      </w:r>
    </w:p>
    <w:p>
      <w:pPr>
        <w:pStyle w:val="ListBullet"/>
        <w:spacing w:after="40"/>
      </w:pPr>
      <w:r>
        <w:rPr>
          <w:sz w:val="22"/>
        </w:rPr>
        <w:t>Аналитика контента: сбор метрик (просмотры, сохранения, репосты, переходы) в общую панель;</w:t>
      </w:r>
    </w:p>
    <w:p>
      <w:pPr>
        <w:pStyle w:val="ListBullet"/>
        <w:spacing w:after="40"/>
      </w:pPr>
      <w:r>
        <w:rPr>
          <w:sz w:val="22"/>
        </w:rPr>
        <w:t>Корректировки: обратная связь по каждому ролику влияет на будущие сценарии.</w:t>
      </w:r>
    </w:p>
    <w:p>
      <w:pPr>
        <w:spacing w:after="80"/>
        <w:jc w:val="both"/>
      </w:pPr>
      <w:r>
        <w:rPr>
          <w:b w:val="0"/>
          <w:i w:val="0"/>
          <w:sz w:val="22"/>
        </w:rPr>
        <w:t>Первичный контент-план и первая партия материалов согласовываются с Заказчиком в TG-чате проекта.</w:t>
      </w:r>
    </w:p>
    <w:p>
      <w:pPr>
        <w:spacing w:before="200" w:after="40"/>
        <w:jc w:val="left"/>
      </w:pPr>
      <w:r>
        <w:rPr>
          <w:b/>
          <w:sz w:val="24"/>
        </w:rPr>
        <w:t>11. Бонусы (входят в стоимость)</w:t>
      </w:r>
    </w:p>
    <w:p>
      <w:pPr>
        <w:pStyle w:val="ListBullet"/>
        <w:spacing w:after="40"/>
      </w:pPr>
      <w:r>
        <w:rPr>
          <w:sz w:val="22"/>
        </w:rPr>
        <w:t>2 (два) месяца бесплатного технического сопровождения и поддержки с даты подписания Акта: устранение сбоев, точечные корректировки, консультации;</w:t>
      </w:r>
    </w:p>
    <w:p>
      <w:pPr>
        <w:pStyle w:val="ListBullet"/>
        <w:spacing w:after="40"/>
      </w:pPr>
      <w:r>
        <w:rPr>
          <w:sz w:val="22"/>
        </w:rPr>
        <w:t>Удобная админ-панель / хаб / визуальная аналитика;</w:t>
      </w:r>
    </w:p>
    <w:p>
      <w:pPr>
        <w:pStyle w:val="ListBullet"/>
        <w:spacing w:after="40"/>
      </w:pPr>
      <w:r>
        <w:rPr>
          <w:sz w:val="22"/>
        </w:rPr>
        <w:t>~40 % сервисов — собственные (не требуют оплаты). При использовании стандартных сторонних сервисов расход клиента был бы на +14 000 ₽/мес больше;</w:t>
      </w:r>
    </w:p>
    <w:p>
      <w:pPr>
        <w:pStyle w:val="ListBullet"/>
        <w:spacing w:after="40"/>
      </w:pPr>
      <w:r>
        <w:rPr>
          <w:sz w:val="22"/>
        </w:rPr>
        <w:t>Скидка 32 % за объём и как постоянному клиенту — полная стоимость модулей 225 000 ₽, цена по Договору — 150 000 ₽;</w:t>
      </w:r>
    </w:p>
    <w:p>
      <w:pPr>
        <w:pStyle w:val="ListBullet"/>
        <w:spacing w:after="40"/>
      </w:pPr>
      <w:r>
        <w:rPr>
          <w:sz w:val="22"/>
        </w:rPr>
        <w:t>Рассрочка — 4 транша (см. Договор §3 и Приложение № 3).</w:t>
      </w:r>
    </w:p>
    <w:p>
      <w:pPr>
        <w:spacing w:before="200" w:after="40"/>
        <w:jc w:val="left"/>
      </w:pPr>
      <w:r>
        <w:rPr>
          <w:b/>
          <w:sz w:val="24"/>
        </w:rPr>
        <w:t>12. Что не входит и оплачивается Заказчиком отдельно</w:t>
      </w:r>
    </w:p>
    <w:p>
      <w:pPr>
        <w:pStyle w:val="ListBullet"/>
        <w:spacing w:after="40"/>
      </w:pPr>
      <w:r>
        <w:rPr>
          <w:sz w:val="22"/>
        </w:rPr>
        <w:t>Ежемесячные внешние технические расходы (≈ 3 000 ₽/мес): Gemini ~2–3 $, Claude ~20 $, Higgsfield MCP ~5 $ (можно заменить на Gemini / Canva бесплатно), VPS до 1 200 ₽, S3 до 500 ₽. Клиент оплачивает поставщикам напрямую.</w:t>
      </w:r>
    </w:p>
    <w:p>
      <w:pPr>
        <w:pStyle w:val="ListBullet"/>
        <w:spacing w:after="40"/>
      </w:pPr>
      <w:r>
        <w:rPr>
          <w:sz w:val="22"/>
        </w:rPr>
        <w:t>Ежемесячное сопровождение с 3-го месяца — до 15 000 ₽/мес (по отдельному счёту).</w:t>
      </w:r>
    </w:p>
    <w:p>
      <w:pPr>
        <w:pStyle w:val="ListBullet"/>
        <w:spacing w:after="40"/>
      </w:pPr>
      <w:r>
        <w:rPr>
          <w:sz w:val="22"/>
        </w:rPr>
        <w:t>Кредиты на тяжёлые генерации (Higgsfield-видео / Marketing Studio / оплата стоков Shutterstock / премиум-музыка и т. п.) — только по отдельному согласованию.</w:t>
      </w:r>
    </w:p>
    <w:p>
      <w:pPr>
        <w:pStyle w:val="ListBullet"/>
        <w:spacing w:after="40"/>
      </w:pPr>
      <w:r>
        <w:rPr>
          <w:sz w:val="22"/>
        </w:rPr>
        <w:t>Разработка нового мобильного приложения / кастомного сайта под клиента — по отдельному ТЗ и договору.</w:t>
      </w:r>
    </w:p>
    <w:p>
      <w:pPr>
        <w:spacing w:before="200" w:after="40"/>
        <w:jc w:val="left"/>
      </w:pPr>
      <w:r>
        <w:rPr>
          <w:b/>
          <w:sz w:val="24"/>
        </w:rPr>
        <w:t>13. Порядок сдачи и приёмки</w:t>
      </w:r>
    </w:p>
    <w:p>
      <w:pPr>
        <w:spacing w:after="80"/>
        <w:jc w:val="both"/>
      </w:pPr>
      <w:r>
        <w:rPr>
          <w:b w:val="0"/>
          <w:i w:val="0"/>
          <w:sz w:val="22"/>
        </w:rPr>
        <w:t>По каждому этапу (см. Приложение № 3) — демонстрация в TG-чате проекта (видеообзор / скриншоты / ссылка на предпросмотр), согласование в течение 2 рабочих дней. Согласованный этап считается принятым; следующий транш становится к оплате согласно графику. Итоговая приёмка — по Акту (Приложение № 2), обмен подписанными сканами по электронной почте / в TG-чате имеет юридическую силу.</w:t>
      </w:r>
    </w:p>
    <w:p>
      <w:pPr>
        <w:spacing w:before="200" w:after="40"/>
        <w:jc w:val="left"/>
      </w:pPr>
      <w:r>
        <w:rPr>
          <w:b/>
          <w:sz w:val="24"/>
        </w:rPr>
        <w:t>14. Результат по итогу 30 дней</w:t>
      </w:r>
    </w:p>
    <w:p>
      <w:pPr>
        <w:spacing w:after="80"/>
        <w:jc w:val="both"/>
      </w:pPr>
      <w:r>
        <w:rPr>
          <w:b w:val="0"/>
          <w:i w:val="0"/>
          <w:sz w:val="22"/>
        </w:rPr>
        <w:t>Развёрнутая на VPS Заказчика инфраструктура: 4 AI-агента с базами данных, админ-панель, собственный браузер, интеграции AI, «мозг бренда», клон голоса, аналитика / задания / обучение, автоматический контент-завод с базой знаний и настроенным автопостингом, инструкции по эксплуатации и передача доступов.</w:t>
      </w:r>
    </w:p>
    <w:p>
      <w:pPr>
        <w:spacing w:after="240"/>
        <w:jc w:val="both"/>
      </w:pPr>
      <w:r>
        <w:rPr>
          <w:b w:val="0"/>
          <w:i w:val="0"/>
          <w:sz w:val="22"/>
        </w:rPr>
        <w:t>Особенности: онлайн-формат, взаимодействие в Telegram-чате проекта, рабочие часы: пн – сб с 10:00 до 22:00 (МСК). Все ключевые артефакты согласовываются с Заказчиком. Продвижение — органическими методами, без накруток.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</w:tcPr>
          <w:p>
            <w:r>
              <w:rPr>
                <w:b/>
              </w:rPr>
              <w:t>ИСПОЛНИТЕЛЬ</w:t>
            </w:r>
          </w:p>
          <w:p>
            <w:r>
              <w:t>___________________ / Ильясов Д. А.</w:t>
            </w:r>
          </w:p>
        </w:tc>
        <w:tc>
          <w:tcPr>
            <w:tcW w:type="dxa" w:w="5099"/>
          </w:tcPr>
          <w:p>
            <w:r>
              <w:rPr>
                <w:b/>
              </w:rPr>
              <w:t>ЗАКАЗЧИК</w:t>
            </w:r>
          </w:p>
          <w:p>
            <w:r>
              <w:t>___________________ / ______________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000" cy="7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o-logo-2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i w:val="0"/>
          <w:sz w:val="28"/>
        </w:rPr>
        <w:t>OKO TEAM</w:t>
      </w:r>
    </w:p>
    <w:p>
      <w:pPr>
        <w:spacing w:after="120"/>
        <w:jc w:val="center"/>
      </w:pPr>
      <w:r>
        <w:rPr>
          <w:b w:val="0"/>
          <w:i/>
          <w:sz w:val="20"/>
        </w:rPr>
        <w:t>okoteam.top   ·   @ktodaniel   ·   +7 (977) 995-55-66</w:t>
      </w:r>
    </w:p>
    <w:p>
      <w:pPr>
        <w:jc w:val="center"/>
      </w:pPr>
      <w:r>
        <w:rPr>
          <w:b/>
          <w:sz w:val="40"/>
        </w:rPr>
        <w:t>ПРИЛОЖЕНИЕ № 2</w:t>
      </w:r>
    </w:p>
    <w:p>
      <w:pPr>
        <w:spacing w:after="160"/>
        <w:jc w:val="center"/>
      </w:pPr>
      <w:r>
        <w:rPr>
          <w:b/>
          <w:i w:val="0"/>
          <w:sz w:val="24"/>
        </w:rPr>
        <w:t>к Договору № 003/2026 · Акт об оказании услуг</w:t>
      </w:r>
    </w:p>
    <w:p>
      <w:pPr>
        <w:spacing w:after="160"/>
      </w:pPr>
      <w:r>
        <w:rPr>
          <w:b w:val="0"/>
          <w:i w:val="0"/>
          <w:sz w:val="22"/>
        </w:rPr>
        <w:t>г. Москва                                                                                                 «___»   ____________ 2026 г.</w:t>
      </w:r>
    </w:p>
    <w:p>
      <w:pPr>
        <w:spacing w:after="80"/>
        <w:jc w:val="both"/>
      </w:pPr>
      <w:r>
        <w:rPr>
          <w:b w:val="0"/>
          <w:i w:val="0"/>
          <w:sz w:val="22"/>
        </w:rPr>
        <w:t>Гавриш Екатерина Сергеевна (далее — «Заказчик») и Ильясов Даниэль Альбертович (далее — «Исполнитель») составили настоящий Акт о нижеследующем:</w:t>
      </w:r>
    </w:p>
    <w:p>
      <w:pPr>
        <w:spacing w:after="80"/>
        <w:jc w:val="both"/>
      </w:pPr>
      <w:r>
        <w:rPr>
          <w:b w:val="0"/>
          <w:i w:val="0"/>
          <w:sz w:val="22"/>
        </w:rPr>
        <w:t>1. В соответствии с Договором № 003/2026 от «02» августа 2026 г. Исполнитель оказал, а Заказчик принял услуги по тарифу «ОКО AGENTS» в полном объёме согласно Приложению № 1, в том числе:</w:t>
      </w:r>
    </w:p>
    <w:p>
      <w:pPr>
        <w:pStyle w:val="ListNumber"/>
        <w:spacing w:after="40"/>
      </w:pPr>
      <w:r>
        <w:rPr>
          <w:sz w:val="22"/>
        </w:rPr>
        <w:t>1. Разработаны и внедрены 4 (четыре) AI-агента с индивидуальными сценариями, инструментами и политиками эскалации;</w:t>
      </w:r>
    </w:p>
    <w:p>
      <w:pPr>
        <w:pStyle w:val="ListNumber"/>
        <w:spacing w:after="40"/>
      </w:pPr>
      <w:r>
        <w:rPr>
          <w:sz w:val="22"/>
        </w:rPr>
        <w:t>2. Развёрнуты 4 (четыре) персональные базы данных под каждого агента с миграциями, бэкапами и разграничением доступа;</w:t>
      </w:r>
    </w:p>
    <w:p>
      <w:pPr>
        <w:pStyle w:val="ListNumber"/>
        <w:spacing w:after="40"/>
      </w:pPr>
      <w:r>
        <w:rPr>
          <w:sz w:val="22"/>
        </w:rPr>
        <w:t>3. Собрана и запущена административная панель управления;</w:t>
      </w:r>
    </w:p>
    <w:p>
      <w:pPr>
        <w:pStyle w:val="ListNumber"/>
        <w:spacing w:after="40"/>
      </w:pPr>
      <w:r>
        <w:rPr>
          <w:sz w:val="22"/>
        </w:rPr>
        <w:t>4. Развёрнут и настроен собственный серверный контур (VPS) с реверс-прокси, SSL, мониторингом и бэкапами;</w:t>
      </w:r>
    </w:p>
    <w:p>
      <w:pPr>
        <w:pStyle w:val="ListNumber"/>
        <w:spacing w:after="40"/>
      </w:pPr>
      <w:r>
        <w:rPr>
          <w:sz w:val="22"/>
        </w:rPr>
        <w:t>5. Развёрнут собственный управляемый браузер для агентов с изоляцией и аудит-логом;</w:t>
      </w:r>
    </w:p>
    <w:p>
      <w:pPr>
        <w:pStyle w:val="ListNumber"/>
        <w:spacing w:after="40"/>
      </w:pPr>
      <w:r>
        <w:rPr>
          <w:sz w:val="22"/>
        </w:rPr>
        <w:t>6. Подключены и настроены интеграции с внешними AI-сервисами (Gemini, Claude, DeepSeek, Higgsfield MCP, ElevenLabs, Adobe / Canva, GitHub и служебные) с обёртками и бюджетными лимитами;</w:t>
      </w:r>
    </w:p>
    <w:p>
      <w:pPr>
        <w:pStyle w:val="ListNumber"/>
        <w:spacing w:after="40"/>
      </w:pPr>
      <w:r>
        <w:rPr>
          <w:sz w:val="22"/>
        </w:rPr>
        <w:t>7. Собран «мозг бренда» Ducks.Games (позиционирование, тон голоса, продукты, скрипты продаж, FAQ, регламенты, глоссарий, визуальный код);</w:t>
      </w:r>
    </w:p>
    <w:p>
      <w:pPr>
        <w:pStyle w:val="ListNumber"/>
        <w:spacing w:after="40"/>
      </w:pPr>
      <w:r>
        <w:rPr>
          <w:sz w:val="22"/>
        </w:rPr>
        <w:t>8. Выполнено клонирование голоса и подключён безлимитный доступ через FP PRO;</w:t>
      </w:r>
    </w:p>
    <w:p>
      <w:pPr>
        <w:pStyle w:val="ListNumber"/>
        <w:spacing w:after="40"/>
      </w:pPr>
      <w:r>
        <w:rPr>
          <w:sz w:val="22"/>
        </w:rPr>
        <w:t>9. Собраны и запущены собственные сервисы аналитики, статистики, корректировок, заданий и обучения;</w:t>
      </w:r>
    </w:p>
    <w:p>
      <w:pPr>
        <w:pStyle w:val="ListNumber"/>
        <w:spacing w:after="40"/>
      </w:pPr>
      <w:r>
        <w:rPr>
          <w:sz w:val="22"/>
        </w:rPr>
        <w:t>10. Собран и запущен автоматический контент-завод (стоки, монтаж, ассеты, анимации, инфографика, моушен-дизайн, база знаний, автопостинг, аналитика контента);</w:t>
      </w:r>
    </w:p>
    <w:p>
      <w:pPr>
        <w:pStyle w:val="ListNumber"/>
        <w:spacing w:after="40"/>
      </w:pPr>
      <w:r>
        <w:rPr>
          <w:sz w:val="22"/>
        </w:rPr>
        <w:t>11. Заказчику переданы все доступы (SSH, панель хостера, ключи AI-сервисов, аккаунты, админ-панель), исходные файлы, конфигурации и инструкции по эксплуатации.</w:t>
      </w:r>
    </w:p>
    <w:p>
      <w:pPr>
        <w:spacing w:after="80"/>
        <w:jc w:val="both"/>
      </w:pPr>
      <w:r>
        <w:rPr>
          <w:b w:val="0"/>
          <w:i w:val="0"/>
          <w:sz w:val="22"/>
        </w:rPr>
        <w:t>2. Услуги оказаны на сумму 150 000 (сто пятьдесят тысяч) рублей, НДС не облагается в связи с применением Исполнителем упрощённой системы налогообложения (УСН).</w:t>
      </w:r>
    </w:p>
    <w:p>
      <w:pPr>
        <w:spacing w:after="80"/>
        <w:jc w:val="both"/>
      </w:pPr>
      <w:r>
        <w:rPr>
          <w:b w:val="0"/>
          <w:i w:val="0"/>
          <w:sz w:val="22"/>
        </w:rPr>
        <w:t>3. Оплата произведена Заказчиком в полном объёме четырьмя траншами (50 000 / 33 000 / 33 000 / 34 000 ₽) в соответствии с Приложением № 3.</w:t>
      </w:r>
    </w:p>
    <w:p>
      <w:pPr>
        <w:spacing w:after="80"/>
        <w:jc w:val="both"/>
      </w:pPr>
      <w:r>
        <w:rPr>
          <w:b w:val="0"/>
          <w:i w:val="0"/>
          <w:sz w:val="22"/>
        </w:rPr>
        <w:t>4. С даты подписания настоящего Акта начинается период бесплатной технической поддержки и сопровождения продолжительностью 2 (два) календарных месяца согласно п. 2.1 и п. 3.7 Договора.</w:t>
      </w:r>
    </w:p>
    <w:p>
      <w:pPr>
        <w:spacing w:after="80"/>
        <w:jc w:val="both"/>
      </w:pPr>
      <w:r>
        <w:rPr>
          <w:b w:val="0"/>
          <w:i w:val="0"/>
          <w:sz w:val="22"/>
        </w:rPr>
        <w:t>5. Стороны взаимных претензий по объёму, качеству и срокам оказания услуг не имеют.</w:t>
      </w:r>
    </w:p>
    <w:p>
      <w:pPr>
        <w:spacing w:after="240"/>
        <w:jc w:val="both"/>
      </w:pPr>
      <w:r>
        <w:rPr>
          <w:b w:val="0"/>
          <w:i w:val="0"/>
          <w:sz w:val="22"/>
        </w:rPr>
        <w:t>6. Акт составлен в двух экземплярах, имеющих равную юридическую силу, по одному для каждой Стороны.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</w:tcPr>
          <w:p>
            <w:r>
              <w:rPr>
                <w:b/>
              </w:rPr>
              <w:t>ИСПОЛНИТЕЛЬ</w:t>
            </w:r>
          </w:p>
          <w:p>
            <w:r>
              <w:t>Ильясов Даниэль Альбертович</w:t>
            </w:r>
          </w:p>
          <w:p>
            <w:r>
              <w:t>___________________ / Ильясов Д. А.</w:t>
            </w:r>
          </w:p>
        </w:tc>
        <w:tc>
          <w:tcPr>
            <w:tcW w:type="dxa" w:w="5099"/>
          </w:tcPr>
          <w:p>
            <w:r>
              <w:rPr>
                <w:b/>
              </w:rPr>
              <w:t>ЗАКАЗЧИК</w:t>
            </w:r>
          </w:p>
          <w:p>
            <w:r>
              <w:t>Гавриш Екатерина Сергеевна</w:t>
            </w:r>
          </w:p>
          <w:p>
            <w:r>
              <w:t>___________________ / ______________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000" cy="7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o-logo-2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i w:val="0"/>
          <w:sz w:val="28"/>
        </w:rPr>
        <w:t>OKO TEAM</w:t>
      </w:r>
    </w:p>
    <w:p>
      <w:pPr>
        <w:spacing w:after="120"/>
        <w:jc w:val="center"/>
      </w:pPr>
      <w:r>
        <w:rPr>
          <w:b w:val="0"/>
          <w:i/>
          <w:sz w:val="20"/>
        </w:rPr>
        <w:t>okoteam.top   ·   @ktodaniel   ·   +7 (977) 995-55-66</w:t>
      </w:r>
    </w:p>
    <w:p>
      <w:pPr>
        <w:jc w:val="center"/>
      </w:pPr>
      <w:r>
        <w:rPr>
          <w:b/>
          <w:sz w:val="40"/>
        </w:rPr>
        <w:t>ПРИЛОЖЕНИЕ № 3</w:t>
      </w:r>
    </w:p>
    <w:p>
      <w:pPr>
        <w:spacing w:after="160"/>
        <w:jc w:val="center"/>
      </w:pPr>
      <w:r>
        <w:rPr>
          <w:b/>
          <w:i w:val="0"/>
          <w:sz w:val="24"/>
        </w:rPr>
        <w:t>к Договору № 003/2026 · График платежей и этапы работ</w:t>
      </w:r>
    </w:p>
    <w:p>
      <w:pPr>
        <w:spacing w:after="80"/>
        <w:jc w:val="both"/>
      </w:pPr>
      <w:r>
        <w:rPr>
          <w:b w:val="0"/>
          <w:i w:val="0"/>
          <w:sz w:val="22"/>
        </w:rPr>
        <w:t>Дата начала работ по Договору: 02 августа 2026 года (дата поступления первого платежа).</w:t>
      </w:r>
    </w:p>
    <w:p>
      <w:pPr>
        <w:spacing w:after="80"/>
        <w:jc w:val="both"/>
      </w:pPr>
      <w:r>
        <w:rPr>
          <w:b w:val="0"/>
          <w:i w:val="0"/>
          <w:sz w:val="22"/>
        </w:rPr>
        <w:t>Общая стоимость услуг: 150 000 (сто пятьдесят тысяч) рублей, НДС не облагается (УСН).</w:t>
      </w:r>
    </w:p>
    <w:p>
      <w:pPr>
        <w:spacing w:after="160"/>
        <w:jc w:val="both"/>
      </w:pPr>
      <w:r>
        <w:rPr>
          <w:b/>
          <w:i w:val="0"/>
          <w:sz w:val="22"/>
        </w:rPr>
        <w:t>Схема оплаты: 50 000 / 33 000 / 33 000 / 34 000 — четыре транша.</w:t>
      </w:r>
    </w:p>
    <w:p>
      <w:pPr>
        <w:spacing w:before="200" w:after="40"/>
        <w:jc w:val="left"/>
      </w:pPr>
      <w:r>
        <w:rPr>
          <w:b/>
          <w:sz w:val="24"/>
        </w:rPr>
        <w:t>1. График платежей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FEFEF"/>
          </w:tcPr>
          <w:p>
            <w:r>
              <w:rPr>
                <w:b/>
              </w:rPr>
              <w:t>№ транша</w:t>
            </w:r>
          </w:p>
        </w:tc>
        <w:tc>
          <w:tcPr>
            <w:tcW w:type="dxa" w:w="2550"/>
            <w:shd w:val="clear" w:color="auto" w:fill="EFEFEF"/>
          </w:tcPr>
          <w:p>
            <w:r>
              <w:rPr>
                <w:b/>
              </w:rPr>
              <w:t>Сумма, ₽</w:t>
            </w:r>
          </w:p>
        </w:tc>
        <w:tc>
          <w:tcPr>
            <w:tcW w:type="dxa" w:w="2550"/>
            <w:shd w:val="clear" w:color="auto" w:fill="EFEFEF"/>
          </w:tcPr>
          <w:p>
            <w:r>
              <w:rPr>
                <w:b/>
              </w:rPr>
              <w:t>Срок</w:t>
            </w:r>
          </w:p>
        </w:tc>
        <w:tc>
          <w:tcPr>
            <w:tcW w:type="dxa" w:w="2550"/>
            <w:shd w:val="clear" w:color="auto" w:fill="EFEFEF"/>
          </w:tcPr>
          <w:p>
            <w:r>
              <w:rPr>
                <w:b/>
              </w:rPr>
              <w:t>Триггер / привязка к этапу</w:t>
            </w:r>
          </w:p>
        </w:tc>
      </w:tr>
      <w:tr>
        <w:tc>
          <w:tcPr>
            <w:tcW w:type="dxa" w:w="2550"/>
          </w:tcPr>
          <w:p>
            <w:r>
              <w:t>1</w:t>
            </w:r>
          </w:p>
        </w:tc>
        <w:tc>
          <w:tcPr>
            <w:tcW w:type="dxa" w:w="2550"/>
          </w:tcPr>
          <w:p>
            <w:r>
              <w:t>50 000</w:t>
            </w:r>
          </w:p>
        </w:tc>
        <w:tc>
          <w:tcPr>
            <w:tcW w:type="dxa" w:w="2550"/>
          </w:tcPr>
          <w:p>
            <w:r>
              <w:t>02.08.2026 (произведён, СБП № B621412494051500IG1012IA00000021)</w:t>
            </w:r>
          </w:p>
        </w:tc>
        <w:tc>
          <w:tcPr>
            <w:tcW w:type="dxa" w:w="2550"/>
          </w:tcPr>
          <w:p>
            <w:r>
              <w:t>Подписание Договора · старт работ · покрытие технических расходов на сборку (сервер / хранилище / сервисы / посевы, ≈ 46 000 ₽)</w:t>
            </w:r>
          </w:p>
        </w:tc>
      </w:tr>
      <w:tr>
        <w:tc>
          <w:tcPr>
            <w:tcW w:type="dxa" w:w="2550"/>
          </w:tcPr>
          <w:p>
            <w:r>
              <w:t>2</w:t>
            </w:r>
          </w:p>
        </w:tc>
        <w:tc>
          <w:tcPr>
            <w:tcW w:type="dxa" w:w="2550"/>
          </w:tcPr>
          <w:p>
            <w:r>
              <w:t>33 000</w:t>
            </w:r>
          </w:p>
        </w:tc>
        <w:tc>
          <w:tcPr>
            <w:tcW w:type="dxa" w:w="2550"/>
          </w:tcPr>
          <w:p>
            <w:r>
              <w:t>не позднее 12.08.2026 (+10 дн. от 1-го платежа)</w:t>
            </w:r>
          </w:p>
        </w:tc>
        <w:tc>
          <w:tcPr>
            <w:tcW w:type="dxa" w:w="2550"/>
          </w:tcPr>
          <w:p>
            <w:r>
              <w:t>Приёмка Этапа I: VPS + браузер + агенты v1 + базы данных</w:t>
            </w:r>
          </w:p>
        </w:tc>
      </w:tr>
      <w:tr>
        <w:tc>
          <w:tcPr>
            <w:tcW w:type="dxa" w:w="2550"/>
          </w:tcPr>
          <w:p>
            <w:r>
              <w:t>3</w:t>
            </w:r>
          </w:p>
        </w:tc>
        <w:tc>
          <w:tcPr>
            <w:tcW w:type="dxa" w:w="2550"/>
          </w:tcPr>
          <w:p>
            <w:r>
              <w:t>33 000</w:t>
            </w:r>
          </w:p>
        </w:tc>
        <w:tc>
          <w:tcPr>
            <w:tcW w:type="dxa" w:w="2550"/>
          </w:tcPr>
          <w:p>
            <w:r>
              <w:t>не позднее 22.08.2026 (+20 дн. от 1-го платежа)</w:t>
            </w:r>
          </w:p>
        </w:tc>
        <w:tc>
          <w:tcPr>
            <w:tcW w:type="dxa" w:w="2550"/>
          </w:tcPr>
          <w:p>
            <w:r>
              <w:t>Приёмка Этапа II: админ-панель + «мозг бренда» + интеграции + голос</w:t>
            </w:r>
          </w:p>
        </w:tc>
      </w:tr>
      <w:tr>
        <w:tc>
          <w:tcPr>
            <w:tcW w:type="dxa" w:w="2550"/>
          </w:tcPr>
          <w:p>
            <w:r>
              <w:t>4</w:t>
            </w:r>
          </w:p>
        </w:tc>
        <w:tc>
          <w:tcPr>
            <w:tcW w:type="dxa" w:w="2550"/>
          </w:tcPr>
          <w:p>
            <w:r>
              <w:t>34 000</w:t>
            </w:r>
          </w:p>
        </w:tc>
        <w:tc>
          <w:tcPr>
            <w:tcW w:type="dxa" w:w="2550"/>
          </w:tcPr>
          <w:p>
            <w:r>
              <w:t>не позднее 01.09.2026 (+30 дн. от 1-го платежа)</w:t>
            </w:r>
          </w:p>
        </w:tc>
        <w:tc>
          <w:tcPr>
            <w:tcW w:type="dxa" w:w="2550"/>
          </w:tcPr>
          <w:p>
            <w:r>
              <w:t>Приёмка Этапа III: контент-завод + аналитика + сдача-приёмка + Акт</w:t>
            </w:r>
          </w:p>
        </w:tc>
      </w:tr>
    </w:tbl>
    <w:p>
      <w:pPr>
        <w:spacing w:after="160"/>
        <w:jc w:val="both"/>
      </w:pPr>
      <w:r>
        <w:rPr>
          <w:b w:val="0"/>
          <w:i w:val="0"/>
          <w:sz w:val="22"/>
        </w:rPr>
        <w:t>Способ оплаты: перевод СБП по номеру телефона +7 (929) 016-55-38 (Озон Банк, получатель Рима К.), либо на резервные реквизиты Исполнителя из раздела 6 Договора.</w:t>
      </w:r>
    </w:p>
    <w:p>
      <w:pPr>
        <w:spacing w:before="200" w:after="40"/>
        <w:jc w:val="left"/>
      </w:pPr>
      <w:r>
        <w:rPr>
          <w:b/>
          <w:sz w:val="24"/>
        </w:rPr>
        <w:t>2. Этапы работ и их состав</w:t>
      </w:r>
    </w:p>
    <w:p>
      <w:pPr>
        <w:spacing w:after="80"/>
      </w:pPr>
      <w:r>
        <w:rPr>
          <w:b/>
          <w:i w:val="0"/>
          <w:sz w:val="22"/>
        </w:rPr>
        <w:t>Этап 0 · Подготовка (день 0–3)</w:t>
      </w:r>
    </w:p>
    <w:p>
      <w:pPr>
        <w:spacing w:after="80"/>
        <w:jc w:val="both"/>
      </w:pPr>
      <w:r>
        <w:rPr>
          <w:b w:val="0"/>
          <w:i w:val="0"/>
          <w:sz w:val="22"/>
        </w:rPr>
        <w:t>Подписание Договора, поступление 1-го транша, выдача Заказчику анкеты okoteam.top/anketa-ducks и файла QUESTIONS_FOR_KB.md, сбор доступов и материалов.</w:t>
      </w:r>
    </w:p>
    <w:p>
      <w:pPr>
        <w:spacing w:after="80"/>
      </w:pPr>
      <w:r>
        <w:rPr>
          <w:b/>
          <w:i w:val="0"/>
          <w:sz w:val="22"/>
        </w:rPr>
        <w:t>Этап I · Инфраструктура и агенты v1 (день 3–10)</w:t>
      </w:r>
    </w:p>
    <w:p>
      <w:pPr>
        <w:spacing w:after="80"/>
        <w:jc w:val="both"/>
      </w:pPr>
      <w:r>
        <w:rPr>
          <w:b w:val="0"/>
          <w:i w:val="0"/>
          <w:sz w:val="22"/>
        </w:rPr>
        <w:t>Развёртывание VPS, реверс-прокси / SSL / бэкапов, установка Docker-инфраструктуры, поднятие изолированного управляемого браузера, создание 4 персональных баз данных, сборка 4 агентов версии v1 (сценарии, инструменты, эскалация), подключение агентов к каналам коммуникации, приёмка в TG-чате проекта.</w:t>
      </w:r>
    </w:p>
    <w:p>
      <w:pPr>
        <w:spacing w:after="80"/>
      </w:pPr>
      <w:r>
        <w:rPr>
          <w:b w:val="0"/>
          <w:i/>
          <w:sz w:val="22"/>
        </w:rPr>
        <w:t>По завершении этапа — 2-й транш 33 000 ₽.</w:t>
      </w:r>
    </w:p>
    <w:p>
      <w:pPr>
        <w:spacing w:after="80"/>
      </w:pPr>
      <w:r>
        <w:rPr>
          <w:b/>
          <w:i w:val="0"/>
          <w:sz w:val="22"/>
        </w:rPr>
        <w:t>Этап II · Мозг бренда, админ-панель, голос, интеграции (день 10–20)</w:t>
      </w:r>
    </w:p>
    <w:p>
      <w:pPr>
        <w:spacing w:after="80"/>
        <w:jc w:val="both"/>
      </w:pPr>
      <w:r>
        <w:rPr>
          <w:b w:val="0"/>
          <w:i w:val="0"/>
          <w:sz w:val="22"/>
        </w:rPr>
        <w:t>Загрузка «мозга бренда» из анкеты и материалов Заказчика, сборка админ-панели (дашборд, диалоги, база гостей, контент-панель, задания), клонирование голоса и подключение FP PRO, подключение AI-интеграций (Gemini, Claude, DeepSeek, Higgsfield MCP, ElevenLabs, Adobe / Canva, GitHub) с бюджетными обёртками, приёмка в TG-чате.</w:t>
      </w:r>
    </w:p>
    <w:p>
      <w:pPr>
        <w:spacing w:after="80"/>
      </w:pPr>
      <w:r>
        <w:rPr>
          <w:b w:val="0"/>
          <w:i/>
          <w:sz w:val="22"/>
        </w:rPr>
        <w:t>По завершении этапа — 3-й транш 33 000 ₽.</w:t>
      </w:r>
    </w:p>
    <w:p>
      <w:pPr>
        <w:spacing w:after="80"/>
      </w:pPr>
      <w:r>
        <w:rPr>
          <w:b/>
          <w:i w:val="0"/>
          <w:sz w:val="22"/>
        </w:rPr>
        <w:t>Этап III · Контент-завод, аналитика, сдача (день 20–30)</w:t>
      </w:r>
    </w:p>
    <w:p>
      <w:pPr>
        <w:spacing w:after="80"/>
        <w:jc w:val="both"/>
      </w:pPr>
      <w:r>
        <w:rPr>
          <w:b w:val="0"/>
          <w:i w:val="0"/>
          <w:sz w:val="22"/>
        </w:rPr>
        <w:t>Настройка контент-завода под Ducks.Games (стоки, монтаж, ассеты, анимации, инфографика, моушен-дизайн, база знаний), автопостинг в подключённые сети, сборка первой партии материалов (обложки / рилсы / карусели / TG-посты), сервисы аналитики / статистики / корректировок / заданий / обучения, финальная сдача, передача доступов, подписание Акта (Приложение № 2).</w:t>
      </w:r>
    </w:p>
    <w:p>
      <w:pPr>
        <w:spacing w:after="160"/>
      </w:pPr>
      <w:r>
        <w:rPr>
          <w:b w:val="0"/>
          <w:i/>
          <w:sz w:val="22"/>
        </w:rPr>
        <w:t>По подписанию Акта — 4-й (финальный) транш 34 000 ₽.</w:t>
      </w:r>
    </w:p>
    <w:p>
      <w:pPr>
        <w:spacing w:before="200" w:after="40"/>
        <w:jc w:val="left"/>
      </w:pPr>
      <w:r>
        <w:rPr>
          <w:b/>
          <w:sz w:val="24"/>
        </w:rPr>
        <w:t>3. Правила смещения сроков</w:t>
      </w:r>
    </w:p>
    <w:p>
      <w:pPr>
        <w:pStyle w:val="ListBullet"/>
        <w:spacing w:after="40"/>
      </w:pPr>
      <w:r>
        <w:rPr>
          <w:sz w:val="22"/>
        </w:rPr>
        <w:t>Каждый календарный день просрочки Заказчика по предоставлению доступов / материалов / согласований (сверх 3 рабочих дней с момента запроса) сдвигает срок соответствующего этапа и всех последующих на 1 календарный день.</w:t>
      </w:r>
    </w:p>
    <w:p>
      <w:pPr>
        <w:pStyle w:val="ListBullet"/>
        <w:spacing w:after="40"/>
      </w:pPr>
      <w:r>
        <w:rPr>
          <w:sz w:val="22"/>
        </w:rPr>
        <w:t>Просрочка транша более чем на 5 рабочих дней даёт Исполнителю право приостановить работы до поступления платежа с уведомлением в TG-чате проекта.</w:t>
      </w:r>
    </w:p>
    <w:p>
      <w:pPr>
        <w:spacing w:after="240"/>
      </w:pPr>
      <w:r>
        <w:rPr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</w:tcPr>
          <w:p>
            <w:r>
              <w:rPr>
                <w:b/>
              </w:rPr>
              <w:t>ИСПОЛНИТЕЛЬ</w:t>
            </w:r>
          </w:p>
          <w:p>
            <w:r>
              <w:t>___________________ / Ильясов Д. А.</w:t>
            </w:r>
          </w:p>
        </w:tc>
        <w:tc>
          <w:tcPr>
            <w:tcW w:type="dxa" w:w="5099"/>
          </w:tcPr>
          <w:p>
            <w:r>
              <w:rPr>
                <w:b/>
              </w:rPr>
              <w:t>ЗАКАЗЧИК</w:t>
            </w:r>
          </w:p>
          <w:p>
            <w:r>
              <w:t>___________________ / ______________</w:t>
            </w:r>
          </w:p>
        </w:tc>
      </w:tr>
    </w:tbl>
    <w:sectPr w:rsidR="00FC693F" w:rsidRPr="0006063C" w:rsidSect="00034616">
      <w:pgSz w:w="12240" w:h="15840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