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b/>
          <w:b/>
          <w:bCs/>
        </w:rPr>
      </w:pPr>
      <w:r>
        <w:rPr>
          <w:b/>
          <w:bCs/>
        </w:rPr>
        <w:t xml:space="preserve">Рахунок на оплату № </w:t>
      </w:r>
      <w:r>
        <w:rPr>
          <w:rFonts w:eastAsia="Calibri" w:cs="" w:cstheme="minorBidi" w:eastAsiaTheme="minorHAnsi"/>
          <w:b/>
          <w:bCs/>
          <w:sz w:val="24"/>
          <w:szCs w:val="20"/>
          <w:highlight w:val="red"/>
          <w:lang w:val="uk-UA"/>
        </w:rPr>
        <w:t>${inv_number}</w:t>
      </w:r>
      <w:r>
        <w:rPr>
          <w:b/>
          <w:bCs/>
        </w:rPr>
        <w:t xml:space="preserve"> від </w:t>
      </w:r>
      <w:r>
        <w:rPr>
          <w:rFonts w:eastAsia="Calibri" w:cs="" w:cstheme="minorBidi" w:eastAsiaTheme="minorHAnsi"/>
          <w:b/>
          <w:bCs/>
          <w:highlight w:val="red"/>
        </w:rPr>
        <w:t>${inv_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highlight w:val="red"/>
          <w:lang w:val="ru-RU" w:eastAsia="en-US" w:bidi="ar-SA"/>
        </w:rPr>
        <w:t>date</w:t>
      </w:r>
      <w:r>
        <w:rPr>
          <w:rFonts w:eastAsia="Calibri" w:cs="" w:cstheme="minorBidi" w:eastAsiaTheme="minorHAnsi"/>
          <w:b/>
          <w:bCs/>
          <w:highlight w:val="red"/>
        </w:rPr>
        <w:t>}</w:t>
      </w:r>
    </w:p>
    <w:p>
      <w:pPr>
        <w:pStyle w:val="Normal"/>
        <w:pBdr>
          <w:bottom w:val="double" w:sz="4" w:space="1" w:color="000000"/>
        </w:pBdr>
        <w:spacing w:before="0" w:after="0"/>
        <w:ind w:firstLine="709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Постачальник: </w:t>
      </w:r>
      <w:r>
        <w:rPr>
          <w:b/>
          <w:bCs/>
          <w:sz w:val="24"/>
          <w:szCs w:val="24"/>
          <w:u w:val="single"/>
        </w:rPr>
        <w:t>ТОВАРИСТВО З ОБМЕЖЕНОЮ ВІДПОВІДАЛЬНІСТЮ     "БУДМАТЕРІАЛ СТАНДАРТ КОНТРОЛЬ"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"П/р UA303052990000026005021202142, Банк АТ КБ ""ПРИВАТБАНК"", 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м.Київ, МФО 305299 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39601, Полтавська  обл,, м. Кременчук,  бульвар Автокразівський буд. 8 н/п №2,</w:t>
      </w:r>
    </w:p>
    <w:p>
      <w:pPr>
        <w:pStyle w:val="Normal"/>
        <w:spacing w:before="0" w:after="0"/>
        <w:ind w:firstLine="709"/>
        <w:jc w:val="both"/>
        <w:rPr>
          <w:sz w:val="24"/>
          <w:szCs w:val="20"/>
        </w:rPr>
      </w:pPr>
      <w:r>
        <w:rPr>
          <w:sz w:val="24"/>
          <w:szCs w:val="24"/>
        </w:rPr>
        <w:t>код за ЄДРПОУ 41126823, ІПН 411268216030"</w:t>
        <w:tab/>
        <w:tab/>
        <w:tab/>
        <w:tab/>
        <w:tab/>
        <w:tab/>
        <w:tab/>
        <w:tab/>
        <w:tab/>
        <w:tab/>
      </w:r>
      <w:r>
        <w:rPr>
          <w:sz w:val="24"/>
          <w:szCs w:val="20"/>
        </w:rPr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    </w:t>
      </w:r>
      <w:r>
        <w:rPr>
          <w:sz w:val="24"/>
          <w:szCs w:val="20"/>
        </w:rPr>
        <w:t>Покупець:</w:t>
        <w:tab/>
      </w:r>
      <w:r>
        <w:rPr>
          <w:rFonts w:eastAsia="Calibri" w:cs="" w:cstheme="minorBidi" w:eastAsiaTheme="minorHAnsi"/>
          <w:b/>
          <w:bCs/>
          <w:sz w:val="24"/>
          <w:szCs w:val="20"/>
          <w:highlight w:val="red"/>
          <w:u w:val="single"/>
        </w:rPr>
        <w:t>${firm_name}</w:t>
      </w:r>
      <w:r>
        <w:rPr>
          <w:sz w:val="24"/>
          <w:szCs w:val="20"/>
        </w:rPr>
        <w:tab/>
        <w:tab/>
      </w:r>
    </w:p>
    <w:p>
      <w:pPr>
        <w:pStyle w:val="Normal"/>
        <w:spacing w:before="0" w:after="0"/>
        <w:ind w:left="708" w:firstLine="708"/>
        <w:jc w:val="both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spacing w:before="0" w:after="0"/>
        <w:jc w:val="both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     </w:t>
      </w:r>
      <w:r>
        <w:rPr>
          <w:sz w:val="24"/>
          <w:szCs w:val="20"/>
        </w:rPr>
        <w:t>Догов</w:t>
      </w:r>
      <w:r>
        <w:rPr>
          <w:sz w:val="24"/>
          <w:szCs w:val="20"/>
          <w:lang w:val="uk-UA"/>
        </w:rPr>
        <w:t xml:space="preserve">ір:    </w:t>
      </w:r>
      <w:r>
        <w:rPr>
          <w:rFonts w:eastAsia="Calibri" w:cs="" w:cstheme="minorBidi" w:eastAsiaTheme="minorHAnsi"/>
          <w:sz w:val="24"/>
          <w:szCs w:val="20"/>
          <w:lang w:val="uk-UA"/>
        </w:rPr>
        <w:t xml:space="preserve">№ </w:t>
      </w:r>
      <w:r>
        <w:rPr>
          <w:rFonts w:eastAsia="Calibri" w:cs="" w:cstheme="minorBidi" w:eastAsiaTheme="minorHAnsi"/>
          <w:sz w:val="24"/>
          <w:szCs w:val="20"/>
          <w:highlight w:val="red"/>
          <w:lang w:val="uk-UA"/>
        </w:rPr>
        <w:t>${contract_number}</w:t>
      </w:r>
      <w:r>
        <w:rPr>
          <w:rFonts w:eastAsia="Calibri" w:cs="" w:cstheme="minorBidi" w:eastAsiaTheme="minorHAnsi"/>
          <w:sz w:val="24"/>
          <w:szCs w:val="20"/>
          <w:lang w:val="uk-UA"/>
        </w:rPr>
        <w:t xml:space="preserve"> від </w:t>
      </w:r>
      <w:r>
        <w:rPr>
          <w:rFonts w:eastAsia="Calibri" w:cs="" w:cstheme="minorBidi" w:eastAsiaTheme="minorHAnsi"/>
          <w:sz w:val="24"/>
          <w:szCs w:val="20"/>
          <w:highlight w:val="red"/>
          <w:lang w:val="uk-UA"/>
        </w:rPr>
        <w:t>${contract_date_cyf}</w:t>
      </w:r>
    </w:p>
    <w:tbl>
      <w:tblPr>
        <w:tblpPr w:bottomFromText="0" w:horzAnchor="margin" w:leftFromText="180" w:rightFromText="180" w:tblpX="0" w:tblpXSpec="center" w:tblpY="350" w:topFromText="0" w:vertAnchor="text"/>
        <w:tblW w:w="10305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3"/>
        <w:gridCol w:w="3796"/>
        <w:gridCol w:w="1797"/>
        <w:gridCol w:w="1176"/>
        <w:gridCol w:w="1531"/>
        <w:gridCol w:w="1391"/>
      </w:tblGrid>
      <w:tr>
        <w:trPr>
          <w:trHeight w:val="507" w:hRule="atLeast"/>
        </w:trPr>
        <w:tc>
          <w:tcPr>
            <w:tcW w:w="613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3796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Товари (роботи, послуги)</w:t>
            </w:r>
          </w:p>
        </w:tc>
        <w:tc>
          <w:tcPr>
            <w:tcW w:w="297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Кількість</w:t>
            </w:r>
          </w:p>
        </w:tc>
        <w:tc>
          <w:tcPr>
            <w:tcW w:w="1531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Ціна з ПДВ</w:t>
            </w:r>
          </w:p>
        </w:tc>
        <w:tc>
          <w:tcPr>
            <w:tcW w:w="1391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Сума з ПДВ</w:t>
            </w:r>
          </w:p>
        </w:tc>
      </w:tr>
      <w:tr>
        <w:trPr>
          <w:trHeight w:val="507" w:hRule="atLeast"/>
        </w:trPr>
        <w:tc>
          <w:tcPr>
            <w:tcW w:w="613" w:type="dxa"/>
            <w:vMerge w:val="continue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3796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2973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531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391" w:type="dxa"/>
            <w:vMerge w:val="continue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</w:tr>
      <w:tr>
        <w:trPr>
          <w:trHeight w:val="450" w:hRule="atLeast"/>
        </w:trPr>
        <w:tc>
          <w:tcPr>
            <w:tcW w:w="6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Випробування 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${inv_material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}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визначенню 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${inv_charact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}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inv_quantity1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}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inv_price1</w:t>
            </w: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}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amount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}</w:t>
            </w:r>
          </w:p>
        </w:tc>
      </w:tr>
      <w:tr>
        <w:trPr>
          <w:trHeight w:val="450" w:hRule="atLeast"/>
        </w:trPr>
        <w:tc>
          <w:tcPr>
            <w:tcW w:w="613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3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Випробування 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${inv_material2}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визначенню 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${inv_charact2}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inv_quantity2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val="uk-UA" w:eastAsia="ru-RU"/>
              </w:rPr>
              <w:t>}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inv_price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2</w:t>
            </w: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}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${</w:t>
            </w:r>
            <w:r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inv_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amount2</w:t>
            </w:r>
            <w:r>
              <w:rPr>
                <w:rFonts w:eastAsia="Times New Roman" w:cs="Times New Roman"/>
                <w:sz w:val="24"/>
                <w:szCs w:val="20"/>
                <w:highlight w:val="red"/>
                <w:lang w:val="uk-UA" w:eastAsia="ru-RU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4248" w:firstLine="708"/>
        <w:jc w:val="both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Разом:</w:t>
        <w:tab/>
        <w:tab/>
      </w:r>
      <w:r>
        <w:rPr>
          <w:rFonts w:cs="Times New Roman"/>
          <w:b/>
          <w:bCs/>
          <w:sz w:val="24"/>
          <w:szCs w:val="24"/>
          <w:highlight w:val="red"/>
        </w:rPr>
        <w:t>${amount}</w:t>
      </w:r>
    </w:p>
    <w:p>
      <w:pPr>
        <w:pStyle w:val="Normal"/>
        <w:spacing w:before="0" w:after="0"/>
        <w:ind w:left="4956" w:hanging="0"/>
        <w:jc w:val="both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У тому числі ПДВ: </w:t>
      </w:r>
      <w:r>
        <w:rPr>
          <w:rFonts w:cs="Times New Roman"/>
          <w:b/>
          <w:bCs/>
          <w:sz w:val="24"/>
          <w:szCs w:val="24"/>
          <w:highlight w:val="red"/>
        </w:rPr>
        <w:t>${amount_pdv}</w:t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Всього найменувань </w:t>
      </w:r>
      <w:bookmarkStart w:id="0" w:name="_GoBack"/>
      <w:bookmarkEnd w:id="0"/>
      <w:r>
        <w:rPr>
          <w:rFonts w:cs="Times New Roman"/>
          <w:sz w:val="24"/>
          <w:szCs w:val="24"/>
          <w:highlight w:val="red"/>
        </w:rPr>
        <w:t>${inv_</w:t>
      </w:r>
      <w:r>
        <w:rPr>
          <w:rFonts w:eastAsia="Calibri" w:cs="Times New Roman" w:eastAsiaTheme="minorHAnsi"/>
          <w:color w:val="000000"/>
          <w:kern w:val="0"/>
          <w:sz w:val="24"/>
          <w:szCs w:val="24"/>
          <w:highlight w:val="red"/>
          <w:lang w:val="ru-RU" w:eastAsia="en-US" w:bidi="ar-SA"/>
        </w:rPr>
        <w:t>count</w:t>
      </w:r>
      <w:r>
        <w:rPr>
          <w:rFonts w:cs="Times New Roman"/>
          <w:sz w:val="24"/>
          <w:szCs w:val="24"/>
          <w:highlight w:val="red"/>
        </w:rPr>
        <w:t>}</w:t>
      </w:r>
      <w:r>
        <w:rPr>
          <w:rFonts w:cs="Times New Roman"/>
          <w:sz w:val="24"/>
          <w:szCs w:val="24"/>
        </w:rPr>
        <w:t xml:space="preserve">, на суму </w:t>
      </w:r>
      <w:r>
        <w:rPr>
          <w:rFonts w:cs="Times New Roman"/>
          <w:sz w:val="24"/>
          <w:szCs w:val="24"/>
          <w:highlight w:val="red"/>
        </w:rPr>
        <w:t>${amount}</w:t>
      </w:r>
      <w:r>
        <w:rPr>
          <w:rFonts w:cs="Times New Roman"/>
          <w:sz w:val="24"/>
          <w:szCs w:val="24"/>
        </w:rPr>
        <w:t xml:space="preserve"> грн.</w:t>
        <w:tab/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709" w:hanging="0"/>
        <w:jc w:val="both"/>
        <w:rPr>
          <w:rFonts w:asciiTheme="minorHAnsi" w:cstheme="minorBidi" w:eastAsiaTheme="minorHAnsi" w:hAnsiTheme="minorHAnsi"/>
          <w:highlight w:val="red"/>
        </w:rPr>
      </w:pPr>
      <w:r>
        <w:rPr>
          <w:rFonts w:cs="Times New Roman"/>
          <w:b/>
          <w:bCs/>
          <w:sz w:val="24"/>
          <w:szCs w:val="24"/>
          <w:highlight w:val="red"/>
        </w:rPr>
        <w:t>${amount_text}</w:t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У т.ч. ПДВ: </w:t>
      </w:r>
      <w:r>
        <w:rPr>
          <w:rFonts w:cs="Times New Roman"/>
          <w:b/>
          <w:bCs/>
          <w:sz w:val="24"/>
          <w:szCs w:val="24"/>
          <w:highlight w:val="red"/>
        </w:rPr>
        <w:t>${amount_pdv_text}</w:t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pBdr>
          <w:bottom w:val="double" w:sz="4" w:space="1" w:color="000000"/>
        </w:pBdr>
        <w:tabs>
          <w:tab w:val="clear" w:pos="720"/>
          <w:tab w:val="left" w:pos="709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072" w:leader="none"/>
        </w:tabs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375" w:leader="none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/>
          <w:sz w:val="24"/>
          <w:szCs w:val="24"/>
        </w:rPr>
        <w:t>Виписав(ла):</w:t>
        <w:tab/>
        <w:t>______________________</w:t>
      </w:r>
    </w:p>
    <w:p>
      <w:pPr>
        <w:pStyle w:val="Normal"/>
        <w:tabs>
          <w:tab w:val="clear" w:pos="720"/>
          <w:tab w:val="left" w:pos="6375" w:leader="none"/>
        </w:tabs>
        <w:spacing w:before="0" w:after="16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ab/>
        <w:tab/>
      </w:r>
      <w:r>
        <w:rPr>
          <w:rFonts w:cs="Times New Roman"/>
          <w:sz w:val="24"/>
          <w:szCs w:val="24"/>
          <w:lang w:val="uk-UA"/>
        </w:rPr>
        <w:t>Голованова Т.Л</w:t>
      </w:r>
    </w:p>
    <w:sectPr>
      <w:type w:val="nextPage"/>
      <w:pgSz w:w="11906" w:h="16838"/>
      <w:pgMar w:left="720" w:right="991" w:header="0" w:top="720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b974e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974e8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6606f8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786a0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uiPriority w:val="10"/>
    <w:qFormat/>
    <w:rsid w:val="00b974e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974e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940a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786a0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l2" w:customStyle="1">
    <w:name w:val="lil2"/>
    <w:basedOn w:val="Normal"/>
    <w:qFormat/>
    <w:rsid w:val="003e7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1</Pages>
  <Words>102</Words>
  <Characters>806</Characters>
  <CharactersWithSpaces>1039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2021-04-15T17:09:00Z</dcterms:created>
  <dc:creator>Анастасия</dc:creator>
  <dc:description/>
  <dc:language>en-US</dc:language>
  <cp:lastModifiedBy/>
  <cp:lastPrinted>2018-06-26T06:08:00Z</cp:lastPrinted>
  <dcterms:modified xsi:type="dcterms:W3CDTF">2021-05-04T18:01:46Z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