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Experiencia de Usuario </w:t>
      </w:r>
    </w:p>
    <w:p w:rsidR="00000000" w:rsidDel="00000000" w:rsidP="00000000" w:rsidRDefault="00000000" w:rsidRPr="00000000" w14:paraId="00000002">
      <w:pPr>
        <w:pStyle w:val="Subtitle"/>
        <w:jc w:val="center"/>
        <w:rPr>
          <w:sz w:val="28"/>
          <w:szCs w:val="28"/>
        </w:rPr>
      </w:pPr>
      <w:bookmarkStart w:colFirst="0" w:colLast="0" w:name="_heading=h.dicdaaqpkk7l" w:id="0"/>
      <w:bookmarkEnd w:id="0"/>
      <w:r w:rsidDel="00000000" w:rsidR="00000000" w:rsidRPr="00000000">
        <w:rPr>
          <w:sz w:val="28"/>
          <w:szCs w:val="28"/>
          <w:rtl w:val="0"/>
        </w:rPr>
        <w:t xml:space="preserve">API 1 - Gaston Descalzo</w:t>
      </w:r>
    </w:p>
    <w:p w:rsidR="00000000" w:rsidDel="00000000" w:rsidP="00000000" w:rsidRDefault="00000000" w:rsidRPr="00000000" w14:paraId="00000003">
      <w:pPr>
        <w:pStyle w:val="Heading2"/>
        <w:rPr>
          <w:rFonts w:ascii="Calibri" w:cs="Calibri" w:eastAsia="Calibri" w:hAnsi="Calibri"/>
          <w:i w:val="0"/>
          <w:smallCaps w:val="0"/>
          <w:color w:val="000000"/>
          <w:sz w:val="22"/>
          <w:szCs w:val="22"/>
        </w:rPr>
      </w:pPr>
      <w:r w:rsidDel="00000000" w:rsidR="00000000" w:rsidRPr="00000000">
        <w:rPr>
          <w:rtl w:val="0"/>
        </w:rPr>
      </w:r>
    </w:p>
    <w:p w:rsidR="00000000" w:rsidDel="00000000" w:rsidP="00000000" w:rsidRDefault="00000000" w:rsidRPr="00000000" w14:paraId="00000004">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Situación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Fonts w:ascii="Calibri" w:cs="Calibri" w:eastAsia="Calibri" w:hAnsi="Calibri"/>
          <w:b w:val="0"/>
          <w:i w:val="1"/>
          <w:smallCaps w:val="0"/>
          <w:color w:val="000000"/>
          <w:sz w:val="24"/>
          <w:szCs w:val="24"/>
          <w:rtl w:val="0"/>
        </w:rPr>
        <w:t xml:space="preserve">Fuiste contratado por el equipo de Alternativa Teatral para solucionar los problemas de la </w:t>
      </w:r>
      <w:r w:rsidDel="00000000" w:rsidR="00000000" w:rsidRPr="00000000">
        <w:rPr>
          <w:i w:val="1"/>
          <w:sz w:val="24"/>
          <w:szCs w:val="24"/>
          <w:rtl w:val="0"/>
        </w:rPr>
        <w:t xml:space="preserve">página</w:t>
      </w:r>
      <w:r w:rsidDel="00000000" w:rsidR="00000000" w:rsidRPr="00000000">
        <w:rPr>
          <w:rFonts w:ascii="Calibri" w:cs="Calibri" w:eastAsia="Calibri" w:hAnsi="Calibri"/>
          <w:b w:val="0"/>
          <w:i w:val="1"/>
          <w:smallCaps w:val="0"/>
          <w:color w:val="000000"/>
          <w:sz w:val="24"/>
          <w:szCs w:val="24"/>
          <w:rtl w:val="0"/>
        </w:rPr>
        <w:t xml:space="preserve"> web. Se te pide que crees el MVP navegable de su web.</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Requerimientos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alibri" w:cs="Calibri" w:eastAsia="Calibri" w:hAnsi="Calibri"/>
          <w:b w:val="0"/>
          <w:smallCaps w:val="0"/>
          <w:color w:val="000000"/>
          <w:sz w:val="24"/>
          <w:szCs w:val="24"/>
        </w:rPr>
      </w:pPr>
      <w:r w:rsidDel="00000000" w:rsidR="00000000" w:rsidRPr="00000000">
        <w:rPr>
          <w:rFonts w:ascii="Calibri" w:cs="Calibri" w:eastAsia="Calibri" w:hAnsi="Calibri"/>
          <w:b w:val="0"/>
          <w:i w:val="1"/>
          <w:smallCaps w:val="0"/>
          <w:color w:val="000000"/>
          <w:sz w:val="24"/>
          <w:szCs w:val="24"/>
          <w:rtl w:val="0"/>
        </w:rPr>
        <w:t xml:space="preserve">Para poder llevar adelante esta actividad, te recomiendo que visites el sitio web de Alternativa Teatral haciendo clic </w:t>
      </w:r>
      <w:hyperlink r:id="rId7">
        <w:r w:rsidDel="00000000" w:rsidR="00000000" w:rsidRPr="00000000">
          <w:rPr>
            <w:i w:val="1"/>
            <w:sz w:val="24"/>
            <w:szCs w:val="24"/>
            <w:u w:val="single"/>
            <w:rtl w:val="0"/>
          </w:rPr>
          <w:t xml:space="preserve">acá</w:t>
        </w:r>
      </w:hyperlink>
      <w:r w:rsidDel="00000000" w:rsidR="00000000" w:rsidRPr="00000000">
        <w:rPr>
          <w:rFonts w:ascii="Calibri" w:cs="Calibri" w:eastAsia="Calibri" w:hAnsi="Calibri"/>
          <w:b w:val="0"/>
          <w:i w:val="1"/>
          <w:smallCaps w:val="0"/>
          <w:color w:val="000000"/>
          <w:sz w:val="24"/>
          <w:szCs w:val="24"/>
          <w:rtl w:val="0"/>
        </w:rPr>
        <w:t xml:space="preserv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2"/>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Consignas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Investigar y describir los objetivos del negocio identificando cual es el problema desde el punto de vista de usabilidad. Como no </w:t>
      </w:r>
      <w:r w:rsidDel="00000000" w:rsidR="00000000" w:rsidRPr="00000000">
        <w:rPr>
          <w:sz w:val="24"/>
          <w:szCs w:val="24"/>
          <w:rtl w:val="0"/>
        </w:rPr>
        <w:t xml:space="preserve">tendrías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contacto con los stakeholders en este caso, los objetivos del negocio pueden ser en </w:t>
      </w:r>
      <w:r w:rsidDel="00000000" w:rsidR="00000000" w:rsidRPr="00000000">
        <w:rPr>
          <w:sz w:val="24"/>
          <w:szCs w:val="24"/>
          <w:rtl w:val="0"/>
        </w:rPr>
        <w:t xml:space="preserve">función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w:t>
      </w:r>
      <w:r w:rsidDel="00000000" w:rsidR="00000000" w:rsidRPr="00000000">
        <w:rPr>
          <w:sz w:val="24"/>
          <w:szCs w:val="24"/>
          <w:rtl w:val="0"/>
        </w:rPr>
        <w:t xml:space="preserve">investigación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w:t>
      </w:r>
      <w:r w:rsidDel="00000000" w:rsidR="00000000" w:rsidRPr="00000000">
        <w:rPr>
          <w:sz w:val="24"/>
          <w:szCs w:val="24"/>
          <w:rtl w:val="0"/>
        </w:rPr>
        <w:t xml:space="preserve">hipotéticos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Elegir una o </w:t>
      </w:r>
      <w:r w:rsidDel="00000000" w:rsidR="00000000" w:rsidRPr="00000000">
        <w:rPr>
          <w:sz w:val="24"/>
          <w:szCs w:val="24"/>
          <w:rtl w:val="0"/>
        </w:rPr>
        <w:t xml:space="preserve">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metodologías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utilizar, de las planteadas en el </w:t>
      </w:r>
      <w:r w:rsidDel="00000000" w:rsidR="00000000" w:rsidRPr="00000000">
        <w:rPr>
          <w:sz w:val="24"/>
          <w:szCs w:val="24"/>
          <w:rtl w:val="0"/>
        </w:rPr>
        <w:t xml:space="preserve">módulo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según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creas conveniente, </w:t>
      </w:r>
      <w:r w:rsidDel="00000000" w:rsidR="00000000" w:rsidRPr="00000000">
        <w:rPr>
          <w:sz w:val="24"/>
          <w:szCs w:val="24"/>
          <w:rtl w:val="0"/>
        </w:rPr>
        <w:t xml:space="preserve">justificando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tu </w:t>
      </w:r>
      <w:r w:rsidDel="00000000" w:rsidR="00000000" w:rsidRPr="00000000">
        <w:rPr>
          <w:sz w:val="24"/>
          <w:szCs w:val="24"/>
          <w:rtl w:val="0"/>
        </w:rPr>
        <w:t xml:space="preserve">elección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rPr>
          <w:rFonts w:ascii="Calibri" w:cs="Calibri" w:eastAsia="Calibri" w:hAnsi="Calibri"/>
          <w:b w:val="0"/>
          <w:i w:val="1"/>
          <w:smallCaps w:val="0"/>
          <w:color w:val="000000"/>
          <w:sz w:val="24"/>
          <w:szCs w:val="24"/>
        </w:rPr>
      </w:pPr>
      <w:r w:rsidDel="00000000" w:rsidR="00000000" w:rsidRPr="00000000">
        <w:rPr>
          <w:rFonts w:ascii="Calibri" w:cs="Calibri" w:eastAsia="Calibri" w:hAnsi="Calibri"/>
          <w:b w:val="1"/>
          <w:i w:val="0"/>
          <w:smallCaps w:val="0"/>
          <w:color w:val="000000"/>
          <w:sz w:val="24"/>
          <w:szCs w:val="24"/>
          <w:rtl w:val="0"/>
        </w:rPr>
        <w:t xml:space="preserve">Formato de entrega</w:t>
      </w:r>
      <w:r w:rsidDel="00000000" w:rsidR="00000000" w:rsidRPr="00000000">
        <w:rPr>
          <w:rFonts w:ascii="Calibri" w:cs="Calibri" w:eastAsia="Calibri" w:hAnsi="Calibri"/>
          <w:b w:val="0"/>
          <w:i w:val="0"/>
          <w:smallCaps w:val="0"/>
          <w:color w:val="000000"/>
          <w:sz w:val="24"/>
          <w:szCs w:val="24"/>
          <w:rtl w:val="0"/>
        </w:rPr>
        <w:t xml:space="preserve">: </w:t>
      </w:r>
      <w:r w:rsidDel="00000000" w:rsidR="00000000" w:rsidRPr="00000000">
        <w:rPr>
          <w:i w:val="1"/>
          <w:sz w:val="24"/>
          <w:szCs w:val="24"/>
          <w:rtl w:val="0"/>
        </w:rPr>
        <w:t xml:space="preserve">Deberás</w:t>
      </w:r>
      <w:r w:rsidDel="00000000" w:rsidR="00000000" w:rsidRPr="00000000">
        <w:rPr>
          <w:rFonts w:ascii="Calibri" w:cs="Calibri" w:eastAsia="Calibri" w:hAnsi="Calibri"/>
          <w:b w:val="0"/>
          <w:i w:val="1"/>
          <w:smallCaps w:val="0"/>
          <w:color w:val="000000"/>
          <w:sz w:val="24"/>
          <w:szCs w:val="24"/>
          <w:rtl w:val="0"/>
        </w:rPr>
        <w:t xml:space="preserve"> presentar las consignas en un archivo de texto.</w:t>
      </w:r>
    </w:p>
    <w:p w:rsidR="00000000" w:rsidDel="00000000" w:rsidP="00000000" w:rsidRDefault="00000000" w:rsidRPr="00000000" w14:paraId="00000011">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center"/>
        <w:rPr>
          <w:rFonts w:ascii="Calibri" w:cs="Calibri" w:eastAsia="Calibri" w:hAnsi="Calibri"/>
          <w:i w:val="0"/>
          <w:smallCaps w:val="0"/>
          <w:color w:val="000000"/>
          <w:sz w:val="22"/>
          <w:szCs w:val="22"/>
        </w:rPr>
      </w:pPr>
      <w:r w:rsidDel="00000000" w:rsidR="00000000" w:rsidRPr="00000000">
        <w:rPr>
          <w:rFonts w:ascii="Calibri" w:cs="Calibri" w:eastAsia="Calibri" w:hAnsi="Calibri"/>
          <w:color w:val="2f5496"/>
          <w:sz w:val="32"/>
          <w:szCs w:val="32"/>
          <w:rtl w:val="0"/>
        </w:rPr>
        <w:t xml:space="preserve">Desarrollo</w:t>
      </w:r>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i w:val="0"/>
          <w:smallCaps w:val="0"/>
          <w:color w:val="000000"/>
          <w:sz w:val="22"/>
          <w:szCs w:val="22"/>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i w:val="0"/>
          <w:smallCaps w:val="0"/>
          <w:color w:val="000000"/>
          <w:sz w:val="22"/>
          <w:szCs w:val="22"/>
        </w:rPr>
      </w:pPr>
      <w:r w:rsidDel="00000000" w:rsidR="00000000" w:rsidRPr="00000000">
        <w:rPr>
          <w:rtl w:val="0"/>
        </w:rPr>
        <w:t xml:space="preserve">Objetivos de Negocio</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Los objetivos de negocio identificados en la mencionada web son: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Promover y difundir la oferta teatral</w:t>
      </w:r>
      <w:r w:rsidDel="00000000" w:rsidR="00000000" w:rsidRPr="00000000">
        <w:rPr>
          <w:sz w:val="24"/>
          <w:szCs w:val="24"/>
          <w:rtl w:val="0"/>
        </w:rPr>
        <w:t xml:space="preserve">: </w:t>
      </w:r>
      <w:r w:rsidDel="00000000" w:rsidR="00000000" w:rsidRPr="00000000">
        <w:rPr>
          <w:i w:val="1"/>
          <w:sz w:val="24"/>
          <w:szCs w:val="24"/>
          <w:rtl w:val="0"/>
        </w:rPr>
        <w:t xml:space="preserve">Uno de los principales objetivos de Alternativa Teatral es servir como plataforma para promocionar y dar visibilidad a las obras de teatro y eventos relacionados. El sitio web debe permitir a los usuarios encontrar información sobre las distintas producciones, sus horarios, ubicaciones y comprar entradas.</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Generar ingresos a través de la venta de entradas</w:t>
      </w:r>
      <w:r w:rsidDel="00000000" w:rsidR="00000000" w:rsidRPr="00000000">
        <w:rPr>
          <w:sz w:val="24"/>
          <w:szCs w:val="24"/>
          <w:rtl w:val="0"/>
        </w:rPr>
        <w:t xml:space="preserve">: </w:t>
      </w:r>
      <w:r w:rsidDel="00000000" w:rsidR="00000000" w:rsidRPr="00000000">
        <w:rPr>
          <w:i w:val="1"/>
          <w:sz w:val="24"/>
          <w:szCs w:val="24"/>
          <w:rtl w:val="0"/>
        </w:rPr>
        <w:t xml:space="preserve">Alternativa Teatral es también una plataforma de venta de entradas, por lo que el sitio web debe ofrecer una experiencia de compra sencilla y segura, facilitando el proceso de selección de obra, elección de asientos y pago.</w:t>
        <w:br w:type="textWrapping"/>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b w:val="1"/>
          <w:sz w:val="24"/>
          <w:szCs w:val="24"/>
          <w:rtl w:val="0"/>
        </w:rPr>
        <w:t xml:space="preserve">Fomentar la participación de la comunidad teatral</w:t>
      </w:r>
      <w:r w:rsidDel="00000000" w:rsidR="00000000" w:rsidRPr="00000000">
        <w:rPr>
          <w:sz w:val="24"/>
          <w:szCs w:val="24"/>
          <w:rtl w:val="0"/>
        </w:rPr>
        <w:t xml:space="preserve">:</w:t>
      </w:r>
      <w:r w:rsidDel="00000000" w:rsidR="00000000" w:rsidRPr="00000000">
        <w:rPr>
          <w:i w:val="1"/>
          <w:sz w:val="24"/>
          <w:szCs w:val="24"/>
          <w:rtl w:val="0"/>
        </w:rPr>
        <w:t xml:space="preserve"> La plataforma busca involucrar y conectar a los artistas, productores y espectadores en un espacio común. Se busca fomentar la interacción y retroalimentación entre los diferentes actores del ámbito teatral, proporcionando herramientas de comunicación y promoción.</w:t>
        <w:br w:type="textWrapping"/>
      </w:r>
      <w:r w:rsidDel="00000000" w:rsidR="00000000" w:rsidRPr="00000000">
        <w:rPr>
          <w:rtl w:val="0"/>
        </w:rPr>
      </w:r>
    </w:p>
    <w:p w:rsidR="00000000" w:rsidDel="00000000" w:rsidP="00000000" w:rsidRDefault="00000000" w:rsidRPr="00000000" w14:paraId="0000001A">
      <w:pPr>
        <w:rPr>
          <w:rFonts w:ascii="Calibri" w:cs="Calibri" w:eastAsia="Calibri" w:hAnsi="Calibri"/>
          <w:b w:val="0"/>
          <w:i w:val="1"/>
          <w:smallCaps w:val="0"/>
          <w:color w:val="000000"/>
          <w:sz w:val="24"/>
          <w:szCs w:val="24"/>
        </w:rPr>
      </w:pPr>
      <w:r w:rsidDel="00000000" w:rsidR="00000000" w:rsidRPr="00000000">
        <w:rPr>
          <w:b w:val="1"/>
          <w:sz w:val="24"/>
          <w:szCs w:val="24"/>
          <w:rtl w:val="0"/>
        </w:rPr>
        <w:t xml:space="preserve">En resumen</w:t>
      </w:r>
      <w:r w:rsidDel="00000000" w:rsidR="00000000" w:rsidRPr="00000000">
        <w:rPr>
          <w:i w:val="1"/>
          <w:sz w:val="24"/>
          <w:szCs w:val="24"/>
          <w:rtl w:val="0"/>
        </w:rPr>
        <w:t xml:space="preserve">: el objetivo del negocio de Alternativa Teatral es facilitar a los usuarios finales la compra de entradas para eventos teatrales, al mismo tiempo que brinda a los establecimientos la oportunidad de vender dichas entradas. A través del sitio web (</w:t>
      </w:r>
      <w:hyperlink r:id="rId8">
        <w:r w:rsidDel="00000000" w:rsidR="00000000" w:rsidRPr="00000000">
          <w:rPr>
            <w:i w:val="1"/>
            <w:color w:val="1155cc"/>
            <w:sz w:val="24"/>
            <w:szCs w:val="24"/>
            <w:u w:val="single"/>
            <w:rtl w:val="0"/>
          </w:rPr>
          <w:t xml:space="preserve">www.alternativateatral.com</w:t>
        </w:r>
      </w:hyperlink>
      <w:r w:rsidDel="00000000" w:rsidR="00000000" w:rsidRPr="00000000">
        <w:rPr>
          <w:i w:val="1"/>
          <w:sz w:val="24"/>
          <w:szCs w:val="24"/>
          <w:rtl w:val="0"/>
        </w:rPr>
        <w:t xml:space="preserve">), se espera que se generen beneficios económicos a partir de estas transacciones.</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rFonts w:ascii="Calibri" w:cs="Calibri" w:eastAsia="Calibri" w:hAnsi="Calibri"/>
          <w:i w:val="0"/>
          <w:smallCaps w:val="0"/>
          <w:color w:val="000000"/>
          <w:sz w:val="22"/>
          <w:szCs w:val="22"/>
        </w:rPr>
      </w:pPr>
      <w:r w:rsidDel="00000000" w:rsidR="00000000" w:rsidRPr="00000000">
        <w:rPr>
          <w:rtl w:val="0"/>
        </w:rPr>
        <w:t xml:space="preserve">Problemas de usabilidad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alibri" w:cs="Calibri" w:eastAsia="Calibri" w:hAnsi="Calibri"/>
          <w:b w:val="0"/>
          <w:i w:val="1"/>
          <w:smallCaps w:val="0"/>
          <w:color w:val="000000"/>
          <w:sz w:val="24"/>
          <w:szCs w:val="24"/>
        </w:rPr>
      </w:pPr>
      <w:r w:rsidDel="00000000" w:rsidR="00000000" w:rsidRPr="00000000">
        <w:rPr>
          <w:i w:val="1"/>
          <w:sz w:val="24"/>
          <w:szCs w:val="24"/>
          <w:rtl w:val="0"/>
        </w:rPr>
        <w:t xml:space="preserve">A continuación, se enumeraran y describitan los problemas de usabilidad identificados.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Presentación de la página</w:t>
      </w:r>
      <w:r w:rsidDel="00000000" w:rsidR="00000000" w:rsidRPr="00000000">
        <w:rPr>
          <w:i w:val="1"/>
          <w:sz w:val="24"/>
          <w:szCs w:val="24"/>
          <w:rtl w:val="0"/>
        </w:rPr>
        <w:t xml:space="preserve">: En la página principal, se destaca una sala que se abrirá próximamente en lugar de mostrar las obras de teatro disponibles. Esto resulta problemático para el usuario final, ya que lo primero que ve es información sobre algo que ocurrirá en el futuro en lugar de la oferta actual. El espacio central no se aprovecha adecuadamente. Para abordar esto, se podría considerar la creación de un banner desplegable al ingresar a la página, que proporcione información sobre eventos futuros sin obstruir la visibilidad de la oferta actual.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Descripción de la obra</w:t>
      </w:r>
      <w:r w:rsidDel="00000000" w:rsidR="00000000" w:rsidRPr="00000000">
        <w:rPr>
          <w:i w:val="1"/>
          <w:sz w:val="24"/>
          <w:szCs w:val="24"/>
          <w:rtl w:val="0"/>
        </w:rPr>
        <w:t xml:space="preserve">: Al acceder a la descripción de una obra en particular desde la página principal (al hacer clic en el título, que no es muy intuitivo), se abre en una nueva ventana, lo cual resulta engorroso para el usuario. Esto implica tener múltiples ventanas abiertas para la misma página y dificulta la navegación. Se puede mejorar este aspecto modificando el código para que el enlace tenga la propiedad de apertura "_self", evitando así la apertura de nuevas ventanas y facilitando el retorno a la página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Formulario de compra</w:t>
      </w:r>
      <w:r w:rsidDel="00000000" w:rsidR="00000000" w:rsidRPr="00000000">
        <w:rPr>
          <w:i w:val="1"/>
          <w:sz w:val="24"/>
          <w:szCs w:val="24"/>
          <w:rtl w:val="0"/>
        </w:rPr>
        <w:t xml:space="preserve">: En este punto se plantea un tema importante, la seguridad. El formulario de compra carece de un validador CAPTCHA, lo cual representa un riesgo de seguridad al momento de ingresar los datos de pago. Sin un CAPTCHA, el formulario puede ser vulnerable a robots, automatizaciones y scripts, así como a personas malintencionadas. Además, se echa en falta un botón para regresar a la página principal, ya que el formulario de compra se abre en una nueva ventana.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Acceso a usuarios</w:t>
      </w:r>
      <w:r w:rsidDel="00000000" w:rsidR="00000000" w:rsidRPr="00000000">
        <w:rPr>
          <w:i w:val="1"/>
          <w:sz w:val="24"/>
          <w:szCs w:val="24"/>
          <w:rtl w:val="0"/>
        </w:rPr>
        <w:t xml:space="preserve">: El icono en el cuadrante superior derecho que representa el acceso a usuarios no está claramente identificado en el encabezado de la página. Por lo general, otros sitios web incluyen leyendas junto al ícono, como "Iniciar sesión" o "Login", para mayor claridad. Aunque puede resultar intuitivo para ciertos grupos de edad, puede no serlo tanto para personas mayores. Esto representa un problema, ya que la falta de especificidad en la comunicación del sitio limita su audiencia a un rango de edad y dificulta la navegación.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Menú</w:t>
      </w:r>
      <w:r w:rsidDel="00000000" w:rsidR="00000000" w:rsidRPr="00000000">
        <w:rPr>
          <w:i w:val="1"/>
          <w:sz w:val="24"/>
          <w:szCs w:val="24"/>
          <w:rtl w:val="0"/>
        </w:rPr>
        <w:t xml:space="preserve">: Se plantea un problema similar con el menú mencionado en el punto 3. Sería útil para la navegación del sitio que junto al ícono hubiera una leyenda que indique "Menú", para proporcionar una guía más clara a los usuarios.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Sitio no seguro</w:t>
      </w:r>
      <w:r w:rsidDel="00000000" w:rsidR="00000000" w:rsidRPr="00000000">
        <w:rPr>
          <w:i w:val="1"/>
          <w:sz w:val="24"/>
          <w:szCs w:val="24"/>
          <w:rtl w:val="0"/>
        </w:rPr>
        <w:t xml:space="preserve">: Al lado de la URL, la mayoría de los navegadores muestran si un sitio es seguro o no. En el caso de este sitio en particular, carece de un certificado de seguridad asociado, por lo que la dirección del sitio es "http" en lugar de "https". Esto implica que las transacciones entre los usuarios del sitio no están encriptadas y plantea un riesgo para la seguridad. Se recomienda obtener un certificado de seguridad y migrar a "https" para proteger las transacciones y generar confianza en los usuarios.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Tiempo de respuesta de la página</w:t>
      </w:r>
      <w:r w:rsidDel="00000000" w:rsidR="00000000" w:rsidRPr="00000000">
        <w:rPr>
          <w:i w:val="1"/>
          <w:sz w:val="24"/>
          <w:szCs w:val="24"/>
          <w:rtl w:val="0"/>
        </w:rPr>
        <w:t xml:space="preserve">: El tiempo de respuesta de la página al realizar búsquedas es demasiado alto, lo que puede afectar la experiencia del usuario. Se sugiere optimizar el rendimiento del sitio para reducir los tiempos de carga y mejorar la velocidad de respuesta.</w:t>
      </w:r>
    </w:p>
    <w:p w:rsidR="00000000" w:rsidDel="00000000" w:rsidP="00000000" w:rsidRDefault="00000000" w:rsidRPr="00000000" w14:paraId="00000026">
      <w:pPr>
        <w:rPr>
          <w:i w:val="1"/>
          <w:sz w:val="24"/>
          <w:szCs w:val="24"/>
        </w:rPr>
      </w:pPr>
      <w:r w:rsidDel="00000000" w:rsidR="00000000" w:rsidRPr="00000000">
        <w:rPr>
          <w:b w:val="1"/>
          <w:sz w:val="24"/>
          <w:szCs w:val="24"/>
          <w:rtl w:val="0"/>
        </w:rPr>
        <w:t xml:space="preserve">En resumen</w:t>
      </w:r>
      <w:r w:rsidDel="00000000" w:rsidR="00000000" w:rsidRPr="00000000">
        <w:rPr>
          <w:i w:val="1"/>
          <w:sz w:val="24"/>
          <w:szCs w:val="24"/>
          <w:rtl w:val="0"/>
        </w:rPr>
        <w:t xml:space="preserve">: </w:t>
      </w:r>
      <w:r w:rsidDel="00000000" w:rsidR="00000000" w:rsidRPr="00000000">
        <w:rPr>
          <w:i w:val="1"/>
          <w:rtl w:val="0"/>
        </w:rPr>
        <w:t xml:space="preserve">Si bien son varios problemas identificados, uno de los problemas en la página web de Alternativa Teatral es </w:t>
      </w:r>
      <w:r w:rsidDel="00000000" w:rsidR="00000000" w:rsidRPr="00000000">
        <w:rPr>
          <w:i w:val="1"/>
          <w:shd w:fill="c9daf8" w:val="clear"/>
          <w:rtl w:val="0"/>
        </w:rPr>
        <w:t xml:space="preserve">la falta de claridad en la navegación y la sobrecarga de información</w:t>
      </w:r>
      <w:r w:rsidDel="00000000" w:rsidR="00000000" w:rsidRPr="00000000">
        <w:rPr>
          <w:i w:val="1"/>
          <w:rtl w:val="0"/>
        </w:rPr>
        <w:t xml:space="preserve">. Los usuarios pueden sentirse abrumados al ingresar al sitio, ya que hay una gran cantidad de contenido y opciones disponibles. </w:t>
      </w:r>
      <w:r w:rsidDel="00000000" w:rsidR="00000000" w:rsidRPr="00000000">
        <w:rPr>
          <w:i w:val="1"/>
          <w:shd w:fill="c9daf8" w:val="clear"/>
          <w:rtl w:val="0"/>
        </w:rPr>
        <w:t xml:space="preserve">La estructura de navegación no es intuitiva</w:t>
      </w:r>
      <w:r w:rsidDel="00000000" w:rsidR="00000000" w:rsidRPr="00000000">
        <w:rPr>
          <w:i w:val="1"/>
          <w:rtl w:val="0"/>
        </w:rPr>
        <w:t xml:space="preserve"> y puede resultar difícil para los usuarios encontrar rápidamente la información que están buscando, como obras en cartelera, horarios, ubicaciones y precios de entradas. Además, </w:t>
      </w:r>
      <w:r w:rsidDel="00000000" w:rsidR="00000000" w:rsidRPr="00000000">
        <w:rPr>
          <w:i w:val="1"/>
          <w:shd w:fill="c9daf8" w:val="clear"/>
          <w:rtl w:val="0"/>
        </w:rPr>
        <w:t xml:space="preserve">la experiencia de compra</w:t>
      </w:r>
      <w:r w:rsidDel="00000000" w:rsidR="00000000" w:rsidRPr="00000000">
        <w:rPr>
          <w:i w:val="1"/>
          <w:rtl w:val="0"/>
        </w:rPr>
        <w:t xml:space="preserve"> de entradas no es siempre clara y puede requerir múltiples pasos que dificultan el proceso.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6928pfwb113y" w:id="1"/>
      <w:bookmarkEnd w:id="1"/>
      <w:r w:rsidDel="00000000" w:rsidR="00000000" w:rsidRPr="00000000">
        <w:rPr>
          <w:rtl w:val="0"/>
        </w:rPr>
        <w:t xml:space="preserve">Metodología seleccionada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Para abordar los problemas de usabilidad, se puede utilizar una combinación de metodologías, como:</w:t>
      </w:r>
    </w:p>
    <w:p w:rsidR="00000000" w:rsidDel="00000000" w:rsidP="00000000" w:rsidRDefault="00000000" w:rsidRPr="00000000" w14:paraId="0000002B">
      <w:pPr>
        <w:numPr>
          <w:ilvl w:val="0"/>
          <w:numId w:val="3"/>
        </w:numPr>
        <w:spacing w:after="0" w:afterAutospacing="0"/>
        <w:ind w:left="720" w:hanging="360"/>
        <w:rPr>
          <w:u w:val="none"/>
        </w:rPr>
      </w:pPr>
      <w:r w:rsidDel="00000000" w:rsidR="00000000" w:rsidRPr="00000000">
        <w:rPr>
          <w:b w:val="1"/>
          <w:rtl w:val="0"/>
        </w:rPr>
        <w:t xml:space="preserve">Investigación de usuarios:</w:t>
      </w:r>
      <w:r w:rsidDel="00000000" w:rsidR="00000000" w:rsidRPr="00000000">
        <w:rPr>
          <w:i w:val="1"/>
          <w:rtl w:val="0"/>
        </w:rPr>
        <w:t xml:space="preserve"> Este método corresponde a la metodología de </w:t>
      </w:r>
      <w:r w:rsidDel="00000000" w:rsidR="00000000" w:rsidRPr="00000000">
        <w:rPr>
          <w:i w:val="1"/>
          <w:shd w:fill="c9daf8" w:val="clear"/>
          <w:rtl w:val="0"/>
        </w:rPr>
        <w:t xml:space="preserve">Diseño centrado en el usuario</w:t>
      </w:r>
      <w:r w:rsidDel="00000000" w:rsidR="00000000" w:rsidRPr="00000000">
        <w:rPr>
          <w:i w:val="1"/>
          <w:rtl w:val="0"/>
        </w:rPr>
        <w:t xml:space="preserve">, ya que implica comprender las necesidades y preferencias de los usuarios a través de entrevistas y encuestas.</w:t>
      </w:r>
      <w:r w:rsidDel="00000000" w:rsidR="00000000" w:rsidRPr="00000000">
        <w:rPr>
          <w:rtl w:val="0"/>
        </w:rPr>
        <w:br w:type="textWrapping"/>
      </w:r>
    </w:p>
    <w:p w:rsidR="00000000" w:rsidDel="00000000" w:rsidP="00000000" w:rsidRDefault="00000000" w:rsidRPr="00000000" w14:paraId="0000002C">
      <w:pPr>
        <w:numPr>
          <w:ilvl w:val="0"/>
          <w:numId w:val="3"/>
        </w:numPr>
        <w:spacing w:after="0" w:afterAutospacing="0"/>
        <w:ind w:left="720" w:hanging="360"/>
        <w:rPr>
          <w:u w:val="none"/>
        </w:rPr>
      </w:pPr>
      <w:r w:rsidDel="00000000" w:rsidR="00000000" w:rsidRPr="00000000">
        <w:rPr>
          <w:b w:val="1"/>
          <w:rtl w:val="0"/>
        </w:rPr>
        <w:t xml:space="preserve">Análisis del sitio</w:t>
      </w:r>
      <w:r w:rsidDel="00000000" w:rsidR="00000000" w:rsidRPr="00000000">
        <w:rPr>
          <w:rtl w:val="0"/>
        </w:rPr>
        <w:t xml:space="preserve">: </w:t>
      </w:r>
      <w:r w:rsidDel="00000000" w:rsidR="00000000" w:rsidRPr="00000000">
        <w:rPr>
          <w:i w:val="1"/>
          <w:rtl w:val="0"/>
        </w:rPr>
        <w:t xml:space="preserve">Realizar una evaluación experta del sitio web utilizando principios de usabilidad establecidos en la metodologia </w:t>
      </w:r>
      <w:r w:rsidDel="00000000" w:rsidR="00000000" w:rsidRPr="00000000">
        <w:rPr>
          <w:i w:val="1"/>
          <w:shd w:fill="c9daf8" w:val="clear"/>
          <w:rtl w:val="0"/>
        </w:rPr>
        <w:t xml:space="preserve">Diseño centrado en el usuario</w:t>
      </w:r>
      <w:r w:rsidDel="00000000" w:rsidR="00000000" w:rsidRPr="00000000">
        <w:rPr>
          <w:i w:val="1"/>
          <w:rtl w:val="0"/>
        </w:rPr>
        <w:t xml:space="preserve">. Esto ayudará a identificar problemas y deficiencias en la estructura de navegación, diseño de interacción y presentación de información.</w:t>
      </w:r>
      <w:r w:rsidDel="00000000" w:rsidR="00000000" w:rsidRPr="00000000">
        <w:rPr>
          <w:rtl w:val="0"/>
        </w:rPr>
        <w:br w:type="textWrapping"/>
      </w:r>
    </w:p>
    <w:p w:rsidR="00000000" w:rsidDel="00000000" w:rsidP="00000000" w:rsidRDefault="00000000" w:rsidRPr="00000000" w14:paraId="0000002D">
      <w:pPr>
        <w:numPr>
          <w:ilvl w:val="0"/>
          <w:numId w:val="3"/>
        </w:numPr>
        <w:spacing w:after="0" w:afterAutospacing="0"/>
        <w:ind w:left="720" w:hanging="360"/>
        <w:rPr>
          <w:u w:val="none"/>
        </w:rPr>
      </w:pPr>
      <w:r w:rsidDel="00000000" w:rsidR="00000000" w:rsidRPr="00000000">
        <w:rPr>
          <w:b w:val="1"/>
          <w:rtl w:val="0"/>
        </w:rPr>
        <w:t xml:space="preserve">Pruebas de usabilidad</w:t>
      </w:r>
      <w:r w:rsidDel="00000000" w:rsidR="00000000" w:rsidRPr="00000000">
        <w:rPr>
          <w:i w:val="1"/>
          <w:rtl w:val="0"/>
        </w:rPr>
        <w:t xml:space="preserve">: Las pruebas de usabilidad se alinean con la metodología de </w:t>
      </w:r>
      <w:r w:rsidDel="00000000" w:rsidR="00000000" w:rsidRPr="00000000">
        <w:rPr>
          <w:i w:val="1"/>
          <w:shd w:fill="c9daf8" w:val="clear"/>
          <w:rtl w:val="0"/>
        </w:rPr>
        <w:t xml:space="preserve">Diseño centrado en el usuario</w:t>
      </w:r>
      <w:r w:rsidDel="00000000" w:rsidR="00000000" w:rsidRPr="00000000">
        <w:rPr>
          <w:i w:val="1"/>
          <w:rtl w:val="0"/>
        </w:rPr>
        <w:t xml:space="preserve">. Realizar pruebas con usuarios reales para evaluar la facilidad de uso y eficacia del sitio web. Esto permitirá identificar problemas específicos y recopilar comentarios y sugerencias directamente de los usuarios.</w:t>
      </w:r>
      <w:r w:rsidDel="00000000" w:rsidR="00000000" w:rsidRPr="00000000">
        <w:rPr>
          <w:rtl w:val="0"/>
        </w:rPr>
        <w:br w:type="textWrapping"/>
      </w:r>
    </w:p>
    <w:p w:rsidR="00000000" w:rsidDel="00000000" w:rsidP="00000000" w:rsidRDefault="00000000" w:rsidRPr="00000000" w14:paraId="0000002E">
      <w:pPr>
        <w:numPr>
          <w:ilvl w:val="0"/>
          <w:numId w:val="3"/>
        </w:numPr>
        <w:ind w:left="720" w:hanging="360"/>
        <w:rPr>
          <w:u w:val="none"/>
        </w:rPr>
      </w:pPr>
      <w:r w:rsidDel="00000000" w:rsidR="00000000" w:rsidRPr="00000000">
        <w:rPr>
          <w:b w:val="1"/>
          <w:rtl w:val="0"/>
        </w:rPr>
        <w:t xml:space="preserve">Diseño iterativo</w:t>
      </w:r>
      <w:r w:rsidDel="00000000" w:rsidR="00000000" w:rsidRPr="00000000">
        <w:rPr>
          <w:i w:val="1"/>
          <w:rtl w:val="0"/>
        </w:rPr>
        <w:t xml:space="preserve">: Utilizar un enfoque iterativo en el diseño y desarrollo del MVP navegables, incorporando retroalimentación de usuarios y realizando mejoras continuas en base a los resultados obtenidos de las pruebas de usabilidad.</w:t>
      </w:r>
      <w:r w:rsidDel="00000000" w:rsidR="00000000" w:rsidRPr="00000000">
        <w:rPr>
          <w:rtl w:val="0"/>
        </w:rPr>
        <w:br w:type="textWrapping"/>
      </w:r>
    </w:p>
    <w:p w:rsidR="00000000" w:rsidDel="00000000" w:rsidP="00000000" w:rsidRDefault="00000000" w:rsidRPr="00000000" w14:paraId="0000002F">
      <w:pPr>
        <w:rPr>
          <w:i w:val="1"/>
        </w:rPr>
      </w:pPr>
      <w:r w:rsidDel="00000000" w:rsidR="00000000" w:rsidRPr="00000000">
        <w:rPr>
          <w:b w:val="1"/>
          <w:rtl w:val="0"/>
        </w:rPr>
        <w:t xml:space="preserve">En resumen</w:t>
      </w:r>
      <w:r w:rsidDel="00000000" w:rsidR="00000000" w:rsidRPr="00000000">
        <w:rPr>
          <w:rtl w:val="0"/>
        </w:rPr>
        <w:t xml:space="preserve">: </w:t>
      </w:r>
      <w:r w:rsidDel="00000000" w:rsidR="00000000" w:rsidRPr="00000000">
        <w:rPr>
          <w:i w:val="1"/>
          <w:rtl w:val="0"/>
        </w:rPr>
        <w:t xml:space="preserve">los métodos propuestos se alinean principalmente con la metodología de </w:t>
      </w:r>
      <w:r w:rsidDel="00000000" w:rsidR="00000000" w:rsidRPr="00000000">
        <w:rPr>
          <w:i w:val="1"/>
          <w:shd w:fill="c9daf8" w:val="clear"/>
          <w:rtl w:val="0"/>
        </w:rPr>
        <w:t xml:space="preserve">Diseño centrado en el usuario</w:t>
      </w:r>
      <w:r w:rsidDel="00000000" w:rsidR="00000000" w:rsidRPr="00000000">
        <w:rPr>
          <w:i w:val="1"/>
          <w:rtl w:val="0"/>
        </w:rPr>
        <w:t xml:space="preserve">, que busca comprender y satisfacer las necesidades de los usuarios a través de una iteración constante en el diseño y desarrollo del producto.</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SubtleReference">
    <w:name w:val="Subtle Reference"/>
    <w:basedOn w:val="DefaultParagraphFont"/>
    <w:uiPriority w:val="31"/>
    <w:qFormat w:val="1"/>
    <w:rPr>
      <w:smallCaps w:val="1"/>
      <w:color w:val="5a5a5a" w:themeColor="text1" w:themeTint="0000A5"/>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lternativateatral.com/" TargetMode="External"/><Relationship Id="rId8" Type="http://schemas.openxmlformats.org/officeDocument/2006/relationships/hyperlink" Target="http://www.alternativatea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b0Mrmb4c1hu178IfGS4QaoP7Jg==">CgMxLjAyDmguZGljZGFhcXBrazdsMg5oLjY5MjhwZndiMTEzeTgAciExdGNMekFUOV94dzliVnEtUEt1c0EwT2NYU09EVGVLR1c=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2023-06-15T21:14:54.9438268Z</dcterms:created>
  <dc:creator>Gaston Descalzo</dc:creator>
</cp:coreProperties>
</file>