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1528" w14:textId="08CB421C" w:rsidR="00572645" w:rsidRPr="00773FF1" w:rsidRDefault="00572645" w:rsidP="00572645">
      <w:pPr>
        <w:rPr>
          <w:sz w:val="30"/>
          <w:szCs w:val="30"/>
        </w:rPr>
      </w:pPr>
      <w:r w:rsidRPr="00773FF1">
        <w:rPr>
          <w:sz w:val="30"/>
          <w:szCs w:val="30"/>
        </w:rPr>
        <w:t>SPEECH</w:t>
      </w:r>
    </w:p>
    <w:p w14:paraId="72BF1E65" w14:textId="287538FD" w:rsidR="00572645" w:rsidRPr="00572645" w:rsidRDefault="00572645" w:rsidP="00572645">
      <w:pPr>
        <w:jc w:val="both"/>
      </w:pPr>
      <w:r w:rsidRPr="00572645">
        <w:t xml:space="preserve">Un ulteriore nodo che prende parte al completamento del task in questione è il chiamato “speech”, il quale viene anch’esso eseguito tramite il </w:t>
      </w:r>
      <w:proofErr w:type="spellStart"/>
      <w:r w:rsidRPr="00572645">
        <w:t>launch</w:t>
      </w:r>
      <w:proofErr w:type="spellEnd"/>
      <w:r w:rsidRPr="00572645">
        <w:t xml:space="preserve"> file che viene lanciato al momento dell’avvio. Anche in questo caso, il file sorgente è stato strutturato in maniera da descrivere una classe in Python, la quale implementa l’ultimo compito che compone la pipeline di avvenimenti per </w:t>
      </w:r>
      <w:proofErr w:type="spellStart"/>
      <w:r w:rsidRPr="00572645">
        <w:t>l’object</w:t>
      </w:r>
      <w:proofErr w:type="spellEnd"/>
      <w:r w:rsidRPr="00572645">
        <w:t xml:space="preserve"> </w:t>
      </w:r>
      <w:proofErr w:type="spellStart"/>
      <w:r w:rsidRPr="00572645">
        <w:t>detection</w:t>
      </w:r>
      <w:proofErr w:type="spellEnd"/>
      <w:r w:rsidRPr="00572645">
        <w:t>, ovvero esegue il parlato di Pepper. Per fare ciò, il nodo è stato organizzato come Server che mette a disposizione un servizio “</w:t>
      </w:r>
      <w:proofErr w:type="spellStart"/>
      <w:r w:rsidRPr="00572645">
        <w:rPr>
          <w:i/>
          <w:iCs/>
          <w:u w:val="single"/>
        </w:rPr>
        <w:t>animatedSay</w:t>
      </w:r>
      <w:proofErr w:type="spellEnd"/>
      <w:r w:rsidRPr="00572645">
        <w:t xml:space="preserve">” da cui riceve esattamente la stringa corretta e sintatticamente formattata da far dire a Pepper. </w:t>
      </w:r>
    </w:p>
    <w:p w14:paraId="28FE02C0" w14:textId="5D3AA5F2" w:rsidR="00572645" w:rsidRPr="00572645" w:rsidRDefault="00572645" w:rsidP="00572645">
      <w:pPr>
        <w:jc w:val="both"/>
      </w:pPr>
      <w:r w:rsidRPr="00572645">
        <w:rPr>
          <w:noProof/>
        </w:rPr>
        <w:drawing>
          <wp:anchor distT="0" distB="0" distL="114300" distR="114300" simplePos="0" relativeHeight="251658240" behindDoc="1" locked="0" layoutInCell="1" allowOverlap="1" wp14:anchorId="26E67910" wp14:editId="2B14EFA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77340" cy="449580"/>
            <wp:effectExtent l="0" t="0" r="3810" b="7620"/>
            <wp:wrapTight wrapText="bothSides">
              <wp:wrapPolygon edited="0">
                <wp:start x="0" y="0"/>
                <wp:lineTo x="0" y="21051"/>
                <wp:lineTo x="21391" y="21051"/>
                <wp:lineTo x="2139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645">
        <w:t xml:space="preserve">Il servizio è stato predisposto come segue: un generico Client che effettua una richiesta, inserirà la frase nel campo </w:t>
      </w:r>
      <w:proofErr w:type="spellStart"/>
      <w:r w:rsidRPr="00572645">
        <w:rPr>
          <w:i/>
          <w:iCs/>
        </w:rPr>
        <w:t>message</w:t>
      </w:r>
      <w:proofErr w:type="spellEnd"/>
      <w:r w:rsidRPr="00572645">
        <w:t xml:space="preserve"> e riceverà un risultato che riporta l’esito dell’operazione di Speech su Pepper. L’esecuzione di tale passaggio è contenuta nella </w:t>
      </w:r>
      <w:proofErr w:type="spellStart"/>
      <w:r w:rsidRPr="00572645">
        <w:t>callback</w:t>
      </w:r>
      <w:proofErr w:type="spellEnd"/>
      <w:r w:rsidRPr="00572645">
        <w:t xml:space="preserve"> </w:t>
      </w:r>
      <w:proofErr w:type="spellStart"/>
      <w:r w:rsidRPr="00572645">
        <w:rPr>
          <w:i/>
          <w:iCs/>
        </w:rPr>
        <w:t>say</w:t>
      </w:r>
      <w:proofErr w:type="spellEnd"/>
      <w:r w:rsidRPr="00572645">
        <w:t xml:space="preserve">, che viene chiamata ogni qualvolta che un Client esegue tale richiesta. Essa, inoltre, stamperà su terminale una copia della stringa. </w:t>
      </w:r>
    </w:p>
    <w:p w14:paraId="33BC558B" w14:textId="77777777" w:rsidR="00572645" w:rsidRPr="00572645" w:rsidRDefault="00572645" w:rsidP="00572645">
      <w:pPr>
        <w:jc w:val="both"/>
      </w:pPr>
      <w:r w:rsidRPr="00572645">
        <w:t>Nell’implementazione fornita, l’unico nodo tra quelli descritti che richiede tale servizio è la classe “</w:t>
      </w:r>
      <w:proofErr w:type="spellStart"/>
      <w:r w:rsidRPr="00572645">
        <w:t>object_detection</w:t>
      </w:r>
      <w:proofErr w:type="spellEnd"/>
      <w:r w:rsidRPr="00572645">
        <w:t xml:space="preserve">”, la quale si occupa di rilevare gli oggetti e di formattare la stringa da far dire a Pepper. </w:t>
      </w:r>
    </w:p>
    <w:p w14:paraId="5B2A8E82" w14:textId="77777777" w:rsidR="00572645" w:rsidRPr="00572645" w:rsidRDefault="00572645" w:rsidP="00572645">
      <w:pPr>
        <w:jc w:val="both"/>
      </w:pPr>
      <w:r w:rsidRPr="00572645">
        <w:t xml:space="preserve">Inoltre, all’interno di tale classe viene anche effettuata la connessione all’interfaccia </w:t>
      </w:r>
      <w:proofErr w:type="spellStart"/>
      <w:r w:rsidRPr="00572645">
        <w:t>ros</w:t>
      </w:r>
      <w:proofErr w:type="spellEnd"/>
      <w:r w:rsidRPr="00572645">
        <w:t xml:space="preserve"> per la Speech, offerte dal framework </w:t>
      </w:r>
      <w:proofErr w:type="spellStart"/>
      <w:r w:rsidRPr="00572645">
        <w:t>NaoQi</w:t>
      </w:r>
      <w:proofErr w:type="spellEnd"/>
      <w:r w:rsidRPr="00572645">
        <w:t>. Tra le varie API fornite per la gestione del linguaggio, è stata effettuata una connessione al proxy “</w:t>
      </w:r>
      <w:proofErr w:type="spellStart"/>
      <w:r w:rsidRPr="00572645">
        <w:t>ALAnimatedSpeech</w:t>
      </w:r>
      <w:proofErr w:type="spellEnd"/>
      <w:r w:rsidRPr="00572645">
        <w:t>”, il quale permette di far parlare Pepper in maniera espressiva e animata, ovvero può ricevere un testo con annotazioni che specificano quale azione far compiere a Pepper mentre parla e in quale istante avviarla.</w:t>
      </w:r>
    </w:p>
    <w:p w14:paraId="0AAA0957" w14:textId="77777777" w:rsidR="00572645" w:rsidRPr="00572645" w:rsidRDefault="00572645" w:rsidP="00572645">
      <w:pPr>
        <w:jc w:val="both"/>
      </w:pPr>
      <w:r w:rsidRPr="00572645">
        <w:t xml:space="preserve">La connessione al Proxy è stata effettuata specificando l’IP della macchina a cui connettersi in maniera remota, che corrisponde senz’altro al parametro </w:t>
      </w:r>
      <w:proofErr w:type="spellStart"/>
      <w:r w:rsidRPr="00572645">
        <w:rPr>
          <w:i/>
          <w:iCs/>
        </w:rPr>
        <w:t>ip</w:t>
      </w:r>
      <w:proofErr w:type="spellEnd"/>
      <w:r w:rsidRPr="00572645">
        <w:t xml:space="preserve"> che viene specificato al momento dell’esecuzione del comando che avvia il </w:t>
      </w:r>
      <w:proofErr w:type="spellStart"/>
      <w:r w:rsidRPr="00572645">
        <w:t>launch</w:t>
      </w:r>
      <w:proofErr w:type="spellEnd"/>
      <w:r w:rsidRPr="00572645">
        <w:t xml:space="preserve"> file. Di default, tale parametro è impostato a "10.0.1.230". Il nodo, infine, resterà attivo in maniera da attendere eventuali richieste del servizio offerto. </w:t>
      </w:r>
    </w:p>
    <w:p w14:paraId="2A0CAA47" w14:textId="77777777" w:rsidR="00FE56B1" w:rsidRPr="00572645" w:rsidRDefault="00773FF1">
      <w:pPr>
        <w:rPr>
          <w:sz w:val="24"/>
          <w:szCs w:val="24"/>
        </w:rPr>
      </w:pPr>
    </w:p>
    <w:sectPr w:rsidR="00FE56B1" w:rsidRPr="005726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2A"/>
    <w:rsid w:val="00572645"/>
    <w:rsid w:val="00773FF1"/>
    <w:rsid w:val="00CF72B0"/>
    <w:rsid w:val="00EC202A"/>
    <w:rsid w:val="00E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A0F9"/>
  <w15:chartTrackingRefBased/>
  <w15:docId w15:val="{B0164B10-6373-4678-822D-3AC6AC1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264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Giaquinto</dc:creator>
  <cp:keywords/>
  <dc:description/>
  <cp:lastModifiedBy>Gennaro Giaquinto</cp:lastModifiedBy>
  <cp:revision>3</cp:revision>
  <dcterms:created xsi:type="dcterms:W3CDTF">2021-01-18T08:53:00Z</dcterms:created>
  <dcterms:modified xsi:type="dcterms:W3CDTF">2021-01-18T08:54:00Z</dcterms:modified>
</cp:coreProperties>
</file>