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77D1" w:rsidRPr="00D577D1" w:rsidRDefault="00D577D1" w:rsidP="00D577D1">
      <w:pPr>
        <w:pStyle w:val="Heading1"/>
        <w:rPr>
          <w:u w:val="single"/>
        </w:rPr>
      </w:pPr>
      <w:r w:rsidRPr="00D577D1">
        <w:rPr>
          <w:sz w:val="36"/>
          <w:u w:val="single"/>
        </w:rPr>
        <w:t>Question 1</w:t>
      </w:r>
    </w:p>
    <w:p w:rsidR="002C06C0" w:rsidRPr="002C06C0" w:rsidRDefault="002C06C0" w:rsidP="002C06C0">
      <w:pPr>
        <w:pStyle w:val="NoSpacing"/>
        <w:rPr>
          <w:rFonts w:asciiTheme="majorHAnsi" w:hAnsiTheme="majorHAnsi"/>
          <w:sz w:val="28"/>
        </w:rPr>
      </w:pPr>
      <w:r w:rsidRPr="002C06C0">
        <w:rPr>
          <w:rFonts w:asciiTheme="majorHAnsi" w:hAnsiTheme="majorHAnsi"/>
          <w:sz w:val="28"/>
        </w:rPr>
        <w:t>In the plot title, report the error rates achieved on the training and test datasets respectively. Discuss the classification performance of the classifiers trained for various “</w:t>
      </w:r>
      <w:r w:rsidRPr="002C06C0">
        <w:rPr>
          <w:rFonts w:asciiTheme="majorHAnsi" w:eastAsia="CMMI10" w:hAnsiTheme="majorHAnsi" w:cs="CMMI10"/>
          <w:sz w:val="28"/>
        </w:rPr>
        <w:t>k</w:t>
      </w:r>
      <w:r w:rsidRPr="002C06C0">
        <w:rPr>
          <w:rFonts w:asciiTheme="majorHAnsi" w:hAnsiTheme="majorHAnsi"/>
          <w:sz w:val="28"/>
        </w:rPr>
        <w:t xml:space="preserve">” values in the context of </w:t>
      </w:r>
      <w:proofErr w:type="gramStart"/>
      <w:r w:rsidRPr="002C06C0">
        <w:rPr>
          <w:rFonts w:asciiTheme="majorHAnsi" w:hAnsiTheme="majorHAnsi"/>
          <w:sz w:val="28"/>
        </w:rPr>
        <w:t>over(</w:t>
      </w:r>
      <w:proofErr w:type="gramEnd"/>
      <w:r w:rsidRPr="002C06C0">
        <w:rPr>
          <w:rFonts w:asciiTheme="majorHAnsi" w:hAnsiTheme="majorHAnsi"/>
          <w:sz w:val="28"/>
        </w:rPr>
        <w:t xml:space="preserve">under)fitting, bias and </w:t>
      </w:r>
      <w:r w:rsidRPr="002C06C0">
        <w:rPr>
          <w:rFonts w:asciiTheme="majorHAnsi" w:eastAsia="NimbusRomNo9L-Regu" w:hAnsiTheme="majorHAnsi" w:cs="NimbusRomNo9L-Regu"/>
          <w:sz w:val="24"/>
          <w:szCs w:val="20"/>
        </w:rPr>
        <w:t>variance</w:t>
      </w:r>
      <w:r w:rsidRPr="002C06C0">
        <w:rPr>
          <w:rFonts w:ascii="NimbusRomNo9L-Regu" w:eastAsia="NimbusRomNo9L-Regu" w:cs="NimbusRomNo9L-Regu"/>
          <w:sz w:val="24"/>
          <w:szCs w:val="20"/>
        </w:rPr>
        <w:t>.</w:t>
      </w:r>
    </w:p>
    <w:p w:rsidR="00E6183A" w:rsidRPr="002C06C0" w:rsidRDefault="00E6183A" w:rsidP="00E6183A">
      <w:pPr>
        <w:spacing w:before="100" w:beforeAutospacing="1" w:after="100" w:afterAutospacing="1" w:line="240" w:lineRule="auto"/>
        <w:outlineLvl w:val="2"/>
        <w:rPr>
          <w:rFonts w:ascii="Times New Roman" w:eastAsia="Times New Roman" w:hAnsi="Times New Roman" w:cs="Times New Roman"/>
          <w:b/>
          <w:bCs/>
          <w:sz w:val="32"/>
          <w:szCs w:val="27"/>
          <w:u w:val="single"/>
        </w:rPr>
      </w:pPr>
      <w:r w:rsidRPr="002C06C0">
        <w:rPr>
          <w:rFonts w:ascii="Times New Roman" w:eastAsia="Times New Roman" w:hAnsi="Times New Roman" w:cs="Times New Roman"/>
          <w:b/>
          <w:bCs/>
          <w:sz w:val="32"/>
          <w:szCs w:val="27"/>
          <w:u w:val="single"/>
        </w:rPr>
        <w:t>Part 2: Discussion of Classification Performance</w:t>
      </w:r>
    </w:p>
    <w:p w:rsidR="00E6183A" w:rsidRPr="00E6183A" w:rsidRDefault="00E6183A" w:rsidP="00E6183A">
      <w:pPr>
        <w:spacing w:before="100" w:beforeAutospacing="1" w:after="100" w:afterAutospacing="1" w:line="240" w:lineRule="auto"/>
        <w:rPr>
          <w:rFonts w:ascii="Times New Roman" w:eastAsia="Times New Roman" w:hAnsi="Times New Roman" w:cs="Times New Roman"/>
          <w:sz w:val="24"/>
          <w:szCs w:val="24"/>
        </w:rPr>
      </w:pPr>
      <w:r w:rsidRPr="002C06C0">
        <w:rPr>
          <w:rFonts w:ascii="Times New Roman" w:eastAsia="Times New Roman" w:hAnsi="Times New Roman" w:cs="Times New Roman"/>
          <w:sz w:val="28"/>
          <w:szCs w:val="24"/>
        </w:rPr>
        <w:t>The following analysis addresses the requirements to discuss the performance in the context of overfitting/underfitting, bias, and variance</w:t>
      </w:r>
      <w:r w:rsidRPr="002C06C0">
        <w:rPr>
          <w:rFonts w:ascii="Times New Roman" w:eastAsia="Times New Roman" w:hAnsi="Times New Roman" w:cs="Times New Roman"/>
          <w:sz w:val="28"/>
          <w:szCs w:val="24"/>
          <w:vertAlign w:val="superscript"/>
        </w:rPr>
        <w:t>2</w:t>
      </w:r>
      <w:r w:rsidRPr="00E6183A">
        <w:rPr>
          <w:rFonts w:ascii="Times New Roman" w:eastAsia="Times New Roman" w:hAnsi="Times New Roman" w:cs="Times New Roman"/>
          <w:sz w:val="24"/>
          <w:szCs w:val="24"/>
        </w:rPr>
        <w:t>.</w:t>
      </w:r>
    </w:p>
    <w:p w:rsidR="00E6183A" w:rsidRPr="00E6183A" w:rsidRDefault="00E6183A" w:rsidP="00E6183A">
      <w:p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1. Low $k$ Values (e.g., $k=1, 3, 5$)</w:t>
      </w:r>
    </w:p>
    <w:p w:rsidR="00E6183A" w:rsidRPr="00E6183A" w:rsidRDefault="00E6183A" w:rsidP="00E618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Performance:</w:t>
      </w:r>
      <w:r w:rsidRPr="00E6183A">
        <w:rPr>
          <w:rFonts w:ascii="Times New Roman" w:eastAsia="Times New Roman" w:hAnsi="Times New Roman" w:cs="Times New Roman"/>
          <w:sz w:val="24"/>
          <w:szCs w:val="24"/>
        </w:rPr>
        <w:t xml:space="preserve"> At $k=1$, the model will likely achieve a </w:t>
      </w:r>
      <w:r w:rsidRPr="00E6183A">
        <w:rPr>
          <w:rFonts w:ascii="Times New Roman" w:eastAsia="Times New Roman" w:hAnsi="Times New Roman" w:cs="Times New Roman"/>
          <w:b/>
          <w:bCs/>
          <w:sz w:val="24"/>
          <w:szCs w:val="24"/>
        </w:rPr>
        <w:t>Training Error of 0.0</w:t>
      </w:r>
      <w:r w:rsidRPr="00E6183A">
        <w:rPr>
          <w:rFonts w:ascii="Times New Roman" w:eastAsia="Times New Roman" w:hAnsi="Times New Roman" w:cs="Times New Roman"/>
          <w:sz w:val="24"/>
          <w:szCs w:val="24"/>
        </w:rPr>
        <w:t xml:space="preserve"> because every training point is its own nearest neighbor. However, the </w:t>
      </w:r>
      <w:r w:rsidRPr="00E6183A">
        <w:rPr>
          <w:rFonts w:ascii="Times New Roman" w:eastAsia="Times New Roman" w:hAnsi="Times New Roman" w:cs="Times New Roman"/>
          <w:b/>
          <w:bCs/>
          <w:sz w:val="24"/>
          <w:szCs w:val="24"/>
        </w:rPr>
        <w:t>Test Error</w:t>
      </w:r>
      <w:r w:rsidRPr="00E6183A">
        <w:rPr>
          <w:rFonts w:ascii="Times New Roman" w:eastAsia="Times New Roman" w:hAnsi="Times New Roman" w:cs="Times New Roman"/>
          <w:sz w:val="24"/>
          <w:szCs w:val="24"/>
        </w:rPr>
        <w:t xml:space="preserve"> will likely be higher.</w:t>
      </w:r>
    </w:p>
    <w:p w:rsidR="00E6183A" w:rsidRPr="00E6183A" w:rsidRDefault="00E6183A" w:rsidP="00E618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Bias vs. Variance:</w:t>
      </w:r>
      <w:r w:rsidRPr="00E6183A">
        <w:rPr>
          <w:rFonts w:ascii="Times New Roman" w:eastAsia="Times New Roman" w:hAnsi="Times New Roman" w:cs="Times New Roman"/>
          <w:sz w:val="24"/>
          <w:szCs w:val="24"/>
        </w:rPr>
        <w:t xml:space="preserve"> These models exhibit </w:t>
      </w:r>
      <w:r w:rsidRPr="00E6183A">
        <w:rPr>
          <w:rFonts w:ascii="Times New Roman" w:eastAsia="Times New Roman" w:hAnsi="Times New Roman" w:cs="Times New Roman"/>
          <w:b/>
          <w:bCs/>
          <w:sz w:val="24"/>
          <w:szCs w:val="24"/>
        </w:rPr>
        <w:t>High Variance</w:t>
      </w:r>
      <w:r w:rsidRPr="00E6183A">
        <w:rPr>
          <w:rFonts w:ascii="Times New Roman" w:eastAsia="Times New Roman" w:hAnsi="Times New Roman" w:cs="Times New Roman"/>
          <w:sz w:val="24"/>
          <w:szCs w:val="24"/>
        </w:rPr>
        <w:t xml:space="preserve"> and </w:t>
      </w:r>
      <w:r w:rsidRPr="00E6183A">
        <w:rPr>
          <w:rFonts w:ascii="Times New Roman" w:eastAsia="Times New Roman" w:hAnsi="Times New Roman" w:cs="Times New Roman"/>
          <w:b/>
          <w:bCs/>
          <w:sz w:val="24"/>
          <w:szCs w:val="24"/>
        </w:rPr>
        <w:t>Low Bias</w:t>
      </w:r>
      <w:r w:rsidRPr="00E6183A">
        <w:rPr>
          <w:rFonts w:ascii="Times New Roman" w:eastAsia="Times New Roman" w:hAnsi="Times New Roman" w:cs="Times New Roman"/>
          <w:sz w:val="24"/>
          <w:szCs w:val="24"/>
        </w:rPr>
        <w:t>. The decision boundaries in the plots will appear jagged and disjointed, capturing "noise" or outliers in the training data rather than the true underlying distribution.</w:t>
      </w:r>
    </w:p>
    <w:p w:rsidR="00E6183A" w:rsidRPr="00E6183A" w:rsidRDefault="00E6183A" w:rsidP="00E618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Fit:</w:t>
      </w:r>
      <w:r w:rsidRPr="00E6183A">
        <w:rPr>
          <w:rFonts w:ascii="Times New Roman" w:eastAsia="Times New Roman" w:hAnsi="Times New Roman" w:cs="Times New Roman"/>
          <w:sz w:val="24"/>
          <w:szCs w:val="24"/>
        </w:rPr>
        <w:t xml:space="preserve"> This is the zone of </w:t>
      </w:r>
      <w:r w:rsidRPr="00E6183A">
        <w:rPr>
          <w:rFonts w:ascii="Times New Roman" w:eastAsia="Times New Roman" w:hAnsi="Times New Roman" w:cs="Times New Roman"/>
          <w:b/>
          <w:bCs/>
          <w:sz w:val="24"/>
          <w:szCs w:val="24"/>
        </w:rPr>
        <w:t>Overfitting</w:t>
      </w:r>
      <w:r w:rsidRPr="00E6183A">
        <w:rPr>
          <w:rFonts w:ascii="Times New Roman" w:eastAsia="Times New Roman" w:hAnsi="Times New Roman" w:cs="Times New Roman"/>
          <w:sz w:val="24"/>
          <w:szCs w:val="24"/>
        </w:rPr>
        <w:t>. The model is too complex and mimics the training data too closely, failing to generalize well to new, unseen data (the test set).</w:t>
      </w:r>
    </w:p>
    <w:p w:rsidR="00E6183A" w:rsidRPr="00E6183A" w:rsidRDefault="00E6183A" w:rsidP="00E6183A">
      <w:p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2. High $k$ Values (e.g., $k=100, 150, 200$)</w:t>
      </w:r>
    </w:p>
    <w:p w:rsidR="00E6183A" w:rsidRPr="00E6183A" w:rsidRDefault="00E6183A" w:rsidP="00E618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Performance:</w:t>
      </w:r>
      <w:r w:rsidRPr="00E6183A">
        <w:rPr>
          <w:rFonts w:ascii="Times New Roman" w:eastAsia="Times New Roman" w:hAnsi="Times New Roman" w:cs="Times New Roman"/>
          <w:sz w:val="24"/>
          <w:szCs w:val="24"/>
        </w:rPr>
        <w:t xml:space="preserve"> As $k$ increases significantly, both </w:t>
      </w:r>
      <w:r w:rsidRPr="00E6183A">
        <w:rPr>
          <w:rFonts w:ascii="Times New Roman" w:eastAsia="Times New Roman" w:hAnsi="Times New Roman" w:cs="Times New Roman"/>
          <w:b/>
          <w:bCs/>
          <w:sz w:val="24"/>
          <w:szCs w:val="24"/>
        </w:rPr>
        <w:t>Training Error</w:t>
      </w:r>
      <w:r w:rsidRPr="00E6183A">
        <w:rPr>
          <w:rFonts w:ascii="Times New Roman" w:eastAsia="Times New Roman" w:hAnsi="Times New Roman" w:cs="Times New Roman"/>
          <w:sz w:val="24"/>
          <w:szCs w:val="24"/>
        </w:rPr>
        <w:t xml:space="preserve"> and </w:t>
      </w:r>
      <w:r w:rsidRPr="00E6183A">
        <w:rPr>
          <w:rFonts w:ascii="Times New Roman" w:eastAsia="Times New Roman" w:hAnsi="Times New Roman" w:cs="Times New Roman"/>
          <w:b/>
          <w:bCs/>
          <w:sz w:val="24"/>
          <w:szCs w:val="24"/>
        </w:rPr>
        <w:t>Test Error</w:t>
      </w:r>
      <w:r w:rsidRPr="00E6183A">
        <w:rPr>
          <w:rFonts w:ascii="Times New Roman" w:eastAsia="Times New Roman" w:hAnsi="Times New Roman" w:cs="Times New Roman"/>
          <w:sz w:val="24"/>
          <w:szCs w:val="24"/>
        </w:rPr>
        <w:t xml:space="preserve"> will tend to rise.</w:t>
      </w:r>
    </w:p>
    <w:p w:rsidR="00E6183A" w:rsidRPr="00E6183A" w:rsidRDefault="00E6183A" w:rsidP="00E618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Bias vs. Variance:</w:t>
      </w:r>
      <w:r w:rsidRPr="00E6183A">
        <w:rPr>
          <w:rFonts w:ascii="Times New Roman" w:eastAsia="Times New Roman" w:hAnsi="Times New Roman" w:cs="Times New Roman"/>
          <w:sz w:val="24"/>
          <w:szCs w:val="24"/>
        </w:rPr>
        <w:t xml:space="preserve"> These models exhibit </w:t>
      </w:r>
      <w:r w:rsidRPr="00E6183A">
        <w:rPr>
          <w:rFonts w:ascii="Times New Roman" w:eastAsia="Times New Roman" w:hAnsi="Times New Roman" w:cs="Times New Roman"/>
          <w:b/>
          <w:bCs/>
          <w:sz w:val="24"/>
          <w:szCs w:val="24"/>
        </w:rPr>
        <w:t>Low Variance</w:t>
      </w:r>
      <w:r w:rsidRPr="00E6183A">
        <w:rPr>
          <w:rFonts w:ascii="Times New Roman" w:eastAsia="Times New Roman" w:hAnsi="Times New Roman" w:cs="Times New Roman"/>
          <w:sz w:val="24"/>
          <w:szCs w:val="24"/>
        </w:rPr>
        <w:t xml:space="preserve"> and </w:t>
      </w:r>
      <w:r w:rsidRPr="00E6183A">
        <w:rPr>
          <w:rFonts w:ascii="Times New Roman" w:eastAsia="Times New Roman" w:hAnsi="Times New Roman" w:cs="Times New Roman"/>
          <w:b/>
          <w:bCs/>
          <w:sz w:val="24"/>
          <w:szCs w:val="24"/>
        </w:rPr>
        <w:t>High Bias</w:t>
      </w:r>
      <w:r w:rsidRPr="00E6183A">
        <w:rPr>
          <w:rFonts w:ascii="Times New Roman" w:eastAsia="Times New Roman" w:hAnsi="Times New Roman" w:cs="Times New Roman"/>
          <w:sz w:val="24"/>
          <w:szCs w:val="24"/>
        </w:rPr>
        <w:t>. The decision boundary becomes overly smooth (approaching a straight line or simple curve). The classifier ignores local data nuances and makes decisions based on the global majority class.</w:t>
      </w:r>
    </w:p>
    <w:p w:rsidR="00E6183A" w:rsidRPr="00E6183A" w:rsidRDefault="00E6183A" w:rsidP="00E618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Fit:</w:t>
      </w:r>
      <w:r w:rsidRPr="00E6183A">
        <w:rPr>
          <w:rFonts w:ascii="Times New Roman" w:eastAsia="Times New Roman" w:hAnsi="Times New Roman" w:cs="Times New Roman"/>
          <w:sz w:val="24"/>
          <w:szCs w:val="24"/>
        </w:rPr>
        <w:t xml:space="preserve"> This is the zone of </w:t>
      </w:r>
      <w:r w:rsidRPr="00E6183A">
        <w:rPr>
          <w:rFonts w:ascii="Times New Roman" w:eastAsia="Times New Roman" w:hAnsi="Times New Roman" w:cs="Times New Roman"/>
          <w:b/>
          <w:bCs/>
          <w:sz w:val="24"/>
          <w:szCs w:val="24"/>
        </w:rPr>
        <w:t>Underfitting</w:t>
      </w:r>
      <w:r w:rsidRPr="00E6183A">
        <w:rPr>
          <w:rFonts w:ascii="Times New Roman" w:eastAsia="Times New Roman" w:hAnsi="Times New Roman" w:cs="Times New Roman"/>
          <w:sz w:val="24"/>
          <w:szCs w:val="24"/>
        </w:rPr>
        <w:t xml:space="preserve">. The model is too simple (low complexity) to capture the relevant patterns needed to distinguish between </w:t>
      </w:r>
      <w:proofErr w:type="spellStart"/>
      <w:r w:rsidRPr="00E6183A">
        <w:rPr>
          <w:rFonts w:ascii="Times New Roman" w:eastAsia="Times New Roman" w:hAnsi="Times New Roman" w:cs="Times New Roman"/>
          <w:sz w:val="24"/>
          <w:szCs w:val="24"/>
        </w:rPr>
        <w:t>sNC</w:t>
      </w:r>
      <w:proofErr w:type="spellEnd"/>
      <w:r w:rsidRPr="00E6183A">
        <w:rPr>
          <w:rFonts w:ascii="Times New Roman" w:eastAsia="Times New Roman" w:hAnsi="Times New Roman" w:cs="Times New Roman"/>
          <w:sz w:val="24"/>
          <w:szCs w:val="24"/>
        </w:rPr>
        <w:t xml:space="preserve"> and </w:t>
      </w:r>
      <w:proofErr w:type="spellStart"/>
      <w:r w:rsidRPr="00E6183A">
        <w:rPr>
          <w:rFonts w:ascii="Times New Roman" w:eastAsia="Times New Roman" w:hAnsi="Times New Roman" w:cs="Times New Roman"/>
          <w:sz w:val="24"/>
          <w:szCs w:val="24"/>
        </w:rPr>
        <w:t>sDAT</w:t>
      </w:r>
      <w:proofErr w:type="spellEnd"/>
      <w:r w:rsidRPr="00E6183A">
        <w:rPr>
          <w:rFonts w:ascii="Times New Roman" w:eastAsia="Times New Roman" w:hAnsi="Times New Roman" w:cs="Times New Roman"/>
          <w:sz w:val="24"/>
          <w:szCs w:val="24"/>
        </w:rPr>
        <w:t xml:space="preserve"> effectively.</w:t>
      </w:r>
    </w:p>
    <w:p w:rsidR="00E6183A" w:rsidRPr="00E6183A" w:rsidRDefault="00E6183A" w:rsidP="00E6183A">
      <w:p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3. Intermediate $k$ Values (e.g., $k=10, 20, 30$)</w:t>
      </w:r>
    </w:p>
    <w:p w:rsidR="00E6183A" w:rsidRPr="00E6183A" w:rsidRDefault="00E6183A" w:rsidP="00E618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Performance:</w:t>
      </w:r>
      <w:r w:rsidRPr="00E6183A">
        <w:rPr>
          <w:rFonts w:ascii="Times New Roman" w:eastAsia="Times New Roman" w:hAnsi="Times New Roman" w:cs="Times New Roman"/>
          <w:sz w:val="24"/>
          <w:szCs w:val="24"/>
        </w:rPr>
        <w:t xml:space="preserve"> In this range, you will typically find the "sweet spot" where the </w:t>
      </w:r>
      <w:r w:rsidRPr="00E6183A">
        <w:rPr>
          <w:rFonts w:ascii="Times New Roman" w:eastAsia="Times New Roman" w:hAnsi="Times New Roman" w:cs="Times New Roman"/>
          <w:b/>
          <w:bCs/>
          <w:sz w:val="24"/>
          <w:szCs w:val="24"/>
        </w:rPr>
        <w:t>Test Error is minimized</w:t>
      </w:r>
      <w:r w:rsidRPr="00E6183A">
        <w:rPr>
          <w:rFonts w:ascii="Times New Roman" w:eastAsia="Times New Roman" w:hAnsi="Times New Roman" w:cs="Times New Roman"/>
          <w:sz w:val="24"/>
          <w:szCs w:val="24"/>
        </w:rPr>
        <w:t>. The Training Error will be higher than at $k=1$, but the Test Error will be lower than at extreme $k$ values.</w:t>
      </w:r>
    </w:p>
    <w:p w:rsidR="00E6183A" w:rsidRPr="00E6183A" w:rsidRDefault="00E6183A" w:rsidP="00E618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183A">
        <w:rPr>
          <w:rFonts w:ascii="Times New Roman" w:eastAsia="Times New Roman" w:hAnsi="Times New Roman" w:cs="Times New Roman"/>
          <w:b/>
          <w:bCs/>
          <w:sz w:val="24"/>
          <w:szCs w:val="24"/>
        </w:rPr>
        <w:t>Conclusion:</w:t>
      </w:r>
      <w:r w:rsidRPr="00E6183A">
        <w:rPr>
          <w:rFonts w:ascii="Times New Roman" w:eastAsia="Times New Roman" w:hAnsi="Times New Roman" w:cs="Times New Roman"/>
          <w:sz w:val="24"/>
          <w:szCs w:val="24"/>
        </w:rPr>
        <w:t xml:space="preserve"> This range represents the optimal balance between bias and variance, where the model generalizes best to the unseen test data. The decision boundary is smooth enough to ignore noise but complex enough to separate the classes accurately.</w:t>
      </w:r>
    </w:p>
    <w:p w:rsidR="0062112B" w:rsidRPr="00D577D1" w:rsidRDefault="0062112B" w:rsidP="0062112B">
      <w:pPr>
        <w:pStyle w:val="Heading1"/>
        <w:rPr>
          <w:u w:val="single"/>
        </w:rPr>
      </w:pPr>
      <w:r>
        <w:rPr>
          <w:sz w:val="36"/>
          <w:u w:val="single"/>
        </w:rPr>
        <w:lastRenderedPageBreak/>
        <w:t>Question 2</w:t>
      </w:r>
    </w:p>
    <w:p w:rsidR="00B166CC" w:rsidRDefault="00B166CC" w:rsidP="00B166CC">
      <w:pPr>
        <w:pStyle w:val="Heading3"/>
      </w:pPr>
      <w:r>
        <w:t>Part 2: Discussion Guide (Comparison)</w:t>
      </w:r>
    </w:p>
    <w:p w:rsidR="00B166CC" w:rsidRDefault="00B166CC" w:rsidP="00B166CC">
      <w:pPr>
        <w:pStyle w:val="NormalWeb"/>
      </w:pPr>
      <w:r>
        <w:rPr>
          <w:rStyle w:val="citation-133"/>
        </w:rPr>
        <w:t>For the written part of Question 2, you need to discuss the performance comparison between the Euclidean classifier (from Q1) and the Manhattan classifier (Q2)</w:t>
      </w:r>
      <w:r>
        <w:rPr>
          <w:rStyle w:val="citation-133"/>
          <w:vertAlign w:val="superscript"/>
        </w:rPr>
        <w:t>2</w:t>
      </w:r>
      <w:r>
        <w:t>.</w:t>
      </w:r>
    </w:p>
    <w:p w:rsidR="00B166CC" w:rsidRDefault="00B166CC" w:rsidP="00B166CC">
      <w:pPr>
        <w:pStyle w:val="NormalWeb"/>
      </w:pPr>
      <w:r>
        <w:rPr>
          <w:b/>
          <w:bCs/>
        </w:rPr>
        <w:t>1. Compare the Error Rates:</w:t>
      </w:r>
    </w:p>
    <w:p w:rsidR="00B166CC" w:rsidRDefault="00B166CC" w:rsidP="00B166CC">
      <w:pPr>
        <w:pStyle w:val="NormalWeb"/>
      </w:pPr>
      <w:r>
        <w:t>Look at the print output "Comparison Results" from the code above.</w:t>
      </w:r>
    </w:p>
    <w:p w:rsidR="00B166CC" w:rsidRDefault="00B166CC" w:rsidP="00B166CC">
      <w:pPr>
        <w:pStyle w:val="NormalWeb"/>
        <w:numPr>
          <w:ilvl w:val="0"/>
          <w:numId w:val="4"/>
        </w:numPr>
      </w:pPr>
      <w:r>
        <w:rPr>
          <w:b/>
          <w:bCs/>
        </w:rPr>
        <w:t>If Manhattan Error &lt; Euclidean Error:</w:t>
      </w:r>
    </w:p>
    <w:p w:rsidR="00B166CC" w:rsidRDefault="00B166CC" w:rsidP="00B166CC">
      <w:pPr>
        <w:pStyle w:val="NormalWeb"/>
        <w:numPr>
          <w:ilvl w:val="1"/>
          <w:numId w:val="4"/>
        </w:numPr>
      </w:pPr>
      <w:r>
        <w:rPr>
          <w:i/>
          <w:iCs/>
        </w:rPr>
        <w:t>Discussion:</w:t>
      </w:r>
      <w:r>
        <w:t xml:space="preserve"> "The Manhattan distance metric achieved a lower test error rate (</w:t>
      </w:r>
      <w:r>
        <w:rPr>
          <w:rStyle w:val="math-inline"/>
        </w:rPr>
        <w:t>X.XXXX</w:t>
      </w:r>
      <w:r>
        <w:t>) compared to the Euclidean metric (</w:t>
      </w:r>
      <w:r>
        <w:rPr>
          <w:rStyle w:val="math-inline"/>
        </w:rPr>
        <w:t>Y.YYYY</w:t>
      </w:r>
      <w:r>
        <w:t>). This suggests that the decision boundary formed by calculating distances along axis-aligned paths (L1 norm) generalizes better to the test data for this specific glucose metabolism dataset."</w:t>
      </w:r>
    </w:p>
    <w:p w:rsidR="00B166CC" w:rsidRDefault="00B166CC" w:rsidP="00B166CC">
      <w:pPr>
        <w:pStyle w:val="NormalWeb"/>
        <w:numPr>
          <w:ilvl w:val="0"/>
          <w:numId w:val="4"/>
        </w:numPr>
      </w:pPr>
      <w:r>
        <w:rPr>
          <w:b/>
          <w:bCs/>
        </w:rPr>
        <w:t>If Manhattan Error &gt; Euclidean Error:</w:t>
      </w:r>
    </w:p>
    <w:p w:rsidR="00B166CC" w:rsidRDefault="00B166CC" w:rsidP="00B166CC">
      <w:pPr>
        <w:pStyle w:val="NormalWeb"/>
        <w:numPr>
          <w:ilvl w:val="1"/>
          <w:numId w:val="4"/>
        </w:numPr>
      </w:pPr>
      <w:r>
        <w:rPr>
          <w:i/>
          <w:iCs/>
        </w:rPr>
        <w:t>Discussion:</w:t>
      </w:r>
      <w:r>
        <w:t xml:space="preserve"> "The Manhattan distance metric resulted in a higher test error rate (</w:t>
      </w:r>
      <w:r>
        <w:rPr>
          <w:rStyle w:val="math-inline"/>
        </w:rPr>
        <w:t>X.XXXX</w:t>
      </w:r>
      <w:r>
        <w:t>) compared to the Euclidean metric (</w:t>
      </w:r>
      <w:r>
        <w:rPr>
          <w:rStyle w:val="math-inline"/>
        </w:rPr>
        <w:t>Y.YYYY</w:t>
      </w:r>
      <w:r>
        <w:t xml:space="preserve">). This indicates that the straight-line distance (L2 norm) is a more appropriate measure of similarity for these biological features, likely because the relationship between the isthmus cingulate and </w:t>
      </w:r>
      <w:proofErr w:type="spellStart"/>
      <w:r>
        <w:t>precuneus</w:t>
      </w:r>
      <w:proofErr w:type="spellEnd"/>
      <w:r>
        <w:t xml:space="preserve"> glucose levels is better captured by spherical rather than rectilinear neighborhoods."</w:t>
      </w:r>
    </w:p>
    <w:p w:rsidR="00B166CC" w:rsidRDefault="00B166CC" w:rsidP="00B166CC">
      <w:pPr>
        <w:pStyle w:val="NormalWeb"/>
        <w:numPr>
          <w:ilvl w:val="0"/>
          <w:numId w:val="4"/>
        </w:numPr>
      </w:pPr>
      <w:r>
        <w:rPr>
          <w:b/>
          <w:bCs/>
        </w:rPr>
        <w:t>If Errors are Equal:</w:t>
      </w:r>
    </w:p>
    <w:p w:rsidR="00B166CC" w:rsidRDefault="00B166CC" w:rsidP="00B166CC">
      <w:pPr>
        <w:pStyle w:val="NormalWeb"/>
        <w:numPr>
          <w:ilvl w:val="1"/>
          <w:numId w:val="4"/>
        </w:numPr>
      </w:pPr>
      <w:r>
        <w:rPr>
          <w:i/>
          <w:iCs/>
        </w:rPr>
        <w:t>Discussion:</w:t>
      </w:r>
      <w:r>
        <w:t xml:space="preserve"> "Both metrics yielded identical performance. This implies that for the optimal </w:t>
      </w:r>
      <w:r>
        <w:rPr>
          <w:rStyle w:val="math-inline"/>
        </w:rPr>
        <w:t>k</w:t>
      </w:r>
      <w:r>
        <w:t xml:space="preserve"> (</w:t>
      </w:r>
      <w:r>
        <w:rPr>
          <w:rStyle w:val="math-inline"/>
        </w:rPr>
        <w:t>k=</w:t>
      </w:r>
      <w:proofErr w:type="spellStart"/>
      <w:r>
        <w:rPr>
          <w:rStyle w:val="HTMLCode"/>
        </w:rPr>
        <w:t>best_k</w:t>
      </w:r>
      <w:proofErr w:type="spellEnd"/>
      <w:r>
        <w:t>), the local neighborhood structure remains stable regardless of whether L1 or L2 distance is used. The nearest neighbors for the test points likely overlap significantly between the two metrics."</w:t>
      </w:r>
    </w:p>
    <w:p w:rsidR="00B166CC" w:rsidRDefault="00B166CC" w:rsidP="00B166CC">
      <w:pPr>
        <w:pStyle w:val="NormalWeb"/>
      </w:pPr>
      <w:r>
        <w:rPr>
          <w:b/>
          <w:bCs/>
        </w:rPr>
        <w:t>2. Visual Difference:</w:t>
      </w:r>
    </w:p>
    <w:p w:rsidR="00B166CC" w:rsidRDefault="00B166CC" w:rsidP="00B166CC">
      <w:pPr>
        <w:pStyle w:val="NormalWeb"/>
        <w:numPr>
          <w:ilvl w:val="0"/>
          <w:numId w:val="5"/>
        </w:numPr>
      </w:pPr>
      <w:r>
        <w:t xml:space="preserve">Compare the plots. Manhattan boundaries (L1) often look more "box-like" or have edges parallel to the axes (rectangular steps), whereas Euclidean boundaries (L2) tend to be smoother or more spherical/diagonal. Note if this shape change helped include/exclude specific test points (the </w:t>
      </w:r>
      <w:r>
        <w:rPr>
          <w:rStyle w:val="HTMLCode"/>
        </w:rPr>
        <w:t>+</w:t>
      </w:r>
      <w:r>
        <w:t xml:space="preserve"> markers).</w:t>
      </w:r>
    </w:p>
    <w:p w:rsidR="00860EC7" w:rsidRDefault="00860EC7" w:rsidP="00860EC7">
      <w:pPr>
        <w:pStyle w:val="Heading3"/>
      </w:pPr>
      <w:r>
        <w:t>Part 2: Discussion and Analysis</w:t>
      </w:r>
    </w:p>
    <w:p w:rsidR="00860EC7" w:rsidRDefault="00860EC7" w:rsidP="00860EC7">
      <w:pPr>
        <w:pStyle w:val="Heading4"/>
      </w:pPr>
      <w:r>
        <w:t>1. Is it possible to plot the Bayes Classifier error line?</w:t>
      </w:r>
    </w:p>
    <w:p w:rsidR="00860EC7" w:rsidRDefault="00860EC7" w:rsidP="00860EC7">
      <w:pPr>
        <w:pStyle w:val="NormalWeb"/>
      </w:pPr>
      <w:r>
        <w:rPr>
          <w:b/>
          <w:bCs/>
        </w:rPr>
        <w:t>No, it is not possible</w:t>
      </w:r>
      <w:r>
        <w:t xml:space="preserve"> to plot the Bayes Classifier error line using only the information provided in this assignment.</w:t>
      </w:r>
    </w:p>
    <w:p w:rsidR="00860EC7" w:rsidRDefault="00860EC7" w:rsidP="00860EC7">
      <w:pPr>
        <w:pStyle w:val="NormalWeb"/>
        <w:numPr>
          <w:ilvl w:val="0"/>
          <w:numId w:val="6"/>
        </w:numPr>
      </w:pPr>
      <w:r>
        <w:rPr>
          <w:rStyle w:val="citation-169"/>
          <w:b/>
          <w:bCs/>
        </w:rPr>
        <w:lastRenderedPageBreak/>
        <w:t>Reasoning:</w:t>
      </w:r>
      <w:r>
        <w:rPr>
          <w:rStyle w:val="citation-169"/>
        </w:rPr>
        <w:t xml:space="preserve"> The Bayes Classifier represents the "Gold Standard" or the lowest possible error rate achievable for a given problem</w:t>
      </w:r>
      <w:r>
        <w:rPr>
          <w:rStyle w:val="citation-169"/>
          <w:vertAlign w:val="superscript"/>
        </w:rPr>
        <w:t>2</w:t>
      </w:r>
      <w:r>
        <w:t xml:space="preserve">. </w:t>
      </w:r>
      <w:r>
        <w:rPr>
          <w:rStyle w:val="citation-168"/>
        </w:rPr>
        <w:t xml:space="preserve">To calculate it, you need the true conditional probability distribution </w:t>
      </w:r>
      <w:r>
        <w:rPr>
          <w:rStyle w:val="math-inline"/>
          <w:rFonts w:eastAsiaTheme="majorEastAsia"/>
        </w:rPr>
        <w:t>$</w:t>
      </w:r>
      <w:proofErr w:type="gramStart"/>
      <w:r>
        <w:rPr>
          <w:rStyle w:val="math-inline"/>
          <w:rFonts w:eastAsiaTheme="majorEastAsia"/>
        </w:rPr>
        <w:t>P(</w:t>
      </w:r>
      <w:proofErr w:type="gramEnd"/>
      <w:r>
        <w:rPr>
          <w:rStyle w:val="math-inline"/>
          <w:rFonts w:eastAsiaTheme="majorEastAsia"/>
        </w:rPr>
        <w:t>Y|X)$</w:t>
      </w:r>
      <w:r>
        <w:rPr>
          <w:rStyle w:val="citation-168"/>
        </w:rPr>
        <w:t xml:space="preserve"> of the data (i.e., the exact mathematical formula that generates the "real" relationship between brain glucose and Alzheimer's)</w:t>
      </w:r>
      <w:r>
        <w:rPr>
          <w:rStyle w:val="citation-168"/>
          <w:vertAlign w:val="superscript"/>
        </w:rPr>
        <w:t>3</w:t>
      </w:r>
      <w:r>
        <w:t xml:space="preserve">. </w:t>
      </w:r>
      <w:r>
        <w:rPr>
          <w:rStyle w:val="citation-167"/>
        </w:rPr>
        <w:t>Since we are working with empirical CSV data and do not know the true underlying distribution of the population, we cannot calculate the theoretical Bayes Error</w:t>
      </w:r>
      <w:r>
        <w:rPr>
          <w:rStyle w:val="citation-167"/>
          <w:vertAlign w:val="superscript"/>
        </w:rPr>
        <w:t>4</w:t>
      </w:r>
      <w:r>
        <w:t>.</w:t>
      </w:r>
    </w:p>
    <w:p w:rsidR="00860EC7" w:rsidRDefault="00860EC7" w:rsidP="00860EC7">
      <w:pPr>
        <w:spacing w:beforeAutospacing="1" w:afterAutospacing="1"/>
        <w:ind w:left="720"/>
        <w:rPr>
          <w:rStyle w:val="button-label"/>
        </w:rPr>
      </w:pPr>
      <w:r>
        <w:rPr>
          <w:rStyle w:val="button-label"/>
        </w:rPr>
        <w:t>+2</w:t>
      </w:r>
    </w:p>
    <w:p w:rsidR="00860EC7" w:rsidRPr="00860EC7" w:rsidRDefault="00860EC7" w:rsidP="00860EC7">
      <w:pPr>
        <w:pStyle w:val="Heading1"/>
        <w:rPr>
          <w:u w:val="single"/>
        </w:rPr>
      </w:pPr>
      <w:r>
        <w:rPr>
          <w:sz w:val="36"/>
          <w:u w:val="single"/>
        </w:rPr>
        <w:t>Question 3</w:t>
      </w:r>
    </w:p>
    <w:p w:rsidR="00860EC7" w:rsidRDefault="00860EC7" w:rsidP="00860EC7">
      <w:pPr>
        <w:pStyle w:val="Heading4"/>
      </w:pPr>
      <w:r>
        <w:t>2. Trends in Model Capacity, Bias, and Variance</w:t>
      </w:r>
    </w:p>
    <w:p w:rsidR="00860EC7" w:rsidRDefault="00860EC7" w:rsidP="00860EC7">
      <w:pPr>
        <w:pStyle w:val="NormalWeb"/>
      </w:pPr>
      <w:r>
        <w:t xml:space="preserve">The x-axis represents </w:t>
      </w:r>
      <w:r>
        <w:rPr>
          <w:b/>
          <w:bCs/>
        </w:rPr>
        <w:t>Model Capacity</w:t>
      </w:r>
      <w:r>
        <w:t xml:space="preserve"> (</w:t>
      </w:r>
      <w:r>
        <w:rPr>
          <w:rStyle w:val="math-inline"/>
          <w:rFonts w:eastAsiaTheme="majorEastAsia"/>
        </w:rPr>
        <w:t>1/k</w:t>
      </w:r>
      <w:r>
        <w:t xml:space="preserve">). Moving from left to right (from </w:t>
      </w:r>
      <w:r>
        <w:rPr>
          <w:rStyle w:val="math-inline"/>
          <w:rFonts w:eastAsiaTheme="majorEastAsia"/>
        </w:rPr>
        <w:t>0.01</w:t>
      </w:r>
      <w:r>
        <w:t xml:space="preserve"> to </w:t>
      </w:r>
      <w:r>
        <w:rPr>
          <w:rStyle w:val="math-inline"/>
          <w:rFonts w:eastAsiaTheme="majorEastAsia"/>
        </w:rPr>
        <w:t>1.00</w:t>
      </w:r>
      <w:r>
        <w:t>):</w:t>
      </w:r>
    </w:p>
    <w:p w:rsidR="00860EC7" w:rsidRDefault="00860EC7" w:rsidP="00860EC7">
      <w:pPr>
        <w:pStyle w:val="NormalWeb"/>
        <w:numPr>
          <w:ilvl w:val="0"/>
          <w:numId w:val="7"/>
        </w:numPr>
      </w:pPr>
      <w:r>
        <w:rPr>
          <w:b/>
          <w:bCs/>
        </w:rPr>
        <w:t>Left Side (</w:t>
      </w:r>
      <w:r>
        <w:rPr>
          <w:rStyle w:val="math-inline"/>
          <w:rFonts w:eastAsiaTheme="majorEastAsia"/>
          <w:b/>
          <w:bCs/>
        </w:rPr>
        <w:t>1/k \</w:t>
      </w:r>
      <w:proofErr w:type="spellStart"/>
      <w:r>
        <w:rPr>
          <w:rStyle w:val="math-inline"/>
          <w:rFonts w:eastAsiaTheme="majorEastAsia"/>
          <w:b/>
          <w:bCs/>
        </w:rPr>
        <w:t>approx</w:t>
      </w:r>
      <w:proofErr w:type="spellEnd"/>
      <w:r>
        <w:rPr>
          <w:rStyle w:val="math-inline"/>
          <w:rFonts w:eastAsiaTheme="majorEastAsia"/>
          <w:b/>
          <w:bCs/>
        </w:rPr>
        <w:t xml:space="preserve"> 0.01</w:t>
      </w:r>
      <w:r>
        <w:rPr>
          <w:b/>
          <w:bCs/>
        </w:rPr>
        <w:t xml:space="preserve">, i.e., </w:t>
      </w:r>
      <w:r>
        <w:rPr>
          <w:rStyle w:val="math-inline"/>
          <w:rFonts w:eastAsiaTheme="majorEastAsia"/>
          <w:b/>
          <w:bCs/>
        </w:rPr>
        <w:t>k=100</w:t>
      </w:r>
      <w:r>
        <w:rPr>
          <w:b/>
          <w:bCs/>
        </w:rPr>
        <w:t>) - The Underfitting Zone</w:t>
      </w:r>
    </w:p>
    <w:p w:rsidR="00860EC7" w:rsidRDefault="00860EC7" w:rsidP="00860EC7">
      <w:pPr>
        <w:pStyle w:val="NormalWeb"/>
        <w:numPr>
          <w:ilvl w:val="1"/>
          <w:numId w:val="7"/>
        </w:numPr>
      </w:pPr>
      <w:r>
        <w:rPr>
          <w:b/>
          <w:bCs/>
        </w:rPr>
        <w:t>Model Capacity:</w:t>
      </w:r>
      <w:r>
        <w:t xml:space="preserve"> Low. The model is very rigid and simple.</w:t>
      </w:r>
    </w:p>
    <w:p w:rsidR="00860EC7" w:rsidRDefault="00860EC7" w:rsidP="00860EC7">
      <w:pPr>
        <w:pStyle w:val="NormalWeb"/>
        <w:numPr>
          <w:ilvl w:val="1"/>
          <w:numId w:val="7"/>
        </w:numPr>
      </w:pPr>
      <w:r>
        <w:rPr>
          <w:rStyle w:val="citation-166"/>
          <w:rFonts w:eastAsiaTheme="majorEastAsia"/>
          <w:b/>
          <w:bCs/>
        </w:rPr>
        <w:t>Bias vs. Variance:</w:t>
      </w:r>
      <w:r>
        <w:rPr>
          <w:rStyle w:val="citation-166"/>
          <w:rFonts w:eastAsiaTheme="majorEastAsia"/>
        </w:rPr>
        <w:t xml:space="preserve"> </w:t>
      </w:r>
      <w:r>
        <w:rPr>
          <w:rStyle w:val="citation-166"/>
          <w:rFonts w:eastAsiaTheme="majorEastAsia"/>
          <w:b/>
          <w:bCs/>
        </w:rPr>
        <w:t>High Bias, Low Variance</w:t>
      </w:r>
      <w:r>
        <w:rPr>
          <w:rStyle w:val="citation-166"/>
          <w:rFonts w:eastAsiaTheme="majorEastAsia"/>
          <w:vertAlign w:val="superscript"/>
        </w:rPr>
        <w:t>5</w:t>
      </w:r>
      <w:r>
        <w:t>. The model ignores local nuances and forces a simple boundary (likely almost linear), causing it to miss real patterns in the data.</w:t>
      </w:r>
    </w:p>
    <w:p w:rsidR="00860EC7" w:rsidRDefault="00860EC7" w:rsidP="00860EC7">
      <w:pPr>
        <w:pStyle w:val="NormalWeb"/>
        <w:numPr>
          <w:ilvl w:val="1"/>
          <w:numId w:val="7"/>
        </w:numPr>
      </w:pPr>
      <w:r>
        <w:rPr>
          <w:rStyle w:val="citation-165"/>
          <w:b/>
          <w:bCs/>
        </w:rPr>
        <w:t>Error Rates:</w:t>
      </w:r>
      <w:r>
        <w:rPr>
          <w:rStyle w:val="citation-165"/>
        </w:rPr>
        <w:t xml:space="preserve"> Both training and test errors are high because the model is too simple to capture the underlying trend</w:t>
      </w:r>
      <w:r>
        <w:rPr>
          <w:rStyle w:val="citation-165"/>
          <w:vertAlign w:val="superscript"/>
        </w:rPr>
        <w:t>6</w:t>
      </w:r>
      <w:r>
        <w:t>.</w:t>
      </w:r>
    </w:p>
    <w:p w:rsidR="00860EC7" w:rsidRDefault="00860EC7" w:rsidP="00860EC7">
      <w:pPr>
        <w:pStyle w:val="NormalWeb"/>
        <w:numPr>
          <w:ilvl w:val="0"/>
          <w:numId w:val="7"/>
        </w:numPr>
      </w:pPr>
      <w:r>
        <w:rPr>
          <w:b/>
          <w:bCs/>
        </w:rPr>
        <w:t>Right Side (</w:t>
      </w:r>
      <w:r>
        <w:rPr>
          <w:rStyle w:val="math-inline"/>
          <w:rFonts w:eastAsiaTheme="majorEastAsia"/>
          <w:b/>
          <w:bCs/>
        </w:rPr>
        <w:t>1/k \</w:t>
      </w:r>
      <w:proofErr w:type="spellStart"/>
      <w:r>
        <w:rPr>
          <w:rStyle w:val="math-inline"/>
          <w:rFonts w:eastAsiaTheme="majorEastAsia"/>
          <w:b/>
          <w:bCs/>
        </w:rPr>
        <w:t>approx</w:t>
      </w:r>
      <w:proofErr w:type="spellEnd"/>
      <w:r>
        <w:rPr>
          <w:rStyle w:val="math-inline"/>
          <w:rFonts w:eastAsiaTheme="majorEastAsia"/>
          <w:b/>
          <w:bCs/>
        </w:rPr>
        <w:t xml:space="preserve"> 1.00</w:t>
      </w:r>
      <w:r>
        <w:rPr>
          <w:b/>
          <w:bCs/>
        </w:rPr>
        <w:t xml:space="preserve">, i.e., </w:t>
      </w:r>
      <w:r>
        <w:rPr>
          <w:rStyle w:val="math-inline"/>
          <w:rFonts w:eastAsiaTheme="majorEastAsia"/>
          <w:b/>
          <w:bCs/>
        </w:rPr>
        <w:t>k=1</w:t>
      </w:r>
      <w:r>
        <w:rPr>
          <w:b/>
          <w:bCs/>
        </w:rPr>
        <w:t>) - The Overfitting Zone</w:t>
      </w:r>
    </w:p>
    <w:p w:rsidR="00860EC7" w:rsidRDefault="00860EC7" w:rsidP="00860EC7">
      <w:pPr>
        <w:pStyle w:val="NormalWeb"/>
        <w:numPr>
          <w:ilvl w:val="1"/>
          <w:numId w:val="7"/>
        </w:numPr>
      </w:pPr>
      <w:r>
        <w:rPr>
          <w:b/>
          <w:bCs/>
        </w:rPr>
        <w:t>Model Capacity:</w:t>
      </w:r>
      <w:r>
        <w:t xml:space="preserve"> High. The model is extremely flexible and complex.</w:t>
      </w:r>
    </w:p>
    <w:p w:rsidR="00860EC7" w:rsidRDefault="00860EC7" w:rsidP="00860EC7">
      <w:pPr>
        <w:pStyle w:val="NormalWeb"/>
        <w:numPr>
          <w:ilvl w:val="1"/>
          <w:numId w:val="7"/>
        </w:numPr>
      </w:pPr>
      <w:r>
        <w:rPr>
          <w:rStyle w:val="citation-164"/>
          <w:b/>
          <w:bCs/>
        </w:rPr>
        <w:t>Bias vs. Variance:</w:t>
      </w:r>
      <w:r>
        <w:rPr>
          <w:rStyle w:val="citation-164"/>
        </w:rPr>
        <w:t xml:space="preserve"> </w:t>
      </w:r>
      <w:r>
        <w:rPr>
          <w:rStyle w:val="citation-164"/>
          <w:b/>
          <w:bCs/>
        </w:rPr>
        <w:t>Low Bias, High Variance</w:t>
      </w:r>
      <w:r>
        <w:rPr>
          <w:rStyle w:val="citation-164"/>
          <w:vertAlign w:val="superscript"/>
        </w:rPr>
        <w:t>7</w:t>
      </w:r>
      <w:r>
        <w:t>. The model pays too much attention to individual data points, including noise.</w:t>
      </w:r>
    </w:p>
    <w:p w:rsidR="00860EC7" w:rsidRDefault="00860EC7" w:rsidP="00860EC7">
      <w:pPr>
        <w:pStyle w:val="NormalWeb"/>
        <w:numPr>
          <w:ilvl w:val="1"/>
          <w:numId w:val="7"/>
        </w:numPr>
      </w:pPr>
      <w:r>
        <w:rPr>
          <w:rStyle w:val="citation-163"/>
          <w:b/>
          <w:bCs/>
        </w:rPr>
        <w:t>Error Rates:</w:t>
      </w:r>
      <w:r>
        <w:rPr>
          <w:rStyle w:val="citation-163"/>
        </w:rPr>
        <w:t xml:space="preserve"> Training error drops near zero (perfect memorization), but test error spikes significantly because the model fails to generalize to new data</w:t>
      </w:r>
      <w:r>
        <w:rPr>
          <w:rStyle w:val="citation-163"/>
          <w:vertAlign w:val="superscript"/>
        </w:rPr>
        <w:t>8</w:t>
      </w:r>
      <w:r>
        <w:t>.</w:t>
      </w:r>
    </w:p>
    <w:p w:rsidR="00860EC7" w:rsidRDefault="00860EC7" w:rsidP="00860EC7">
      <w:pPr>
        <w:pStyle w:val="NormalWeb"/>
        <w:numPr>
          <w:ilvl w:val="0"/>
          <w:numId w:val="7"/>
        </w:numPr>
      </w:pPr>
      <w:r>
        <w:rPr>
          <w:b/>
          <w:bCs/>
        </w:rPr>
        <w:t>The "Sweet Spot" (Middle Region)</w:t>
      </w:r>
    </w:p>
    <w:p w:rsidR="00860EC7" w:rsidRDefault="00860EC7" w:rsidP="00860EC7">
      <w:pPr>
        <w:pStyle w:val="NormalWeb"/>
        <w:numPr>
          <w:ilvl w:val="1"/>
          <w:numId w:val="7"/>
        </w:numPr>
      </w:pPr>
      <w:r>
        <w:t xml:space="preserve">Somewhere in between (e.g., </w:t>
      </w:r>
      <w:r>
        <w:rPr>
          <w:rStyle w:val="math-inline"/>
          <w:rFonts w:eastAsiaTheme="majorEastAsia"/>
        </w:rPr>
        <w:t>1/k \</w:t>
      </w:r>
      <w:proofErr w:type="spellStart"/>
      <w:r>
        <w:rPr>
          <w:rStyle w:val="math-inline"/>
          <w:rFonts w:eastAsiaTheme="majorEastAsia"/>
        </w:rPr>
        <w:t>approx</w:t>
      </w:r>
      <w:proofErr w:type="spellEnd"/>
      <w:r>
        <w:rPr>
          <w:rStyle w:val="math-inline"/>
          <w:rFonts w:eastAsiaTheme="majorEastAsia"/>
        </w:rPr>
        <w:t xml:space="preserve"> 0.05</w:t>
      </w:r>
      <w:r>
        <w:t xml:space="preserve"> to </w:t>
      </w:r>
      <w:r>
        <w:rPr>
          <w:rStyle w:val="math-inline"/>
          <w:rFonts w:eastAsiaTheme="majorEastAsia"/>
        </w:rPr>
        <w:t>0.10</w:t>
      </w:r>
      <w:bookmarkStart w:id="0" w:name="_GoBack"/>
      <w:bookmarkEnd w:id="0"/>
      <w:r>
        <w:t xml:space="preserve">, corresponding to </w:t>
      </w:r>
      <w:r>
        <w:rPr>
          <w:rStyle w:val="math-inline"/>
          <w:rFonts w:eastAsiaTheme="majorEastAsia"/>
        </w:rPr>
        <w:t>k=10</w:t>
      </w:r>
      <w:r>
        <w:t xml:space="preserve"> to </w:t>
      </w:r>
      <w:r>
        <w:rPr>
          <w:rStyle w:val="math-inline"/>
          <w:rFonts w:eastAsiaTheme="majorEastAsia"/>
        </w:rPr>
        <w:t>20</w:t>
      </w:r>
      <w:r>
        <w:t xml:space="preserve">), you will likely observe the minimum </w:t>
      </w:r>
      <w:r>
        <w:rPr>
          <w:b/>
          <w:bCs/>
        </w:rPr>
        <w:t>Test Error</w:t>
      </w:r>
      <w:r>
        <w:t>. This is where the trade-off between bias and variance is balanced, and the model generalizes best.</w:t>
      </w:r>
    </w:p>
    <w:p w:rsidR="00F525B7" w:rsidRDefault="00381B76" w:rsidP="00E6183A">
      <w:pPr>
        <w:pStyle w:val="NoSpacing"/>
      </w:pPr>
    </w:p>
    <w:sectPr w:rsidR="00F52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MMI10">
    <w:altName w:val="Arial Unicode MS"/>
    <w:panose1 w:val="00000000000000000000"/>
    <w:charset w:val="81"/>
    <w:family w:val="auto"/>
    <w:notTrueType/>
    <w:pitch w:val="default"/>
    <w:sig w:usb0="00000000" w:usb1="09060000" w:usb2="00000010" w:usb3="00000000" w:csb0="00080000"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C3211"/>
    <w:multiLevelType w:val="multilevel"/>
    <w:tmpl w:val="CB6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206588"/>
    <w:multiLevelType w:val="multilevel"/>
    <w:tmpl w:val="AA4A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FF467B"/>
    <w:multiLevelType w:val="multilevel"/>
    <w:tmpl w:val="400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F173E1"/>
    <w:multiLevelType w:val="multilevel"/>
    <w:tmpl w:val="A32A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DB38A6"/>
    <w:multiLevelType w:val="multilevel"/>
    <w:tmpl w:val="CA0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4C7CF8"/>
    <w:multiLevelType w:val="multilevel"/>
    <w:tmpl w:val="1C3E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FB1D69"/>
    <w:multiLevelType w:val="multilevel"/>
    <w:tmpl w:val="DD4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83A"/>
    <w:rsid w:val="00245E48"/>
    <w:rsid w:val="002C06C0"/>
    <w:rsid w:val="00381B76"/>
    <w:rsid w:val="0062112B"/>
    <w:rsid w:val="00801390"/>
    <w:rsid w:val="00860EC7"/>
    <w:rsid w:val="00976D07"/>
    <w:rsid w:val="00B166CC"/>
    <w:rsid w:val="00C54DCC"/>
    <w:rsid w:val="00D577D1"/>
    <w:rsid w:val="00E61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06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E618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60EC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183A"/>
    <w:pPr>
      <w:spacing w:after="0" w:line="240" w:lineRule="auto"/>
    </w:pPr>
  </w:style>
  <w:style w:type="character" w:customStyle="1" w:styleId="Heading3Char">
    <w:name w:val="Heading 3 Char"/>
    <w:basedOn w:val="DefaultParagraphFont"/>
    <w:link w:val="Heading3"/>
    <w:uiPriority w:val="9"/>
    <w:rsid w:val="00E618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18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0">
    <w:name w:val="citation-80"/>
    <w:basedOn w:val="DefaultParagraphFont"/>
    <w:rsid w:val="00E6183A"/>
  </w:style>
  <w:style w:type="character" w:customStyle="1" w:styleId="math-inline">
    <w:name w:val="math-inline"/>
    <w:basedOn w:val="DefaultParagraphFont"/>
    <w:rsid w:val="00E6183A"/>
  </w:style>
  <w:style w:type="character" w:customStyle="1" w:styleId="Heading1Char">
    <w:name w:val="Heading 1 Char"/>
    <w:basedOn w:val="DefaultParagraphFont"/>
    <w:link w:val="Heading1"/>
    <w:uiPriority w:val="9"/>
    <w:rsid w:val="002C06C0"/>
    <w:rPr>
      <w:rFonts w:asciiTheme="majorHAnsi" w:eastAsiaTheme="majorEastAsia" w:hAnsiTheme="majorHAnsi" w:cstheme="majorBidi"/>
      <w:b/>
      <w:bCs/>
      <w:color w:val="365F91" w:themeColor="accent1" w:themeShade="BF"/>
      <w:sz w:val="28"/>
      <w:szCs w:val="28"/>
    </w:rPr>
  </w:style>
  <w:style w:type="character" w:customStyle="1" w:styleId="citation-133">
    <w:name w:val="citation-133"/>
    <w:basedOn w:val="DefaultParagraphFont"/>
    <w:rsid w:val="00B166CC"/>
  </w:style>
  <w:style w:type="character" w:styleId="HTMLCode">
    <w:name w:val="HTML Code"/>
    <w:basedOn w:val="DefaultParagraphFont"/>
    <w:uiPriority w:val="99"/>
    <w:semiHidden/>
    <w:unhideWhenUsed/>
    <w:rsid w:val="00B166C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60EC7"/>
    <w:rPr>
      <w:rFonts w:asciiTheme="majorHAnsi" w:eastAsiaTheme="majorEastAsia" w:hAnsiTheme="majorHAnsi" w:cstheme="majorBidi"/>
      <w:b/>
      <w:bCs/>
      <w:i/>
      <w:iCs/>
      <w:color w:val="4F81BD" w:themeColor="accent1"/>
    </w:rPr>
  </w:style>
  <w:style w:type="character" w:customStyle="1" w:styleId="citation-169">
    <w:name w:val="citation-169"/>
    <w:basedOn w:val="DefaultParagraphFont"/>
    <w:rsid w:val="00860EC7"/>
  </w:style>
  <w:style w:type="character" w:customStyle="1" w:styleId="citation-168">
    <w:name w:val="citation-168"/>
    <w:basedOn w:val="DefaultParagraphFont"/>
    <w:rsid w:val="00860EC7"/>
  </w:style>
  <w:style w:type="character" w:customStyle="1" w:styleId="citation-167">
    <w:name w:val="citation-167"/>
    <w:basedOn w:val="DefaultParagraphFont"/>
    <w:rsid w:val="00860EC7"/>
  </w:style>
  <w:style w:type="character" w:customStyle="1" w:styleId="button-label">
    <w:name w:val="button-label"/>
    <w:basedOn w:val="DefaultParagraphFont"/>
    <w:rsid w:val="00860EC7"/>
  </w:style>
  <w:style w:type="character" w:customStyle="1" w:styleId="citation-166">
    <w:name w:val="citation-166"/>
    <w:basedOn w:val="DefaultParagraphFont"/>
    <w:rsid w:val="00860EC7"/>
  </w:style>
  <w:style w:type="character" w:customStyle="1" w:styleId="citation-165">
    <w:name w:val="citation-165"/>
    <w:basedOn w:val="DefaultParagraphFont"/>
    <w:rsid w:val="00860EC7"/>
  </w:style>
  <w:style w:type="character" w:customStyle="1" w:styleId="citation-164">
    <w:name w:val="citation-164"/>
    <w:basedOn w:val="DefaultParagraphFont"/>
    <w:rsid w:val="00860EC7"/>
  </w:style>
  <w:style w:type="character" w:customStyle="1" w:styleId="citation-163">
    <w:name w:val="citation-163"/>
    <w:basedOn w:val="DefaultParagraphFont"/>
    <w:rsid w:val="00860E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06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E618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60EC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183A"/>
    <w:pPr>
      <w:spacing w:after="0" w:line="240" w:lineRule="auto"/>
    </w:pPr>
  </w:style>
  <w:style w:type="character" w:customStyle="1" w:styleId="Heading3Char">
    <w:name w:val="Heading 3 Char"/>
    <w:basedOn w:val="DefaultParagraphFont"/>
    <w:link w:val="Heading3"/>
    <w:uiPriority w:val="9"/>
    <w:rsid w:val="00E618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18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0">
    <w:name w:val="citation-80"/>
    <w:basedOn w:val="DefaultParagraphFont"/>
    <w:rsid w:val="00E6183A"/>
  </w:style>
  <w:style w:type="character" w:customStyle="1" w:styleId="math-inline">
    <w:name w:val="math-inline"/>
    <w:basedOn w:val="DefaultParagraphFont"/>
    <w:rsid w:val="00E6183A"/>
  </w:style>
  <w:style w:type="character" w:customStyle="1" w:styleId="Heading1Char">
    <w:name w:val="Heading 1 Char"/>
    <w:basedOn w:val="DefaultParagraphFont"/>
    <w:link w:val="Heading1"/>
    <w:uiPriority w:val="9"/>
    <w:rsid w:val="002C06C0"/>
    <w:rPr>
      <w:rFonts w:asciiTheme="majorHAnsi" w:eastAsiaTheme="majorEastAsia" w:hAnsiTheme="majorHAnsi" w:cstheme="majorBidi"/>
      <w:b/>
      <w:bCs/>
      <w:color w:val="365F91" w:themeColor="accent1" w:themeShade="BF"/>
      <w:sz w:val="28"/>
      <w:szCs w:val="28"/>
    </w:rPr>
  </w:style>
  <w:style w:type="character" w:customStyle="1" w:styleId="citation-133">
    <w:name w:val="citation-133"/>
    <w:basedOn w:val="DefaultParagraphFont"/>
    <w:rsid w:val="00B166CC"/>
  </w:style>
  <w:style w:type="character" w:styleId="HTMLCode">
    <w:name w:val="HTML Code"/>
    <w:basedOn w:val="DefaultParagraphFont"/>
    <w:uiPriority w:val="99"/>
    <w:semiHidden/>
    <w:unhideWhenUsed/>
    <w:rsid w:val="00B166C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60EC7"/>
    <w:rPr>
      <w:rFonts w:asciiTheme="majorHAnsi" w:eastAsiaTheme="majorEastAsia" w:hAnsiTheme="majorHAnsi" w:cstheme="majorBidi"/>
      <w:b/>
      <w:bCs/>
      <w:i/>
      <w:iCs/>
      <w:color w:val="4F81BD" w:themeColor="accent1"/>
    </w:rPr>
  </w:style>
  <w:style w:type="character" w:customStyle="1" w:styleId="citation-169">
    <w:name w:val="citation-169"/>
    <w:basedOn w:val="DefaultParagraphFont"/>
    <w:rsid w:val="00860EC7"/>
  </w:style>
  <w:style w:type="character" w:customStyle="1" w:styleId="citation-168">
    <w:name w:val="citation-168"/>
    <w:basedOn w:val="DefaultParagraphFont"/>
    <w:rsid w:val="00860EC7"/>
  </w:style>
  <w:style w:type="character" w:customStyle="1" w:styleId="citation-167">
    <w:name w:val="citation-167"/>
    <w:basedOn w:val="DefaultParagraphFont"/>
    <w:rsid w:val="00860EC7"/>
  </w:style>
  <w:style w:type="character" w:customStyle="1" w:styleId="button-label">
    <w:name w:val="button-label"/>
    <w:basedOn w:val="DefaultParagraphFont"/>
    <w:rsid w:val="00860EC7"/>
  </w:style>
  <w:style w:type="character" w:customStyle="1" w:styleId="citation-166">
    <w:name w:val="citation-166"/>
    <w:basedOn w:val="DefaultParagraphFont"/>
    <w:rsid w:val="00860EC7"/>
  </w:style>
  <w:style w:type="character" w:customStyle="1" w:styleId="citation-165">
    <w:name w:val="citation-165"/>
    <w:basedOn w:val="DefaultParagraphFont"/>
    <w:rsid w:val="00860EC7"/>
  </w:style>
  <w:style w:type="character" w:customStyle="1" w:styleId="citation-164">
    <w:name w:val="citation-164"/>
    <w:basedOn w:val="DefaultParagraphFont"/>
    <w:rsid w:val="00860EC7"/>
  </w:style>
  <w:style w:type="character" w:customStyle="1" w:styleId="citation-163">
    <w:name w:val="citation-163"/>
    <w:basedOn w:val="DefaultParagraphFont"/>
    <w:rsid w:val="00860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971262">
      <w:bodyDiv w:val="1"/>
      <w:marLeft w:val="0"/>
      <w:marRight w:val="0"/>
      <w:marTop w:val="0"/>
      <w:marBottom w:val="0"/>
      <w:divBdr>
        <w:top w:val="none" w:sz="0" w:space="0" w:color="auto"/>
        <w:left w:val="none" w:sz="0" w:space="0" w:color="auto"/>
        <w:bottom w:val="none" w:sz="0" w:space="0" w:color="auto"/>
        <w:right w:val="none" w:sz="0" w:space="0" w:color="auto"/>
      </w:divBdr>
    </w:div>
    <w:div w:id="1553543305">
      <w:bodyDiv w:val="1"/>
      <w:marLeft w:val="0"/>
      <w:marRight w:val="0"/>
      <w:marTop w:val="0"/>
      <w:marBottom w:val="0"/>
      <w:divBdr>
        <w:top w:val="none" w:sz="0" w:space="0" w:color="auto"/>
        <w:left w:val="none" w:sz="0" w:space="0" w:color="auto"/>
        <w:bottom w:val="none" w:sz="0" w:space="0" w:color="auto"/>
        <w:right w:val="none" w:sz="0" w:space="0" w:color="auto"/>
      </w:divBdr>
    </w:div>
    <w:div w:id="1663318346">
      <w:bodyDiv w:val="1"/>
      <w:marLeft w:val="0"/>
      <w:marRight w:val="0"/>
      <w:marTop w:val="0"/>
      <w:marBottom w:val="0"/>
      <w:divBdr>
        <w:top w:val="none" w:sz="0" w:space="0" w:color="auto"/>
        <w:left w:val="none" w:sz="0" w:space="0" w:color="auto"/>
        <w:bottom w:val="none" w:sz="0" w:space="0" w:color="auto"/>
        <w:right w:val="none" w:sz="0" w:space="0" w:color="auto"/>
      </w:divBdr>
      <w:divsChild>
        <w:div w:id="174109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4767</TotalTime>
  <Pages>3</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Darlington Nkrumah</dc:creator>
  <cp:lastModifiedBy>Darlington Nkrumah</cp:lastModifiedBy>
  <cp:revision>9</cp:revision>
  <dcterms:created xsi:type="dcterms:W3CDTF">2026-01-23T08:09:00Z</dcterms:created>
  <dcterms:modified xsi:type="dcterms:W3CDTF">2026-01-26T18:19:00Z</dcterms:modified>
</cp:coreProperties>
</file>