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7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5: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Author"/>
      </w:pPr>
      <w:r>
        <w:t xml:space="preserve">Gaby</w:t>
      </w:r>
      <w:r>
        <w:t xml:space="preserve"> </w:t>
      </w:r>
      <w:r>
        <w:t xml:space="preserve">Garcia</w:t>
      </w:r>
    </w:p>
    <w:p>
      <w:pPr>
        <w:pStyle w:val="Heading2"/>
      </w:pPr>
      <w:bookmarkStart w:id="21" w:name="overview"/>
      <w:bookmarkEnd w:id="21"/>
      <w:r>
        <w:t xml:space="preserve">OVERVIEW</w:t>
      </w:r>
    </w:p>
    <w:p>
      <w:pPr>
        <w:pStyle w:val="FirstParagraph"/>
      </w:pPr>
      <w:r>
        <w:t xml:space="preserve">This exercise accompanies the lessons in Environmental Data Analytics (ENV872L) on data wrangling.</w:t>
      </w:r>
    </w:p>
    <w:p>
      <w:pPr>
        <w:pStyle w:val="Heading2"/>
      </w:pPr>
      <w:bookmarkStart w:id="22" w:name="directions"/>
      <w:bookmarkEnd w:id="22"/>
      <w:r>
        <w:t xml:space="preserve">Directions</w:t>
      </w:r>
    </w:p>
    <w:p>
      <w:pPr>
        <w:pStyle w:val="Compact"/>
        <w:numPr>
          <w:numId w:val="1001"/>
          <w:ilvl w:val="0"/>
        </w:numPr>
      </w:pPr>
      <w:r>
        <w:t xml:space="preserve">Change</w:t>
      </w:r>
      <w:r>
        <w:t xml:space="preserve"> </w:t>
      </w:r>
      <w:r>
        <w:t xml:space="preserve">“</w:t>
      </w:r>
      <w:r>
        <w:t xml:space="preserve">Student Name</w:t>
      </w:r>
      <w:r>
        <w:t xml:space="preserve">”</w:t>
      </w:r>
      <w:r>
        <w:t xml:space="preserve"> </w:t>
      </w:r>
      <w:r>
        <w:t xml:space="preserve">on line 3 (above) with your name.</w:t>
      </w:r>
    </w:p>
    <w:p>
      <w:pPr>
        <w:pStyle w:val="Compact"/>
        <w:numPr>
          <w:numId w:val="1001"/>
          <w:ilvl w:val="0"/>
        </w:numPr>
      </w:pPr>
      <w:r>
        <w:t xml:space="preserve">Use the lesson as a guide. It contains code that can be modified to complete the assignment.</w:t>
      </w:r>
    </w:p>
    <w:p>
      <w:pPr>
        <w:pStyle w:val="Compact"/>
        <w:numPr>
          <w:numId w:val="1001"/>
          <w:ilvl w:val="0"/>
        </w:numPr>
      </w:pPr>
      <w:r>
        <w:t xml:space="preserve">Work through the steps,</w:t>
      </w:r>
      <w:r>
        <w:t xml:space="preserve"> </w:t>
      </w:r>
      <w:r>
        <w:rPr>
          <w:b/>
        </w:rPr>
        <w:t xml:space="preserve">creating code and output</w:t>
      </w:r>
      <w:r>
        <w:t xml:space="preserve"> </w:t>
      </w:r>
      <w:r>
        <w:t xml:space="preserve">that fulfill each instruction.</w:t>
      </w:r>
    </w:p>
    <w:p>
      <w:pPr>
        <w:pStyle w:val="Compact"/>
        <w:numPr>
          <w:numId w:val="1001"/>
          <w:ilvl w:val="0"/>
        </w:numPr>
      </w:pPr>
      <w:r>
        <w:t xml:space="preserve">Be sure to</w:t>
      </w:r>
      <w:r>
        <w:t xml:space="preserve"> </w:t>
      </w:r>
      <w:r>
        <w:rPr>
          <w:b/>
        </w:rPr>
        <w:t xml:space="preserve">answer the questions</w:t>
      </w:r>
      <w:r>
        <w:t xml:space="preserve"> </w:t>
      </w:r>
      <w:r>
        <w:t xml:space="preserve">in this assignment document.</w:t>
      </w:r>
      <w:r>
        <w:t xml:space="preserve"> </w:t>
      </w:r>
      <w:r>
        <w:t xml:space="preserve">Space for your answers is provided in this document and is indicated by the</w:t>
      </w:r>
      <w:r>
        <w:t xml:space="preserve"> </w:t>
      </w: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character.</w:t>
      </w:r>
      <w:r>
        <w:t xml:space="preserve"> </w:t>
      </w:r>
      <w:r>
        <w:t xml:space="preserve">If you need a second paragraph be sure to start the first line with</w:t>
      </w:r>
      <w:r>
        <w:t xml:space="preserve"> </w:t>
      </w:r>
      <w:r>
        <w:t xml:space="preserve">“</w:t>
      </w:r>
      <w:r>
        <w:t xml:space="preserve">&gt;</w:t>
      </w:r>
      <w:r>
        <w:t xml:space="preserve">”</w:t>
      </w:r>
      <w:r>
        <w:t xml:space="preserve">.</w:t>
      </w:r>
      <w:r>
        <w:t xml:space="preserve"> </w:t>
      </w:r>
      <w:r>
        <w:t xml:space="preserve">You should notice that the answer is highlighted in green by RStudio.</w:t>
      </w:r>
    </w:p>
    <w:p>
      <w:pPr>
        <w:pStyle w:val="Compact"/>
        <w:numPr>
          <w:numId w:val="1001"/>
          <w:ilvl w:val="0"/>
        </w:numPr>
      </w:pPr>
      <w:r>
        <w:t xml:space="preserve">When you have completed the assignment,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the text and code into a single PDF file.</w:t>
      </w:r>
      <w:r>
        <w:t xml:space="preserve"> </w:t>
      </w:r>
      <w:r>
        <w:t xml:space="preserve">You will need to have the correct software installed to do this (see Software Installation Guide)</w:t>
      </w:r>
      <w:r>
        <w:t xml:space="preserve"> </w:t>
      </w:r>
      <w:r>
        <w:t xml:space="preserve">Press the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button in the RStudio scripting panel.</w:t>
      </w:r>
      <w:r>
        <w:t xml:space="preserve"> </w:t>
      </w:r>
      <w:r>
        <w:t xml:space="preserve">This will save the PDF output in your Assignments folder.</w:t>
      </w:r>
    </w:p>
    <w:p>
      <w:pPr>
        <w:pStyle w:val="Compact"/>
        <w:numPr>
          <w:numId w:val="1001"/>
          <w:ilvl w:val="0"/>
        </w:numPr>
      </w:pPr>
      <w:r>
        <w:t xml:space="preserve">After Knitting, please submit the completed exercise (PDF file) to the dropbox in Sakai. Please add your last name into the file name (e.g.,</w:t>
      </w:r>
      <w:r>
        <w:t xml:space="preserve"> </w:t>
      </w:r>
      <w:r>
        <w:t xml:space="preserve">“</w:t>
      </w:r>
      <w:r>
        <w:t xml:space="preserve">Salk_A04_DataWrangling.pdf</w:t>
      </w:r>
      <w:r>
        <w:t xml:space="preserve">”</w:t>
      </w:r>
      <w:r>
        <w:t xml:space="preserve">) prior to submission.</w:t>
      </w:r>
    </w:p>
    <w:p>
      <w:pPr>
        <w:pStyle w:val="FirstParagraph"/>
      </w:pPr>
      <w:r>
        <w:t xml:space="preserve">The completed exercise is due on Tuesday, 19 February, 2019 before class begins.</w:t>
      </w:r>
    </w:p>
    <w:p>
      <w:pPr>
        <w:pStyle w:val="Heading1"/>
      </w:pPr>
      <w:bookmarkStart w:id="23" w:name="section"/>
      <w:bookmarkEnd w:id="23"/>
      <w:r>
        <w:t xml:space="preserve">1</w:t>
      </w:r>
    </w:p>
    <w:p>
      <w:pPr>
        <w:pStyle w:val="Compact"/>
        <w:numPr>
          <w:numId w:val="1002"/>
          <w:ilvl w:val="0"/>
        </w:numPr>
      </w:pPr>
      <w:r>
        <w:t xml:space="preserve">Set up your session. Upload the NTL-LTER processed data files for chemistry/physics for Peter and Paul Lakes (tidy and gathered), the USGS stream gauge dataset, and the EPA Ecotox dataset for Neonicotinoids.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"~/Desktop/Environmental Data Analytics/Environmental_Data_Analytics/Data/Processed"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(viridis)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(colormap)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PeterPaul.chem.nutrients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"LakeChemistryNutrientsPeterPaul.csv"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PeterPaul.nutrients.gathered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"PeterPaulNutrientsGathered.csv"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EPAair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"EPAair_O3PM25_3sites1718_processed.csv"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Neonicotinoids&lt;-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"ECOTOX_Neonicotinoids_Mortality_raw.csv"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USGS.flow.data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"USGS_Site02085000_Flow_Raw.csv"</w:t>
      </w:r>
      <w:r>
        <w:rPr>
          <w:rStyle w:val="NormalTok"/>
        </w:rPr>
        <w:t xml:space="preserve">)</w:t>
      </w:r>
    </w:p>
    <w:p>
      <w:pPr>
        <w:pStyle w:val="Heading1"/>
      </w:pPr>
      <w:bookmarkStart w:id="24" w:name="section-1"/>
      <w:bookmarkEnd w:id="24"/>
      <w:r>
        <w:t xml:space="preserve">2</w:t>
      </w:r>
    </w:p>
    <w:p>
      <w:pPr>
        <w:pStyle w:val="Compact"/>
        <w:numPr>
          <w:numId w:val="1003"/>
          <w:ilvl w:val="0"/>
        </w:numPr>
      </w:pPr>
      <w:r>
        <w:t xml:space="preserve">Make sure R is reading dates as date format, not something else (hint: remember that dates were an issue for the USGS gauge data).</w:t>
      </w:r>
    </w:p>
    <w:p>
      <w:pPr>
        <w:pStyle w:val="SourceCode"/>
      </w:pPr>
      <w:r>
        <w:rPr>
          <w:rStyle w:val="NormalTok"/>
        </w:rPr>
        <w:t xml:space="preserve">PeterPaul.chem.nutrients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sampledate&lt;-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(PeterPaul.chem.nutrients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sampledate,</w:t>
      </w:r>
      <w:r>
        <w:br w:type="textWrapping"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PeterPaul.nutrients.gathered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sampledate&lt;-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(PeterPaul.nutrients.gathered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sampledate, </w:t>
      </w:r>
      <w:r>
        <w:br w:type="textWrapping"/>
      </w:r>
      <w:r>
        <w:rPr>
          <w:rStyle w:val="NormalTok"/>
        </w:rPr>
        <w:t xml:space="preserve">                                                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PeterPaul.chem.nutrients&lt;-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(PeterPaul.chem.nutrients, 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(sampledate))</w:t>
      </w:r>
      <w:r>
        <w:br w:type="textWrapping"/>
      </w:r>
      <w:r>
        <w:rPr>
          <w:rStyle w:val="NormalTok"/>
        </w:rPr>
        <w:t xml:space="preserve">PeterPaul.chem.nutrients&lt;-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(PeterPaul.chem.nutrients, </w:t>
      </w:r>
      <w:r>
        <w:rPr>
          <w:rStyle w:val="DataTypeTok"/>
        </w:rPr>
        <w:t xml:space="preserve">day=</w:t>
      </w:r>
      <w:r>
        <w:rPr>
          <w:rStyle w:val="KeywordTok"/>
        </w:rPr>
        <w:t xml:space="preserve">day</w:t>
      </w:r>
      <w:r>
        <w:rPr>
          <w:rStyle w:val="NormalTok"/>
        </w:rPr>
        <w:t xml:space="preserve">(sampledate))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"~/Desktop/Environmental Data Analytics/Environmental_Data_Analytics/Data/Processed"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USGS.flow.data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"USGS_Site02085000_Flow_Raw.csv"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USGS.flow.data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datetime&lt;-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(USGS.flow.data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USGS.flow.data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(USGS.flow.data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StringTok"/>
        </w:rPr>
        <w:t xml:space="preserve">"%y%m%d"</w:t>
      </w:r>
      <w:r>
        <w:rPr>
          <w:rStyle w:val="NormalTok"/>
        </w:rPr>
        <w:t xml:space="preserve">) 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create.early.dates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(d) {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181231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"20"</w:t>
      </w:r>
      <w:r>
        <w:rPr>
          <w:rStyle w:val="NormalTok"/>
        </w:rPr>
        <w:t xml:space="preserve">),d)</w:t>
      </w:r>
      <w:r>
        <w:br w:type="textWrapping"/>
      </w:r>
      <w:r>
        <w:rPr>
          <w:rStyle w:val="NormalTok"/>
        </w:rPr>
        <w:t xml:space="preserve">       })</w:t>
      </w:r>
      <w:r>
        <w:br w:type="textWrapping"/>
      </w:r>
      <w:r>
        <w:br w:type="textWrapping"/>
      </w:r>
      <w:r>
        <w:rPr>
          <w:rStyle w:val="NormalTok"/>
        </w:rPr>
        <w:t xml:space="preserve">USGS.flow.data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create.early.dates</w:t>
      </w:r>
      <w:r>
        <w:rPr>
          <w:rStyle w:val="NormalTok"/>
        </w:rPr>
        <w:t xml:space="preserve">(USGS.flow.data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datetime)</w:t>
      </w:r>
      <w:r>
        <w:br w:type="textWrapping"/>
      </w:r>
      <w:r>
        <w:rPr>
          <w:rStyle w:val="NormalTok"/>
        </w:rPr>
        <w:t xml:space="preserve">USGS.flow.data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(USGS.flow.data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"%Y%m%d"</w:t>
      </w:r>
      <w:r>
        <w:rPr>
          <w:rStyle w:val="NormalTok"/>
        </w:rPr>
        <w:t xml:space="preserve">)   </w:t>
      </w:r>
      <w:r>
        <w:br w:type="textWrapping"/>
      </w:r>
      <w:r>
        <w:rPr>
          <w:rStyle w:val="NormalTok"/>
        </w:rPr>
        <w:t xml:space="preserve">##as.Date format argument should match the data table's format</w:t>
      </w:r>
    </w:p>
    <w:p>
      <w:pPr>
        <w:pStyle w:val="Heading3"/>
      </w:pPr>
      <w:bookmarkStart w:id="25" w:name="spread-nutrients-data"/>
      <w:bookmarkEnd w:id="25"/>
      <w:r>
        <w:t xml:space="preserve">Spread Nutrients Data</w:t>
      </w:r>
    </w:p>
    <w:p>
      <w:pPr>
        <w:pStyle w:val="SourceCode"/>
      </w:pPr>
      <w:r>
        <w:rPr>
          <w:rStyle w:val="NormalTok"/>
        </w:rPr>
        <w:t xml:space="preserve">PeterPaulChemNutrientsSpread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(PeterPaul.nutrients.gathered, nutrient, concentration)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(PeterPaulChemNutrientsSpread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sampledate)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SourceCode"/>
      </w:pPr>
      <w:r>
        <w:rPr>
          <w:rStyle w:val="NormalTok"/>
        </w:rPr>
        <w:t xml:space="preserve">PeterPaulChemNutrientsSpread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(PeterPaulChemNutrientsSpread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sampledate, </w:t>
      </w:r>
      <w:r>
        <w:br w:type="textWrapping"/>
      </w:r>
      <w:r>
        <w:rPr>
          <w:rStyle w:val="NormalTok"/>
        </w:rPr>
        <w:t xml:space="preserve">                                                  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PeterPaulChemNutrientsSpread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lakename&lt;-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(PeterPaulChemNutrientsSpread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lakename)</w:t>
      </w:r>
    </w:p>
    <w:p>
      <w:pPr>
        <w:pStyle w:val="Heading1"/>
      </w:pPr>
      <w:bookmarkStart w:id="26" w:name="section-2"/>
      <w:bookmarkEnd w:id="26"/>
      <w:r>
        <w:t xml:space="preserve">3</w:t>
      </w:r>
    </w:p>
    <w:p>
      <w:pPr>
        <w:pStyle w:val="Compact"/>
        <w:numPr>
          <w:numId w:val="1004"/>
          <w:ilvl w:val="0"/>
        </w:numPr>
      </w:pPr>
      <w:r>
        <w:t xml:space="preserve">Build a theme and set it as your default theme.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gabytheme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"tomato2"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"bold.italic"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DataTypeTok"/>
        </w:rPr>
        <w:t xml:space="preserve">panel.background=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legend.key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</w:t>
      </w:r>
    </w:p>
    <w:p>
      <w:pPr>
        <w:pStyle w:val="Heading2"/>
      </w:pPr>
      <w:bookmarkStart w:id="27" w:name="create-graphs"/>
      <w:bookmarkEnd w:id="27"/>
      <w:r>
        <w:t xml:space="preserve">Create graphs</w:t>
      </w:r>
    </w:p>
    <w:p>
      <w:pPr>
        <w:pStyle w:val="FirstParagraph"/>
      </w:pPr>
      <w:r>
        <w:t xml:space="preserve">For numbers 4-7, create graphs that follow best practices for data visualization. To make your graphs</w:t>
      </w:r>
      <w:r>
        <w:t xml:space="preserve"> </w:t>
      </w:r>
      <w:r>
        <w:t xml:space="preserve">“</w:t>
      </w:r>
      <w:r>
        <w:t xml:space="preserve">pretty,</w:t>
      </w:r>
      <w:r>
        <w:t xml:space="preserve">”</w:t>
      </w:r>
      <w:r>
        <w:t xml:space="preserve"> </w:t>
      </w:r>
      <w:r>
        <w:t xml:space="preserve">ensure your theme, color palettes, axes, and legends are edited to your liking.</w:t>
      </w:r>
    </w:p>
    <w:p>
      <w:pPr>
        <w:pStyle w:val="BodyText"/>
      </w:pPr>
      <w:r>
        <w:t xml:space="preserve">Hint: a good way to build graphs is to make them ugly first and then create more code to make them pretty.</w:t>
      </w:r>
    </w:p>
    <w:p>
      <w:pPr>
        <w:pStyle w:val="Heading1"/>
      </w:pPr>
      <w:bookmarkStart w:id="28" w:name="section-3"/>
      <w:bookmarkEnd w:id="28"/>
      <w:r>
        <w:t xml:space="preserve">4</w:t>
      </w:r>
    </w:p>
    <w:p>
      <w:pPr>
        <w:pStyle w:val="Compact"/>
        <w:numPr>
          <w:numId w:val="1005"/>
          <w:ilvl w:val="0"/>
        </w:numPr>
      </w:pPr>
      <w:r>
        <w:t xml:space="preserve">[NTL-LTER] Plot total phosphorus by phosphate, with separate aesthetics for Peter and Paul lakes. Add a line of best fit and color it black.</w:t>
      </w:r>
    </w:p>
    <w:p>
      <w:pPr>
        <w:pStyle w:val="SourceCode"/>
      </w:pPr>
      <w:r>
        <w:rPr>
          <w:rStyle w:val="NormalTok"/>
        </w:rPr>
        <w:t xml:space="preserve">Plot4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(PeterPaulChemNutrientsSpread,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tp_ug,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po4, </w:t>
      </w:r>
      <w:r>
        <w:br w:type="textWrapping"/>
      </w:r>
      <w:r>
        <w:rPr>
          <w:rStyle w:val="NormalTok"/>
        </w:rPr>
        <w:t xml:space="preserve">                                                 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lakename,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lakename))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"The Effect of Total Phosphorus on Phosphate"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"Total Phosphorus (ug)"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"Phosphate (ug/L)"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gabytheme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"#7fcdbb"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"#1d91c0"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##PO4 microg/L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(Plot4)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05_DataVisualiza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[NTL-LTER] Plot nutrients by date for Peter Lake, with separate colors for each depth. Facet your graph by the nutrient type.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Plot5&lt;-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(PeterPaul.nutrients.gathered, lakename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"Peter Lake"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sampledate,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concentration,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depth))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sampledate,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concentration),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(nutrient),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strip.text.y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"#FFFF66"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"Nutrients Concentrations at Peter Lake"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"Nutrient Concentration"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date_format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date_breaks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"IndianRed"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scale_color_viridis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"inferno"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(Plot5)</w:t>
      </w:r>
    </w:p>
    <w:p>
      <w:pPr>
        <w:pStyle w:val="FirstParagraph"/>
      </w:pP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05_DataVisualiza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1"/>
      </w:pPr>
      <w:bookmarkStart w:id="31" w:name="section-4"/>
      <w:bookmarkEnd w:id="31"/>
      <w:r>
        <w:t xml:space="preserve">6</w:t>
      </w:r>
    </w:p>
    <w:p>
      <w:pPr>
        <w:pStyle w:val="Compact"/>
        <w:numPr>
          <w:numId w:val="1007"/>
          <w:ilvl w:val="0"/>
        </w:numPr>
      </w:pPr>
      <w:r>
        <w:t xml:space="preserve">[USGS gauge] Plot discharge by date. Create two plots, one with the points connected with geom_line and one with the points connected with geom_smooth (hint: do not use method =</w:t>
      </w:r>
      <w:r>
        <w:t xml:space="preserve"> </w:t>
      </w:r>
      <w:r>
        <w:t xml:space="preserve">“</w:t>
      </w:r>
      <w:r>
        <w:t xml:space="preserve">lm</w:t>
      </w:r>
      <w:r>
        <w:t xml:space="preserve">”</w:t>
      </w:r>
      <w:r>
        <w:t xml:space="preserve">). Place these graphs on the same plot (hint: ggarrange or something similar)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"~/Desktop/Environmental Data Analytics/Environmental_Data_Analytics/Data/Processed"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USGS.flow.data2&lt;-USGS.flow.data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28034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33216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USGS.flow.data2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datetime&lt;-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(USGS.flow.data2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Plot6&lt;-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(USGS.flow.data2,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X84936_00060_</w:t>
      </w:r>
      <w:r>
        <w:rPr>
          <w:rStyle w:val="DecValTok"/>
        </w:rPr>
        <w:t xml:space="preserve">00003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X84936_00060_</w:t>
      </w:r>
      <w:r>
        <w:rPr>
          <w:rStyle w:val="DecValTok"/>
        </w:rPr>
        <w:t xml:space="preserve">00003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X84936_00060_</w:t>
      </w:r>
      <w:r>
        <w:rPr>
          <w:rStyle w:val="DecValTok"/>
        </w:rPr>
        <w:t xml:space="preserve">00003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"Eno River Streamflow"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"Mean Discharge(cfs)"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gabytheme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(Plot6)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05_DataVisualiza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Plot7&lt;-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(USGS.flow.data2,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X84936_00060_</w:t>
      </w:r>
      <w:r>
        <w:rPr>
          <w:rStyle w:val="DecValTok"/>
        </w:rPr>
        <w:t xml:space="preserve">00003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X84936_00060_</w:t>
      </w:r>
      <w:r>
        <w:rPr>
          <w:rStyle w:val="DecValTok"/>
        </w:rPr>
        <w:t xml:space="preserve">00003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X84936_00060_</w:t>
      </w:r>
      <w:r>
        <w:rPr>
          <w:rStyle w:val="DecValTok"/>
        </w:rPr>
        <w:t xml:space="preserve">00003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span=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"Eno River Streamflow"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"Mean Discharge(cfs)"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gabytheme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(Plot7)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05_DataVisualizat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use-gg.arrange-function-to-display-graphs-on-the-same-plot"/>
      <w:bookmarkEnd w:id="34"/>
      <w:r>
        <w:t xml:space="preserve">Use gg.arrange function to display graphs on the same plot</w:t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(Plot6, Plot7,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05_DataVisualizati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Question: How do these two types of lines affect your interpretation of the data?</w:t>
      </w:r>
    </w:p>
    <w:p>
      <w:pPr>
        <w:pStyle w:val="BlockText"/>
      </w:pPr>
      <w:r>
        <w:t xml:space="preserve">Answer: Using geom_lines, I can’t see data patterns across the years. The geom_smooth line shows us how the pattern changes across the years.</w:t>
      </w:r>
    </w:p>
    <w:p>
      <w:pPr>
        <w:pStyle w:val="Heading1"/>
      </w:pPr>
      <w:bookmarkStart w:id="36" w:name="section-5"/>
      <w:bookmarkEnd w:id="36"/>
      <w:r>
        <w:t xml:space="preserve">7</w:t>
      </w:r>
    </w:p>
    <w:p>
      <w:pPr>
        <w:pStyle w:val="Compact"/>
        <w:numPr>
          <w:numId w:val="1008"/>
          <w:ilvl w:val="0"/>
        </w:numPr>
      </w:pPr>
      <w:r>
        <w:t xml:space="preserve">[ECOTOX Neonicotinoids] Plot the concentration, divided by chemical name. Choose a geom that accurately portrays the distribution of data points.</w:t>
      </w:r>
      <w:r>
        <w:t xml:space="preserve"> </w:t>
      </w:r>
      <w:r>
        <w:t xml:space="preserve">do boxplot</w:t>
      </w:r>
    </w:p>
    <w:p>
      <w:pPr>
        <w:pStyle w:val="SourceCode"/>
      </w:pPr>
      <w:r>
        <w:rPr>
          <w:rStyle w:val="NormalTok"/>
        </w:rPr>
        <w:t xml:space="preserve">Plot8&lt;-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(Neonicotinoids)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Chemical.Name,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Conc..Mean..Std.,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Chemical.Name))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"Effect of Chemical Type to Mean Concentration"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"Chemical Name"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"Mean Concentration"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"IndianRed"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gabytheme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(Plot8)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05_DataVisualizatio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748d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1f769b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f4ce094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204b4119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f802957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49e8f6c4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4124d5d7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6e35b9b1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5: Data Visualization</dc:title>
  <dc:creator>Gaby Garcia</dc:creator>
  <dcterms:created xsi:type="dcterms:W3CDTF">2019-02-19T04:23:25Z</dcterms:created>
  <dcterms:modified xsi:type="dcterms:W3CDTF">2019-02-19T04:23:25Z</dcterms:modified>
</cp:coreProperties>
</file>