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Spec 26: Accessibility and Cognitive Load Targets</w:t>
      </w:r>
    </w:p>
    <w:p>
      <w:r>
        <w:t>Status: Locked v1</w:t>
      </w:r>
    </w:p>
    <w:p>
      <w:r>
        <w:t>Scope: MVP plus forward compatible</w:t>
      </w:r>
    </w:p>
    <w:p>
      <w:r>
        <w:t>1. Purpose</w:t>
      </w:r>
    </w:p>
    <w:p>
      <w:r>
        <w:t>This specification defines accessibility targets, information density rules, and the advanced view approach that balances depth with clarity.</w:t>
      </w:r>
    </w:p>
    <w:p>
      <w:r>
        <w:t>2. Target Audience</w:t>
      </w:r>
    </w:p>
    <w:p>
      <w:r>
        <w:t>The default audience includes idle veterans, strategy players, city and base builders, and LitRPG readers. The UI must support quick checks and deep dives.</w:t>
      </w:r>
    </w:p>
    <w:p>
      <w:r>
        <w:t>3. Default UI Information Budget</w:t>
      </w:r>
    </w:p>
    <w:p>
      <w:r>
        <w:t>3.1 Key metrics</w:t>
      </w:r>
    </w:p>
    <w:p>
      <w:r>
        <w:t>The main HUD shows 3 to 5 key metrics. MVP candidate set includes: total mana, usable mana, reserve mana, mana per hour, and heat state.</w:t>
      </w:r>
    </w:p>
    <w:p>
      <w:r>
        <w:t>3.2 Panel details</w:t>
      </w:r>
    </w:p>
    <w:p>
      <w:r>
        <w:t>Additional metrics, such as heat delta per hour and adventurer throughput, live in per system panels and advanced views.</w:t>
      </w:r>
    </w:p>
    <w:p>
      <w:r>
        <w:t>4. Advanced View Model</w:t>
      </w:r>
    </w:p>
    <w:p>
      <w:r>
        <w:t>4.1 Per panel toggle</w:t>
      </w:r>
    </w:p>
    <w:p>
      <w:r>
        <w:t>Advanced view is enabled per panel, not as a single global toggle.</w:t>
      </w:r>
    </w:p>
    <w:p>
      <w:r>
        <w:t>4.2 Ordering</w:t>
      </w:r>
    </w:p>
    <w:p>
      <w:r>
        <w:t>In advanced view, show the final formula with substituted values first, then show a plain explanation of why the value changed.</w:t>
      </w:r>
    </w:p>
    <w:p>
      <w:r>
        <w:t>4.3 Copy support</w:t>
      </w:r>
    </w:p>
    <w:p>
      <w:r>
        <w:t>Advanced view includes a copy formula action for debugging and balance work.</w:t>
      </w:r>
    </w:p>
    <w:p>
      <w:r>
        <w:t>5. Accessibility Requirements</w:t>
      </w:r>
    </w:p>
    <w:p>
      <w:r>
        <w:t>5.1 Text scaling</w:t>
      </w:r>
    </w:p>
    <w:p>
      <w:r>
        <w:t>MVP supports text size scaling across major UI surfaces.</w:t>
      </w:r>
    </w:p>
    <w:p>
      <w:r>
        <w:t>5.2 Colorblind safe heat</w:t>
      </w:r>
    </w:p>
    <w:p>
      <w:r>
        <w:t>Heat states must be colorblind safe. MVP uses text plus color. Icons and shapes can be introduced later as polish.</w:t>
      </w:r>
    </w:p>
    <w:p>
      <w:r>
        <w:t>5.3 Interaction targets</w:t>
      </w:r>
    </w:p>
    <w:p>
      <w:r>
        <w:t>Touch targets and scrolling behavior must support comfortable one handed portrait play.</w:t>
      </w:r>
    </w:p>
    <w:p>
      <w:r>
        <w:t>6. Cognitive Load Guardrails</w:t>
      </w:r>
    </w:p>
    <w:p>
      <w:r>
        <w:t>6.1 Plain language defaults</w:t>
      </w:r>
    </w:p>
    <w:p>
      <w:r>
        <w:t>Default tooltips use plain language and avoid dense formulas.</w:t>
      </w:r>
    </w:p>
    <w:p>
      <w:r>
        <w:t>6.2 Progressive disclosure</w:t>
      </w:r>
    </w:p>
    <w:p>
      <w:r>
        <w:t>Numbers and breakdowns should appear only when the player opts into a panel or advanced view.</w:t>
      </w:r>
    </w:p>
    <w:p>
      <w:r>
        <w:t>6.3 Change explanations</w:t>
      </w:r>
    </w:p>
    <w:p>
      <w:r>
        <w:t>For key metrics, provide short change explanations, such as last three causes for heat, without forcing the player to open deep panels.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