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27: Localization and Text System</w:t>
      </w:r>
    </w:p>
    <w:p>
      <w:r>
        <w:t>Status: Locked v1</w:t>
      </w:r>
    </w:p>
    <w:p>
      <w:r>
        <w:t>Scope: MVP plus forward compatible</w:t>
      </w:r>
    </w:p>
    <w:p>
      <w:r>
        <w:t>1. Purpose</w:t>
      </w:r>
    </w:p>
    <w:p>
      <w:r>
        <w:t>This specification defines the localization architecture, glossary governance, text key conventions, number formatting rules, and UI constraints needed to ship English and Japanese and expand to additional languages safely.</w:t>
      </w:r>
    </w:p>
    <w:p>
      <w:r>
        <w:t>2. MVP Language Strategy</w:t>
      </w:r>
    </w:p>
    <w:p>
      <w:r>
        <w:t>2.1 English and Japanese readiness</w:t>
      </w:r>
    </w:p>
    <w:p>
      <w:r>
        <w:t>MVP is architected and ready to ship with English and Japanese. A language toggle is available in English speaking regions. Japan release can be concurrent or shortly after the English release.</w:t>
      </w:r>
    </w:p>
    <w:p>
      <w:r>
        <w:t>2.2 Expansion ready</w:t>
      </w:r>
    </w:p>
    <w:p>
      <w:r>
        <w:t>The text system must support adding additional languages without refactoring core UI or content ids.</w:t>
      </w:r>
    </w:p>
    <w:p>
      <w:r>
        <w:t>3. Text Key Architecture</w:t>
      </w:r>
    </w:p>
    <w:p>
      <w:r>
        <w:t>3.1 No hard coded player facing strings</w:t>
      </w:r>
    </w:p>
    <w:p>
      <w:r>
        <w:t>All player facing strings use stable localization keys. Keys are not derived from display text.</w:t>
      </w:r>
    </w:p>
    <w:p>
      <w:r>
        <w:t>3.2 Key conventions</w:t>
      </w:r>
    </w:p>
    <w:p>
      <w:r>
        <w:t>Keys follow a stable namespace style, such as ui, system, tooltip, item, monster, and lore.</w:t>
      </w:r>
    </w:p>
    <w:p>
      <w:r>
        <w:t>3.3 Content id separation</w:t>
      </w:r>
    </w:p>
    <w:p>
      <w:r>
        <w:t>Content ids, such as monster ids and loot ids, are separate from localization keys, but can map to them in tables.</w:t>
      </w:r>
    </w:p>
    <w:p>
      <w:r>
        <w:t>4. Glossary Driven Terminology</w:t>
      </w:r>
    </w:p>
    <w:p>
      <w:r>
        <w:t>4.1 Glossary authority</w:t>
      </w:r>
    </w:p>
    <w:p>
      <w:r>
        <w:t>A glossary defines core terms that must remain consistent across UI, tooltips, and tutorials.</w:t>
      </w:r>
    </w:p>
    <w:p>
      <w:r>
        <w:t>4.2 Ownership and workflow</w:t>
      </w:r>
    </w:p>
    <w:p>
      <w:r>
        <w:t>The primary developer owns final glossary decisions. Helpers or paid translators can propose translations marked needs review.</w:t>
      </w:r>
    </w:p>
    <w:p>
      <w:r>
        <w:t>4.3 Term translation policy</w:t>
      </w:r>
    </w:p>
    <w:p>
      <w:r>
        <w:t>Terms should be fully localized when that matches industry standards in the target language. Mana should be localized if that is the standard practice in Japanese game localization.</w:t>
      </w:r>
    </w:p>
    <w:p>
      <w:r>
        <w:t>5. Tone and Content Rules</w:t>
      </w:r>
    </w:p>
    <w:p>
      <w:r>
        <w:t>5.1 Translation friendly default</w:t>
      </w:r>
    </w:p>
    <w:p>
      <w:r>
        <w:t>Default UI and system text uses translation friendly tone.</w:t>
      </w:r>
    </w:p>
    <w:p>
      <w:r>
        <w:t>5.2 Humor placement</w:t>
      </w:r>
    </w:p>
    <w:p>
      <w:r>
        <w:t>Humor and slang are reserved for collectible lore and optional flavor content.</w:t>
      </w:r>
    </w:p>
    <w:p>
      <w:r>
        <w:t>6. Number Formatting</w:t>
      </w:r>
    </w:p>
    <w:p>
      <w:r>
        <w:t>6.1 Default compact notation</w:t>
      </w:r>
    </w:p>
    <w:p>
      <w:r>
        <w:t>Default views use compact notation, such as 1.2K, with locale aware separators and abbreviations.</w:t>
      </w:r>
    </w:p>
    <w:p>
      <w:r>
        <w:t>6.2 Detailed explicit numbers</w:t>
      </w:r>
    </w:p>
    <w:p>
      <w:r>
        <w:t>Detailed views show explicit numbers.</w:t>
      </w:r>
    </w:p>
    <w:p>
      <w:r>
        <w:t>6.3 Japanese formatting</w:t>
      </w:r>
    </w:p>
    <w:p>
      <w:r>
        <w:t>Japanese uses Japanese friendly units and formatting rules, not forced English abbreviations.</w:t>
      </w:r>
    </w:p>
    <w:p>
      <w:r>
        <w:t>7. UI Layout Constraints</w:t>
      </w:r>
    </w:p>
    <w:p>
      <w:r>
        <w:t>7.1 Text expansion support</w:t>
      </w:r>
    </w:p>
    <w:p>
      <w:r>
        <w:t>UI must accommodate text expansion, including longer languages, to reduce rework later.</w:t>
      </w:r>
    </w:p>
    <w:p>
      <w:r>
        <w:t>7.2 Line break and truncation rules</w:t>
      </w:r>
    </w:p>
    <w:p>
      <w:r>
        <w:t>Critical gameplay values must not be hidden by truncation. Use wrapping and responsive layout where possible.</w:t>
      </w:r>
    </w:p>
    <w:p>
      <w:r>
        <w:t>8. Implementation Requirements</w:t>
      </w:r>
    </w:p>
    <w:p>
      <w:r>
        <w:t>8.1 Placeholder and fallback behavior</w:t>
      </w:r>
    </w:p>
    <w:p>
      <w:r>
        <w:t>If a localization key is missing in a language pack, fall back to English and log a missing key event for internal diagnostics.</w:t>
      </w:r>
    </w:p>
    <w:p>
      <w:r>
        <w:t>8.2 Content pipeline integration</w:t>
      </w:r>
    </w:p>
    <w:p>
      <w:r>
        <w:t>Localization keys are stored alongside content tables and exported with the content pipeline so content and text remain aligned.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