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A7B8F" w14:textId="77777777" w:rsidR="009F5F81" w:rsidRDefault="00000000">
      <w:pPr>
        <w:spacing w:after="40"/>
        <w:jc w:val="center"/>
      </w:pPr>
      <w:r>
        <w:rPr>
          <w:b/>
          <w:color w:val="1F3864"/>
          <w:sz w:val="40"/>
        </w:rPr>
        <w:t>GAGAN DEEP GARG</w:t>
      </w:r>
    </w:p>
    <w:p w14:paraId="1843088D" w14:textId="77777777" w:rsidR="009F5F81" w:rsidRDefault="00000000">
      <w:pPr>
        <w:spacing w:after="80"/>
        <w:jc w:val="center"/>
      </w:pPr>
      <w:r>
        <w:rPr>
          <w:b/>
          <w:color w:val="555555"/>
          <w:sz w:val="21"/>
        </w:rPr>
        <w:t>DIGITAL MARKETING | GROWTH, PERFORMANCE &amp; CUSTOMER ACQUISITION | B2B SAAS</w:t>
      </w:r>
    </w:p>
    <w:p w14:paraId="5EABB667" w14:textId="77777777" w:rsidR="009F5F81" w:rsidRDefault="00000000">
      <w:pPr>
        <w:spacing w:after="40"/>
        <w:jc w:val="center"/>
      </w:pPr>
      <w:r>
        <w:rPr>
          <w:b/>
          <w:color w:val="555555"/>
          <w:sz w:val="18"/>
        </w:rPr>
        <w:t xml:space="preserve">Open to </w:t>
      </w:r>
      <w:proofErr w:type="gramStart"/>
      <w:r>
        <w:rPr>
          <w:b/>
          <w:color w:val="555555"/>
          <w:sz w:val="18"/>
        </w:rPr>
        <w:t>Relocation  |</w:t>
      </w:r>
      <w:proofErr w:type="gramEnd"/>
      <w:r>
        <w:rPr>
          <w:b/>
          <w:color w:val="555555"/>
          <w:sz w:val="18"/>
        </w:rPr>
        <w:t xml:space="preserve">  Open to Remote Opportunities</w:t>
      </w:r>
    </w:p>
    <w:p w14:paraId="7C817B8F" w14:textId="77777777" w:rsidR="009F5F81" w:rsidRDefault="00000000">
      <w:pPr>
        <w:pBdr>
          <w:bottom w:val="single" w:sz="8" w:space="3" w:color="1F3864"/>
        </w:pBdr>
        <w:spacing w:after="60"/>
        <w:jc w:val="center"/>
      </w:pPr>
      <w:r>
        <w:rPr>
          <w:color w:val="333333"/>
          <w:sz w:val="18"/>
        </w:rPr>
        <w:t xml:space="preserve">+91 </w:t>
      </w:r>
      <w:proofErr w:type="gramStart"/>
      <w:r>
        <w:rPr>
          <w:color w:val="333333"/>
          <w:sz w:val="18"/>
        </w:rPr>
        <w:t>9871121860  •</w:t>
      </w:r>
      <w:proofErr w:type="gramEnd"/>
      <w:r>
        <w:rPr>
          <w:color w:val="333333"/>
          <w:sz w:val="18"/>
        </w:rPr>
        <w:t xml:space="preserve">  gdgarg@gmail.com  •  linkedin.com/in/</w:t>
      </w:r>
      <w:proofErr w:type="spellStart"/>
      <w:r>
        <w:rPr>
          <w:color w:val="333333"/>
          <w:sz w:val="18"/>
        </w:rPr>
        <w:t>gdgarg</w:t>
      </w:r>
      <w:proofErr w:type="spellEnd"/>
    </w:p>
    <w:p w14:paraId="0E6E1D9B" w14:textId="77777777" w:rsidR="009F5F81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CAREER SUMMARY</w:t>
      </w:r>
    </w:p>
    <w:p w14:paraId="31727224" w14:textId="46A499CB" w:rsidR="009F5F81" w:rsidRDefault="00A80847">
      <w:r>
        <w:rPr>
          <w:color w:val="333333"/>
        </w:rPr>
        <w:t xml:space="preserve">Digital marketing leader with </w:t>
      </w:r>
      <w:r>
        <w:rPr>
          <w:b/>
          <w:color w:val="333333"/>
        </w:rPr>
        <w:t>20 years of experience</w:t>
      </w:r>
      <w:r>
        <w:rPr>
          <w:color w:val="333333"/>
        </w:rPr>
        <w:t xml:space="preserve"> driving</w:t>
      </w:r>
      <w:r w:rsidR="00000000">
        <w:rPr>
          <w:color w:val="333333"/>
        </w:rPr>
        <w:t xml:space="preserve"> </w:t>
      </w:r>
      <w:r w:rsidR="00000000">
        <w:rPr>
          <w:b/>
          <w:color w:val="333333"/>
        </w:rPr>
        <w:t>digital strategy, growth marketing, and performance marketing</w:t>
      </w:r>
      <w:r w:rsidR="00000000">
        <w:rPr>
          <w:color w:val="333333"/>
        </w:rPr>
        <w:t xml:space="preserve"> for </w:t>
      </w:r>
      <w:r w:rsidR="00000000">
        <w:rPr>
          <w:b/>
          <w:color w:val="333333"/>
        </w:rPr>
        <w:t>B2B SaaS</w:t>
      </w:r>
      <w:r w:rsidR="00000000">
        <w:rPr>
          <w:color w:val="333333"/>
        </w:rPr>
        <w:t xml:space="preserve"> and technology organizations. Proven track record modernizing </w:t>
      </w:r>
      <w:r w:rsidR="00000000">
        <w:rPr>
          <w:b/>
          <w:color w:val="333333"/>
        </w:rPr>
        <w:t>digital acquisition, website experience, and marketing technology</w:t>
      </w:r>
      <w:r w:rsidR="00000000">
        <w:rPr>
          <w:color w:val="333333"/>
        </w:rPr>
        <w:t xml:space="preserve"> to deliver measurable </w:t>
      </w:r>
      <w:r w:rsidR="00000000">
        <w:rPr>
          <w:b/>
          <w:color w:val="333333"/>
        </w:rPr>
        <w:t>pipeline, traffic, and revenue outcomes</w:t>
      </w:r>
      <w:r w:rsidR="00000000">
        <w:rPr>
          <w:color w:val="333333"/>
        </w:rPr>
        <w:t>.</w:t>
      </w:r>
    </w:p>
    <w:p w14:paraId="0E9196B7" w14:textId="77777777" w:rsidR="009F5F81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CORE SKILLS</w:t>
      </w:r>
    </w:p>
    <w:p w14:paraId="024F9079" w14:textId="52D2137B" w:rsidR="009F5F81" w:rsidRDefault="00000000">
      <w:r>
        <w:rPr>
          <w:color w:val="333333"/>
        </w:rPr>
        <w:t xml:space="preserve">Digital Marketing Strategy • Growth </w:t>
      </w:r>
      <w:proofErr w:type="gramStart"/>
      <w:r>
        <w:rPr>
          <w:color w:val="333333"/>
        </w:rPr>
        <w:t>Marketing  •</w:t>
      </w:r>
      <w:proofErr w:type="gramEnd"/>
      <w:r>
        <w:rPr>
          <w:color w:val="333333"/>
        </w:rPr>
        <w:t xml:space="preserve">  Performance Marketing  •  SEO &amp; SEM  •  Website &amp; Digital Experience  •  Marketing Automation  •  Paid Media &amp; Programmatic  •  Customer Acquisition  •  B2B SaaS Marketing  •  Conversion Rate Optimization  •  Marketing Analytics &amp; Attribution  •  GTM Strategy  •  Digital Transformation  •  Cross-functional Leadership  •  AI-Enabled Marketing Operations</w:t>
      </w:r>
    </w:p>
    <w:p w14:paraId="416628F4" w14:textId="77777777" w:rsidR="009F5F81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CAREER HIGHLIGHTS</w:t>
      </w:r>
    </w:p>
    <w:p w14:paraId="073DFEED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Increased </w:t>
      </w:r>
      <w:r>
        <w:rPr>
          <w:b/>
          <w:color w:val="333333"/>
        </w:rPr>
        <w:t>website traffic by 400%</w:t>
      </w:r>
      <w:r>
        <w:rPr>
          <w:color w:val="333333"/>
        </w:rPr>
        <w:t xml:space="preserve"> and expanded </w:t>
      </w:r>
      <w:r>
        <w:rPr>
          <w:b/>
          <w:color w:val="333333"/>
        </w:rPr>
        <w:t>digital reach by 325%</w:t>
      </w:r>
      <w:r>
        <w:rPr>
          <w:color w:val="333333"/>
        </w:rPr>
        <w:t xml:space="preserve"> through SEO, content, and digital experience modernization.</w:t>
      </w:r>
    </w:p>
    <w:p w14:paraId="70696BE3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Drove </w:t>
      </w:r>
      <w:r>
        <w:rPr>
          <w:b/>
          <w:color w:val="333333"/>
        </w:rPr>
        <w:t>$1M in incremental revenue</w:t>
      </w:r>
      <w:r>
        <w:rPr>
          <w:color w:val="333333"/>
        </w:rPr>
        <w:t xml:space="preserve"> and acquired </w:t>
      </w:r>
      <w:r>
        <w:rPr>
          <w:b/>
          <w:color w:val="333333"/>
        </w:rPr>
        <w:t>6,000+ new users</w:t>
      </w:r>
      <w:r>
        <w:rPr>
          <w:color w:val="333333"/>
        </w:rPr>
        <w:t xml:space="preserve"> through a Webex freemium marketplace acquisition program with Compuage.</w:t>
      </w:r>
    </w:p>
    <w:p w14:paraId="175CE099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Managed </w:t>
      </w:r>
      <w:r>
        <w:rPr>
          <w:b/>
          <w:color w:val="333333"/>
        </w:rPr>
        <w:t>$4M+ digital and paid media investments</w:t>
      </w:r>
      <w:r>
        <w:rPr>
          <w:color w:val="333333"/>
        </w:rPr>
        <w:t xml:space="preserve"> annually, delivering </w:t>
      </w:r>
      <w:r>
        <w:rPr>
          <w:b/>
          <w:color w:val="333333"/>
        </w:rPr>
        <w:t>15x ROMI</w:t>
      </w:r>
      <w:r>
        <w:rPr>
          <w:color w:val="333333"/>
        </w:rPr>
        <w:t xml:space="preserve"> through disciplined media governance and optimization.</w:t>
      </w:r>
    </w:p>
    <w:p w14:paraId="61210E3E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Reduced </w:t>
      </w:r>
      <w:r>
        <w:rPr>
          <w:b/>
          <w:color w:val="333333"/>
        </w:rPr>
        <w:t>CPA/CAC by 15–17%</w:t>
      </w:r>
      <w:r>
        <w:rPr>
          <w:color w:val="333333"/>
        </w:rPr>
        <w:t xml:space="preserve"> while improving </w:t>
      </w:r>
      <w:r>
        <w:rPr>
          <w:b/>
          <w:color w:val="333333"/>
        </w:rPr>
        <w:t>qualified conversions by 22%</w:t>
      </w:r>
      <w:r>
        <w:rPr>
          <w:color w:val="333333"/>
        </w:rPr>
        <w:t xml:space="preserve"> through audience segmentation and analytics-led testing.</w:t>
      </w:r>
    </w:p>
    <w:p w14:paraId="4C2C575C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Improved </w:t>
      </w:r>
      <w:r>
        <w:rPr>
          <w:b/>
          <w:color w:val="333333"/>
        </w:rPr>
        <w:t>marketing attribution visibility by 25%</w:t>
      </w:r>
      <w:r>
        <w:rPr>
          <w:color w:val="333333"/>
        </w:rPr>
        <w:t xml:space="preserve"> through GA4 and Salesforce integration, powering executive-level digital reporting.</w:t>
      </w:r>
    </w:p>
    <w:p w14:paraId="5C204168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Reduced manual marketing effort by </w:t>
      </w:r>
      <w:r>
        <w:rPr>
          <w:b/>
          <w:color w:val="333333"/>
        </w:rPr>
        <w:t>30+ hours per week</w:t>
      </w:r>
      <w:r>
        <w:rPr>
          <w:color w:val="333333"/>
        </w:rPr>
        <w:t xml:space="preserve"> through AI-assisted digital workflow automation and reporting.</w:t>
      </w:r>
    </w:p>
    <w:p w14:paraId="5C7A1C94" w14:textId="77777777" w:rsidR="009F5F81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LEADERSHIP EXPERIENCE</w:t>
      </w:r>
    </w:p>
    <w:p w14:paraId="53A745E3" w14:textId="77777777" w:rsidR="009F5F81" w:rsidRDefault="00000000">
      <w:pPr>
        <w:tabs>
          <w:tab w:val="right" w:pos="10800"/>
        </w:tabs>
        <w:spacing w:before="130" w:after="30"/>
      </w:pPr>
      <w:r>
        <w:rPr>
          <w:b/>
          <w:color w:val="1F3864"/>
          <w:sz w:val="22"/>
        </w:rPr>
        <w:t xml:space="preserve">Keysight Technologies </w:t>
      </w:r>
      <w:proofErr w:type="gramStart"/>
      <w:r>
        <w:rPr>
          <w:b/>
          <w:color w:val="1F3864"/>
          <w:sz w:val="22"/>
        </w:rPr>
        <w:t>Ltd</w:t>
      </w:r>
      <w:r>
        <w:rPr>
          <w:i/>
          <w:color w:val="555555"/>
        </w:rPr>
        <w:t xml:space="preserve">  |</w:t>
      </w:r>
      <w:proofErr w:type="gramEnd"/>
      <w:r>
        <w:rPr>
          <w:i/>
          <w:color w:val="555555"/>
        </w:rPr>
        <w:t xml:space="preserve">  GLOBAL MARKETING HEAD – DIGITAL &amp; GROWTH</w:t>
      </w:r>
      <w:r>
        <w:rPr>
          <w:i/>
          <w:color w:val="555555"/>
          <w:sz w:val="18"/>
        </w:rPr>
        <w:tab/>
        <w:t>Jul 2024 – Present</w:t>
      </w:r>
    </w:p>
    <w:p w14:paraId="5330F36D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>Lead enterprise digital marketing, growth, and GTM programs for B2B SaaS and technology portfolios across India and the broader APJC region.</w:t>
      </w:r>
    </w:p>
    <w:p w14:paraId="17F76DE6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Own </w:t>
      </w:r>
      <w:r>
        <w:rPr>
          <w:b/>
          <w:color w:val="333333"/>
        </w:rPr>
        <w:t>digital and paid media investment</w:t>
      </w:r>
      <w:r>
        <w:rPr>
          <w:color w:val="333333"/>
        </w:rPr>
        <w:t xml:space="preserve"> strategy, aligning budget allocation with pipeline generation and customer acquisition goals.</w:t>
      </w:r>
    </w:p>
    <w:p w14:paraId="0A3FC71B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>Drive marketing automation, digital analytics, attribution, and AI-enabled reporting across the full digital funnel.</w:t>
      </w:r>
    </w:p>
    <w:p w14:paraId="4BC61346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Improved qualified conversions by </w:t>
      </w:r>
      <w:r>
        <w:rPr>
          <w:b/>
          <w:color w:val="333333"/>
        </w:rPr>
        <w:t>22%</w:t>
      </w:r>
      <w:r>
        <w:rPr>
          <w:color w:val="333333"/>
        </w:rPr>
        <w:t xml:space="preserve"> while reducing CPA by </w:t>
      </w:r>
      <w:r>
        <w:rPr>
          <w:b/>
          <w:color w:val="333333"/>
        </w:rPr>
        <w:t>17%</w:t>
      </w:r>
      <w:r>
        <w:rPr>
          <w:color w:val="333333"/>
        </w:rPr>
        <w:t xml:space="preserve"> through experimentation and audience segmentation.</w:t>
      </w:r>
    </w:p>
    <w:p w14:paraId="08DE54AD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Partner with Sales, Product Marketing, and </w:t>
      </w:r>
      <w:proofErr w:type="gramStart"/>
      <w:r>
        <w:rPr>
          <w:color w:val="333333"/>
        </w:rPr>
        <w:t>Regional</w:t>
      </w:r>
      <w:proofErr w:type="gramEnd"/>
      <w:r>
        <w:rPr>
          <w:color w:val="333333"/>
        </w:rPr>
        <w:t xml:space="preserve"> teams to design integrated digital and demand generation programs.</w:t>
      </w:r>
    </w:p>
    <w:p w14:paraId="54632812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>Drive AI adoption across digital marketing workflows, improving execution speed and operational scalability.</w:t>
      </w:r>
    </w:p>
    <w:p w14:paraId="7B050F5B" w14:textId="77777777" w:rsidR="009F5F81" w:rsidRDefault="00000000">
      <w:pPr>
        <w:tabs>
          <w:tab w:val="right" w:pos="10800"/>
        </w:tabs>
        <w:spacing w:before="130" w:after="30"/>
      </w:pPr>
      <w:r>
        <w:rPr>
          <w:b/>
          <w:color w:val="1F3864"/>
          <w:sz w:val="22"/>
        </w:rPr>
        <w:t xml:space="preserve">Cisco Systems </w:t>
      </w:r>
      <w:proofErr w:type="gramStart"/>
      <w:r>
        <w:rPr>
          <w:b/>
          <w:color w:val="1F3864"/>
          <w:sz w:val="22"/>
        </w:rPr>
        <w:t>Ltd</w:t>
      </w:r>
      <w:r>
        <w:rPr>
          <w:i/>
          <w:color w:val="555555"/>
        </w:rPr>
        <w:t xml:space="preserve">  |</w:t>
      </w:r>
      <w:proofErr w:type="gramEnd"/>
      <w:r>
        <w:rPr>
          <w:i/>
          <w:color w:val="555555"/>
        </w:rPr>
        <w:t xml:space="preserve">  REGIONAL DIGITAL MARKETING – PAID MEDIA, ABM &amp; DEMAND GEN</w:t>
      </w:r>
      <w:r>
        <w:rPr>
          <w:i/>
          <w:color w:val="555555"/>
          <w:sz w:val="18"/>
        </w:rPr>
        <w:tab/>
        <w:t>Feb 2011 – Apr 2024</w:t>
      </w:r>
    </w:p>
    <w:p w14:paraId="0C2B0794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Led digital marketing strategy across </w:t>
      </w:r>
      <w:r>
        <w:rPr>
          <w:b/>
          <w:color w:val="333333"/>
        </w:rPr>
        <w:t>14+ APJC markets</w:t>
      </w:r>
      <w:r>
        <w:rPr>
          <w:color w:val="333333"/>
        </w:rPr>
        <w:t xml:space="preserve"> spanning search, social, programmatic, video, mobile, and ecommerce.</w:t>
      </w:r>
    </w:p>
    <w:p w14:paraId="69CE736F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Managed </w:t>
      </w:r>
      <w:r>
        <w:rPr>
          <w:b/>
          <w:color w:val="333333"/>
        </w:rPr>
        <w:t>$4M+ annual digital and paid media investment</w:t>
      </w:r>
      <w:r>
        <w:rPr>
          <w:color w:val="333333"/>
        </w:rPr>
        <w:t>, owning media planning, buying, optimization, and agency governance.</w:t>
      </w:r>
    </w:p>
    <w:p w14:paraId="302F4BC8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>Owned enterprise website governance on Cisco WEM, including SEO, landing pages, and homepage management.</w:t>
      </w:r>
    </w:p>
    <w:p w14:paraId="217B050F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Increased website traffic by </w:t>
      </w:r>
      <w:r>
        <w:rPr>
          <w:b/>
          <w:color w:val="333333"/>
        </w:rPr>
        <w:t>400%</w:t>
      </w:r>
      <w:r>
        <w:rPr>
          <w:color w:val="333333"/>
        </w:rPr>
        <w:t xml:space="preserve"> and expanded digital reach by </w:t>
      </w:r>
      <w:r>
        <w:rPr>
          <w:b/>
          <w:color w:val="333333"/>
        </w:rPr>
        <w:t>325%</w:t>
      </w:r>
      <w:r>
        <w:rPr>
          <w:color w:val="333333"/>
        </w:rPr>
        <w:t xml:space="preserve"> through integrated SEO and content strategy.</w:t>
      </w:r>
    </w:p>
    <w:p w14:paraId="077DDC48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Drove a Webex freemium marketplace acquisition program with Compuage, generating </w:t>
      </w:r>
      <w:r>
        <w:rPr>
          <w:b/>
          <w:color w:val="333333"/>
        </w:rPr>
        <w:t>$1M in incremental revenue</w:t>
      </w:r>
      <w:r>
        <w:rPr>
          <w:color w:val="333333"/>
        </w:rPr>
        <w:t xml:space="preserve"> and </w:t>
      </w:r>
      <w:r>
        <w:rPr>
          <w:b/>
          <w:color w:val="333333"/>
        </w:rPr>
        <w:t>6,000+ new users</w:t>
      </w:r>
      <w:r>
        <w:rPr>
          <w:color w:val="333333"/>
        </w:rPr>
        <w:t>.</w:t>
      </w:r>
    </w:p>
    <w:p w14:paraId="027862BE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Modernized marketing measurement through GA4 and Salesforce integration, improving attribution visibility by </w:t>
      </w:r>
      <w:r>
        <w:rPr>
          <w:b/>
          <w:color w:val="333333"/>
        </w:rPr>
        <w:t>25%</w:t>
      </w:r>
      <w:r>
        <w:rPr>
          <w:color w:val="333333"/>
        </w:rPr>
        <w:t>.</w:t>
      </w:r>
    </w:p>
    <w:p w14:paraId="5F70C96B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Led and developed a team of </w:t>
      </w:r>
      <w:r>
        <w:rPr>
          <w:b/>
          <w:color w:val="333333"/>
        </w:rPr>
        <w:t>5 marketing professionals</w:t>
      </w:r>
      <w:r>
        <w:rPr>
          <w:color w:val="333333"/>
        </w:rPr>
        <w:t xml:space="preserve">; ran the </w:t>
      </w:r>
      <w:r>
        <w:rPr>
          <w:b/>
          <w:color w:val="333333"/>
        </w:rPr>
        <w:t>Cisco Interaction Network webinar series</w:t>
      </w:r>
      <w:r>
        <w:rPr>
          <w:color w:val="333333"/>
        </w:rPr>
        <w:t>, engaging 1,000 IT decision-makers and influencers monthly for 5 years.</w:t>
      </w:r>
    </w:p>
    <w:p w14:paraId="04EC0922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Generated </w:t>
      </w:r>
      <w:r>
        <w:rPr>
          <w:b/>
          <w:color w:val="333333"/>
        </w:rPr>
        <w:t>400 qualified leads</w:t>
      </w:r>
      <w:r>
        <w:rPr>
          <w:color w:val="333333"/>
        </w:rPr>
        <w:t xml:space="preserve"> and </w:t>
      </w:r>
      <w:r>
        <w:rPr>
          <w:b/>
          <w:color w:val="333333"/>
        </w:rPr>
        <w:t>$4M+ in pipeline</w:t>
      </w:r>
      <w:r>
        <w:rPr>
          <w:color w:val="333333"/>
        </w:rPr>
        <w:t xml:space="preserve"> through a demand generation campaign with Ingram Micro.</w:t>
      </w:r>
    </w:p>
    <w:p w14:paraId="71D6AD20" w14:textId="77777777" w:rsidR="00E96B5F" w:rsidRDefault="00E96B5F">
      <w:pPr>
        <w:pBdr>
          <w:bottom w:val="single" w:sz="6" w:space="3" w:color="1F3864"/>
        </w:pBdr>
        <w:spacing w:before="130" w:after="60"/>
        <w:rPr>
          <w:b/>
          <w:color w:val="1F3864"/>
          <w:sz w:val="21"/>
        </w:rPr>
      </w:pPr>
    </w:p>
    <w:p w14:paraId="05AD7A8B" w14:textId="77777777" w:rsidR="00E96B5F" w:rsidRDefault="00E96B5F">
      <w:pPr>
        <w:pBdr>
          <w:bottom w:val="single" w:sz="6" w:space="3" w:color="1F3864"/>
        </w:pBdr>
        <w:spacing w:before="130" w:after="60"/>
        <w:rPr>
          <w:b/>
          <w:color w:val="1F3864"/>
          <w:sz w:val="21"/>
        </w:rPr>
      </w:pPr>
    </w:p>
    <w:p w14:paraId="004644E6" w14:textId="77777777" w:rsidR="00E96B5F" w:rsidRDefault="00E96B5F">
      <w:pPr>
        <w:pBdr>
          <w:bottom w:val="single" w:sz="6" w:space="3" w:color="1F3864"/>
        </w:pBdr>
        <w:spacing w:before="130" w:after="60"/>
        <w:rPr>
          <w:b/>
          <w:color w:val="1F3864"/>
          <w:sz w:val="21"/>
        </w:rPr>
      </w:pPr>
    </w:p>
    <w:p w14:paraId="6E27201C" w14:textId="6B42E489" w:rsidR="009F5F81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lastRenderedPageBreak/>
        <w:t>PROJECTS</w:t>
      </w:r>
    </w:p>
    <w:p w14:paraId="6E07CC4D" w14:textId="77777777" w:rsidR="009F5F81" w:rsidRDefault="00000000">
      <w:pPr>
        <w:spacing w:after="70"/>
      </w:pPr>
      <w:r>
        <w:rPr>
          <w:b/>
          <w:color w:val="1F3864"/>
        </w:rPr>
        <w:t xml:space="preserve">Enterprise Website Governance: </w:t>
      </w:r>
      <w:r>
        <w:rPr>
          <w:color w:val="333333"/>
        </w:rPr>
        <w:t xml:space="preserve">Governed enterprise digital properties across website management, SEO, and digital experience for Cisco and Keysight, contributing to </w:t>
      </w:r>
      <w:r>
        <w:rPr>
          <w:b/>
          <w:color w:val="333333"/>
        </w:rPr>
        <w:t>400% website traffic growth</w:t>
      </w:r>
      <w:r>
        <w:rPr>
          <w:color w:val="333333"/>
        </w:rPr>
        <w:t xml:space="preserve"> and a </w:t>
      </w:r>
      <w:r>
        <w:rPr>
          <w:b/>
          <w:color w:val="333333"/>
        </w:rPr>
        <w:t>325% increase in digital reach</w:t>
      </w:r>
      <w:r>
        <w:rPr>
          <w:color w:val="333333"/>
        </w:rPr>
        <w:t>.</w:t>
      </w:r>
    </w:p>
    <w:p w14:paraId="3C35A92C" w14:textId="77777777" w:rsidR="009F5F81" w:rsidRDefault="00000000">
      <w:pPr>
        <w:spacing w:after="70"/>
      </w:pPr>
      <w:r>
        <w:rPr>
          <w:b/>
          <w:color w:val="1F3864"/>
        </w:rPr>
        <w:t xml:space="preserve">B2B Ecommerce: </w:t>
      </w:r>
      <w:r>
        <w:rPr>
          <w:color w:val="333333"/>
        </w:rPr>
        <w:t xml:space="preserve">Led a Webex freemium marketplace acquisition program with Compuage, generating </w:t>
      </w:r>
      <w:r>
        <w:rPr>
          <w:b/>
          <w:color w:val="333333"/>
        </w:rPr>
        <w:t>$1M in incremental revenue</w:t>
      </w:r>
      <w:r>
        <w:rPr>
          <w:color w:val="333333"/>
        </w:rPr>
        <w:t xml:space="preserve"> and acquiring </w:t>
      </w:r>
      <w:r>
        <w:rPr>
          <w:b/>
          <w:color w:val="333333"/>
        </w:rPr>
        <w:t>6,000+ new users</w:t>
      </w:r>
      <w:r>
        <w:rPr>
          <w:color w:val="333333"/>
        </w:rPr>
        <w:t>.</w:t>
      </w:r>
    </w:p>
    <w:p w14:paraId="71A7D8EB" w14:textId="77777777" w:rsidR="009F5F81" w:rsidRDefault="00000000">
      <w:pPr>
        <w:spacing w:after="70"/>
      </w:pPr>
      <w:r>
        <w:rPr>
          <w:b/>
          <w:color w:val="1F3864"/>
        </w:rPr>
        <w:t xml:space="preserve">Marketing Measurement Framework: </w:t>
      </w:r>
      <w:r>
        <w:rPr>
          <w:color w:val="333333"/>
        </w:rPr>
        <w:t xml:space="preserve">Built standardized executive dashboards spanning campaign, media, website, and pipeline reporting, improving </w:t>
      </w:r>
      <w:r>
        <w:rPr>
          <w:b/>
          <w:color w:val="333333"/>
        </w:rPr>
        <w:t>attribution visibility by 25%</w:t>
      </w:r>
      <w:r>
        <w:rPr>
          <w:color w:val="333333"/>
        </w:rPr>
        <w:t xml:space="preserve"> and strengthening investment decision-making.</w:t>
      </w:r>
    </w:p>
    <w:p w14:paraId="4F39AAB4" w14:textId="77777777" w:rsidR="009F5F81" w:rsidRDefault="00000000">
      <w:pPr>
        <w:spacing w:after="70"/>
      </w:pPr>
      <w:r>
        <w:rPr>
          <w:b/>
          <w:color w:val="1F3864"/>
        </w:rPr>
        <w:t xml:space="preserve">Partner Marketplace Program: </w:t>
      </w:r>
      <w:r>
        <w:rPr>
          <w:color w:val="333333"/>
        </w:rPr>
        <w:t xml:space="preserve">Executed a B2B marketplace program with Redington, generating </w:t>
      </w:r>
      <w:r>
        <w:rPr>
          <w:b/>
          <w:color w:val="333333"/>
        </w:rPr>
        <w:t>$120K in new bookings</w:t>
      </w:r>
      <w:r>
        <w:rPr>
          <w:color w:val="333333"/>
        </w:rPr>
        <w:t xml:space="preserve"> within 12 months.</w:t>
      </w:r>
    </w:p>
    <w:p w14:paraId="725694A1" w14:textId="77777777" w:rsidR="009F5F81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EARLIER EXPERIENCE</w:t>
      </w:r>
    </w:p>
    <w:p w14:paraId="7E90CB23" w14:textId="77777777" w:rsidR="009F5F81" w:rsidRDefault="00000000">
      <w:pPr>
        <w:tabs>
          <w:tab w:val="right" w:pos="10800"/>
        </w:tabs>
        <w:spacing w:before="130" w:after="30"/>
      </w:pPr>
      <w:r>
        <w:rPr>
          <w:b/>
          <w:color w:val="1F3864"/>
          <w:sz w:val="22"/>
        </w:rPr>
        <w:t xml:space="preserve">Network18 Media </w:t>
      </w:r>
      <w:proofErr w:type="gramStart"/>
      <w:r>
        <w:rPr>
          <w:b/>
          <w:color w:val="1F3864"/>
          <w:sz w:val="22"/>
        </w:rPr>
        <w:t>Ltd</w:t>
      </w:r>
      <w:r>
        <w:rPr>
          <w:i/>
          <w:color w:val="555555"/>
        </w:rPr>
        <w:t xml:space="preserve">  |</w:t>
      </w:r>
      <w:proofErr w:type="gramEnd"/>
      <w:r>
        <w:rPr>
          <w:i/>
          <w:color w:val="555555"/>
        </w:rPr>
        <w:t xml:space="preserve">  INTEGRATED MARKETING &amp; STRATEGIC INITIATIVES</w:t>
      </w:r>
      <w:r>
        <w:rPr>
          <w:i/>
          <w:color w:val="555555"/>
          <w:sz w:val="18"/>
        </w:rPr>
        <w:tab/>
        <w:t>2009 – 2011</w:t>
      </w:r>
    </w:p>
    <w:p w14:paraId="13CDF83A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Executed integrated Display, Print, TV, and Event campaigns reaching </w:t>
      </w:r>
      <w:r>
        <w:rPr>
          <w:b/>
          <w:color w:val="333333"/>
        </w:rPr>
        <w:t>20M consumers</w:t>
      </w:r>
      <w:r>
        <w:rPr>
          <w:color w:val="333333"/>
        </w:rPr>
        <w:t>, driving audience growth.</w:t>
      </w:r>
    </w:p>
    <w:p w14:paraId="5FB87BF2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Delivered a </w:t>
      </w:r>
      <w:r>
        <w:rPr>
          <w:b/>
          <w:color w:val="333333"/>
        </w:rPr>
        <w:t>15% increase in conversions</w:t>
      </w:r>
      <w:r>
        <w:rPr>
          <w:color w:val="333333"/>
        </w:rPr>
        <w:t xml:space="preserve"> through campaign management and consumer engagement supporting digital adoption.</w:t>
      </w:r>
    </w:p>
    <w:p w14:paraId="4377D991" w14:textId="77777777" w:rsidR="009F5F81" w:rsidRDefault="00000000">
      <w:pPr>
        <w:tabs>
          <w:tab w:val="right" w:pos="10800"/>
        </w:tabs>
        <w:spacing w:before="130" w:after="30"/>
      </w:pPr>
      <w:r>
        <w:rPr>
          <w:b/>
          <w:color w:val="1F3864"/>
          <w:sz w:val="22"/>
        </w:rPr>
        <w:t xml:space="preserve">Bennett Coleman &amp; Co Ltd (Times of </w:t>
      </w:r>
      <w:proofErr w:type="gramStart"/>
      <w:r>
        <w:rPr>
          <w:b/>
          <w:color w:val="1F3864"/>
          <w:sz w:val="22"/>
        </w:rPr>
        <w:t>India)</w:t>
      </w:r>
      <w:r>
        <w:rPr>
          <w:i/>
          <w:color w:val="555555"/>
        </w:rPr>
        <w:t xml:space="preserve">  |</w:t>
      </w:r>
      <w:proofErr w:type="gramEnd"/>
      <w:r>
        <w:rPr>
          <w:i/>
          <w:color w:val="555555"/>
        </w:rPr>
        <w:t xml:space="preserve">  MEDIA MARKETING &amp; ADVERTISEMENTS</w:t>
      </w:r>
      <w:r>
        <w:rPr>
          <w:i/>
          <w:color w:val="555555"/>
          <w:sz w:val="18"/>
        </w:rPr>
        <w:tab/>
        <w:t>2003 – 2008</w:t>
      </w:r>
    </w:p>
    <w:p w14:paraId="67E263AB" w14:textId="3A21B3DA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Expanded advertiser reach by </w:t>
      </w:r>
      <w:r>
        <w:rPr>
          <w:b/>
          <w:color w:val="333333"/>
        </w:rPr>
        <w:t>30%</w:t>
      </w:r>
      <w:r>
        <w:rPr>
          <w:color w:val="333333"/>
        </w:rPr>
        <w:t xml:space="preserve"> through cross-media campaign management </w:t>
      </w:r>
      <w:r w:rsidR="008B2299">
        <w:rPr>
          <w:color w:val="333333"/>
        </w:rPr>
        <w:t>in</w:t>
      </w:r>
      <w:r>
        <w:rPr>
          <w:color w:val="333333"/>
        </w:rPr>
        <w:t xml:space="preserve"> Print, Radio, Outdoor, TV, Digital, and Events.</w:t>
      </w:r>
    </w:p>
    <w:p w14:paraId="731688B6" w14:textId="77777777" w:rsidR="009F5F81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Improved campaign efficiency by </w:t>
      </w:r>
      <w:r>
        <w:rPr>
          <w:b/>
          <w:color w:val="333333"/>
        </w:rPr>
        <w:t>20%</w:t>
      </w:r>
      <w:r>
        <w:rPr>
          <w:color w:val="333333"/>
        </w:rPr>
        <w:t xml:space="preserve"> through coordinated campaign reporting and stakeholder communication.</w:t>
      </w:r>
    </w:p>
    <w:p w14:paraId="4287960B" w14:textId="77777777" w:rsidR="009F5F81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TECHNOLOGY PROFICIENCY</w:t>
      </w:r>
    </w:p>
    <w:p w14:paraId="6693FB6F" w14:textId="77777777" w:rsidR="009F5F81" w:rsidRDefault="00000000">
      <w:pPr>
        <w:spacing w:after="70"/>
      </w:pPr>
      <w:r>
        <w:rPr>
          <w:b/>
          <w:color w:val="1F3864"/>
        </w:rPr>
        <w:t xml:space="preserve">Digital &amp; Analytics: </w:t>
      </w:r>
      <w:r>
        <w:rPr>
          <w:color w:val="333333"/>
        </w:rPr>
        <w:t>Google Analytics 4 (GA4) | Adobe Analytics | Google Search Console | Tableau | Domo</w:t>
      </w:r>
    </w:p>
    <w:p w14:paraId="5621D08D" w14:textId="77777777" w:rsidR="009F5F81" w:rsidRDefault="00000000">
      <w:pPr>
        <w:spacing w:after="70"/>
      </w:pPr>
      <w:r>
        <w:rPr>
          <w:b/>
          <w:color w:val="1F3864"/>
        </w:rPr>
        <w:t xml:space="preserve">Paid &amp; Programmatic: </w:t>
      </w:r>
      <w:r>
        <w:rPr>
          <w:color w:val="333333"/>
        </w:rPr>
        <w:t>Google Ads | Meta Ads | LinkedIn Campaign Manager | DV360 | Campaign Manager 360 | YouTube Ads</w:t>
      </w:r>
    </w:p>
    <w:p w14:paraId="6A4A9B65" w14:textId="77777777" w:rsidR="009F5F81" w:rsidRDefault="00000000">
      <w:pPr>
        <w:spacing w:after="70"/>
      </w:pPr>
      <w:r>
        <w:rPr>
          <w:b/>
          <w:color w:val="1F3864"/>
        </w:rPr>
        <w:t xml:space="preserve">CRM &amp; Marketing Automation: </w:t>
      </w:r>
      <w:r>
        <w:rPr>
          <w:color w:val="333333"/>
        </w:rPr>
        <w:t>Salesforce CRM | Oracle Eloqua | Marketo Engage | HubSpot</w:t>
      </w:r>
    </w:p>
    <w:p w14:paraId="4B385A4A" w14:textId="77777777" w:rsidR="009F5F81" w:rsidRDefault="00000000">
      <w:pPr>
        <w:spacing w:after="70"/>
      </w:pPr>
      <w:r>
        <w:rPr>
          <w:b/>
          <w:color w:val="1F3864"/>
        </w:rPr>
        <w:t xml:space="preserve">Website &amp; AI: </w:t>
      </w:r>
      <w:r>
        <w:rPr>
          <w:color w:val="333333"/>
        </w:rPr>
        <w:t>Adobe Experience Manager (AEM) | Cisco WEM | ChatGPT | Claude | n8n</w:t>
      </w:r>
    </w:p>
    <w:p w14:paraId="4BECB89A" w14:textId="77777777" w:rsidR="009F5F81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CERTIFICATIONS</w:t>
      </w:r>
    </w:p>
    <w:p w14:paraId="5372BF1D" w14:textId="77777777" w:rsidR="009F5F81" w:rsidRDefault="00000000">
      <w:pPr>
        <w:spacing w:after="30"/>
      </w:pPr>
      <w:r>
        <w:rPr>
          <w:b/>
          <w:color w:val="333333"/>
        </w:rPr>
        <w:t>Artificial Intelligence Applications for Business Leaders</w:t>
      </w:r>
    </w:p>
    <w:p w14:paraId="741AAD33" w14:textId="77777777" w:rsidR="009F5F81" w:rsidRDefault="00000000">
      <w:pPr>
        <w:spacing w:after="70"/>
      </w:pPr>
      <w:r>
        <w:rPr>
          <w:i/>
          <w:color w:val="555555"/>
        </w:rPr>
        <w:t>Skill India – Government of India | Mar 2026</w:t>
      </w:r>
    </w:p>
    <w:p w14:paraId="3E736C6C" w14:textId="77777777" w:rsidR="009F5F81" w:rsidRDefault="00000000">
      <w:pPr>
        <w:spacing w:after="30"/>
      </w:pPr>
      <w:r>
        <w:rPr>
          <w:b/>
          <w:color w:val="333333"/>
        </w:rPr>
        <w:t>Google Marketing Platform Certification</w:t>
      </w:r>
    </w:p>
    <w:p w14:paraId="6D133E7A" w14:textId="77777777" w:rsidR="009F5F81" w:rsidRDefault="00000000">
      <w:r>
        <w:rPr>
          <w:i/>
          <w:color w:val="555555"/>
        </w:rPr>
        <w:t>Google</w:t>
      </w:r>
    </w:p>
    <w:p w14:paraId="1650C6F5" w14:textId="77777777" w:rsidR="009F5F81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EDUCATION</w:t>
      </w:r>
    </w:p>
    <w:p w14:paraId="33ED6990" w14:textId="77777777" w:rsidR="009F5F81" w:rsidRDefault="00000000">
      <w:pPr>
        <w:spacing w:after="30"/>
      </w:pPr>
      <w:proofErr w:type="spellStart"/>
      <w:r>
        <w:rPr>
          <w:b/>
          <w:color w:val="333333"/>
        </w:rPr>
        <w:t>Masters</w:t>
      </w:r>
      <w:proofErr w:type="spellEnd"/>
      <w:r>
        <w:rPr>
          <w:b/>
          <w:color w:val="333333"/>
        </w:rPr>
        <w:t xml:space="preserve"> in Business Administration (MBA) – Marketing &amp; Finance</w:t>
      </w:r>
    </w:p>
    <w:p w14:paraId="35F79ADF" w14:textId="77777777" w:rsidR="009F5F81" w:rsidRDefault="00000000">
      <w:r>
        <w:rPr>
          <w:i/>
          <w:color w:val="555555"/>
        </w:rPr>
        <w:t>Army College of Materials Management, Jabalpur, India</w:t>
      </w:r>
    </w:p>
    <w:sectPr w:rsidR="009F5F81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282982">
    <w:abstractNumId w:val="8"/>
  </w:num>
  <w:num w:numId="2" w16cid:durableId="1747530961">
    <w:abstractNumId w:val="6"/>
  </w:num>
  <w:num w:numId="3" w16cid:durableId="42561310">
    <w:abstractNumId w:val="5"/>
  </w:num>
  <w:num w:numId="4" w16cid:durableId="1115752915">
    <w:abstractNumId w:val="4"/>
  </w:num>
  <w:num w:numId="5" w16cid:durableId="1013605739">
    <w:abstractNumId w:val="7"/>
  </w:num>
  <w:num w:numId="6" w16cid:durableId="400754685">
    <w:abstractNumId w:val="3"/>
  </w:num>
  <w:num w:numId="7" w16cid:durableId="2133862224">
    <w:abstractNumId w:val="2"/>
  </w:num>
  <w:num w:numId="8" w16cid:durableId="1160580986">
    <w:abstractNumId w:val="1"/>
  </w:num>
  <w:num w:numId="9" w16cid:durableId="155130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A71"/>
    <w:rsid w:val="008B2299"/>
    <w:rsid w:val="009F5F81"/>
    <w:rsid w:val="00A52659"/>
    <w:rsid w:val="00A80847"/>
    <w:rsid w:val="00AA1D8D"/>
    <w:rsid w:val="00B47730"/>
    <w:rsid w:val="00BC2568"/>
    <w:rsid w:val="00CB0664"/>
    <w:rsid w:val="00E96B5F"/>
    <w:rsid w:val="00EF36BE"/>
    <w:rsid w:val="00F323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2D83F"/>
  <w14:defaultImageDpi w14:val="300"/>
  <w15:docId w15:val="{2816652E-529A-41E6-A608-1987682B9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7</cp:revision>
  <dcterms:created xsi:type="dcterms:W3CDTF">2013-12-23T23:15:00Z</dcterms:created>
  <dcterms:modified xsi:type="dcterms:W3CDTF">2026-08-26T11:13:00Z</dcterms:modified>
  <cp:category/>
</cp:coreProperties>
</file>