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7923" w:rsidRPr="00127923" w:rsidRDefault="00127923" w:rsidP="00127923">
      <w:pPr>
        <w:spacing w:after="0" w:line="240" w:lineRule="auto"/>
        <w:outlineLvl w:val="0"/>
        <w:rPr>
          <w:rFonts w:eastAsia="Times New Roman" w:cstheme="minorHAnsi"/>
          <w:b/>
          <w:bCs/>
          <w:kern w:val="36"/>
          <w:sz w:val="28"/>
          <w:szCs w:val="28"/>
          <w:lang w:eastAsia="en-IN"/>
        </w:rPr>
      </w:pPr>
      <w:r w:rsidRPr="00127923">
        <w:rPr>
          <w:rFonts w:eastAsia="Times New Roman" w:cstheme="minorHAnsi"/>
          <w:b/>
          <w:bCs/>
          <w:kern w:val="36"/>
          <w:sz w:val="28"/>
          <w:szCs w:val="28"/>
          <w:lang w:eastAsia="en-IN"/>
        </w:rPr>
        <w:t>GAGAN DEEP GARG</w:t>
      </w:r>
    </w:p>
    <w:p w:rsid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New Delhi, India | +91-9871121860 | </w:t>
      </w:r>
      <w:hyperlink r:id="rId5" w:history="1">
        <w:r w:rsidRPr="00313CA2">
          <w:rPr>
            <w:rStyle w:val="Hyperlink"/>
            <w:rFonts w:eastAsia="Times New Roman" w:cstheme="minorHAnsi"/>
            <w:sz w:val="28"/>
            <w:szCs w:val="28"/>
            <w:lang w:eastAsia="en-IN"/>
          </w:rPr>
          <w:t>gdgarg@gmail.com</w:t>
        </w:r>
      </w:hyperlink>
    </w:p>
    <w:p w:rsidR="00127923" w:rsidRPr="00127923" w:rsidRDefault="00127923" w:rsidP="00127923">
      <w:pPr>
        <w:spacing w:after="0" w:line="240" w:lineRule="auto"/>
        <w:rPr>
          <w:rFonts w:eastAsia="Times New Roman" w:cstheme="minorHAnsi"/>
          <w:sz w:val="28"/>
          <w:szCs w:val="28"/>
          <w:lang w:eastAsia="en-IN"/>
        </w:rPr>
      </w:pPr>
    </w:p>
    <w:p w:rsidR="00127923" w:rsidRPr="00127923" w:rsidRDefault="00127923" w:rsidP="00127923">
      <w:pPr>
        <w:spacing w:after="0" w:line="240" w:lineRule="auto"/>
        <w:outlineLvl w:val="0"/>
        <w:rPr>
          <w:rFonts w:eastAsia="Times New Roman" w:cstheme="minorHAnsi"/>
          <w:b/>
          <w:bCs/>
          <w:kern w:val="36"/>
          <w:sz w:val="28"/>
          <w:szCs w:val="28"/>
          <w:lang w:eastAsia="en-IN"/>
        </w:rPr>
      </w:pPr>
      <w:r w:rsidRPr="00127923">
        <w:rPr>
          <w:rFonts w:eastAsia="Times New Roman" w:cstheme="minorHAnsi"/>
          <w:b/>
          <w:bCs/>
          <w:kern w:val="36"/>
          <w:sz w:val="28"/>
          <w:szCs w:val="28"/>
          <w:lang w:eastAsia="en-IN"/>
        </w:rPr>
        <w:t>SENIOR MARKETING MANAGER – GTM OPERATIONS</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APAC Launch Management | Regional Programme Governance | Executive Business Reporting</w:t>
      </w:r>
    </w:p>
    <w:p w:rsidR="00127923" w:rsidRDefault="00127923" w:rsidP="00127923">
      <w:pPr>
        <w:spacing w:after="0" w:line="240" w:lineRule="auto"/>
        <w:rPr>
          <w:rFonts w:eastAsia="Times New Roman" w:cstheme="minorHAnsi"/>
          <w:sz w:val="28"/>
          <w:szCs w:val="28"/>
          <w:lang w:eastAsia="en-IN"/>
        </w:rPr>
      </w:pP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Strategic GTM operations and programme management leader with 15+ years of experience driving regional launch execution, business cadences, executive reporting, and cross-functional operational governance across APAC markets including Singapore, Australia, India, and broader regional ecosystems. Proven expertise translating business objectives into structured GTM execution plans, aligning distributed stakeholders, and building concise executive narratives from complex performance data. Recognized for analytical rigour, operational precision, and the ability to manage high-visibility regional initiatives across fast-paced global environments.</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pict>
          <v:rect id="_x0000_i1025" style="width:0;height:1.5pt" o:hralign="center" o:hrstd="t" o:hr="t" fillcolor="#a0a0a0" stroked="f"/>
        </w:pict>
      </w:r>
    </w:p>
    <w:p w:rsidR="00127923" w:rsidRPr="00127923" w:rsidRDefault="00127923" w:rsidP="00127923">
      <w:pPr>
        <w:spacing w:after="0" w:line="240" w:lineRule="auto"/>
        <w:outlineLvl w:val="0"/>
        <w:rPr>
          <w:rFonts w:eastAsia="Times New Roman" w:cstheme="minorHAnsi"/>
          <w:b/>
          <w:bCs/>
          <w:kern w:val="36"/>
          <w:sz w:val="28"/>
          <w:szCs w:val="28"/>
          <w:lang w:eastAsia="en-IN"/>
        </w:rPr>
      </w:pPr>
      <w:r w:rsidRPr="00127923">
        <w:rPr>
          <w:rFonts w:eastAsia="Times New Roman" w:cstheme="minorHAnsi"/>
          <w:b/>
          <w:bCs/>
          <w:kern w:val="36"/>
          <w:sz w:val="28"/>
          <w:szCs w:val="28"/>
          <w:lang w:eastAsia="en-IN"/>
        </w:rPr>
        <w:t>SELECTED BUSINESS IMPACT</w:t>
      </w:r>
    </w:p>
    <w:p w:rsidR="00127923" w:rsidRPr="00127923" w:rsidRDefault="00127923" w:rsidP="00127923">
      <w:pPr>
        <w:numPr>
          <w:ilvl w:val="0"/>
          <w:numId w:val="1"/>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Directed APAC integrated marketing and launch operations programmes managing $4M+ annual investments across regional markets and distributed stakeholder teams. </w:t>
      </w:r>
    </w:p>
    <w:p w:rsidR="00127923" w:rsidRPr="00127923" w:rsidRDefault="00127923" w:rsidP="00127923">
      <w:pPr>
        <w:numPr>
          <w:ilvl w:val="0"/>
          <w:numId w:val="1"/>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Increased qualified demand generation by 25% </w:t>
      </w:r>
      <w:proofErr w:type="spellStart"/>
      <w:r w:rsidRPr="00127923">
        <w:rPr>
          <w:rFonts w:eastAsia="Times New Roman" w:cstheme="minorHAnsi"/>
          <w:sz w:val="28"/>
          <w:szCs w:val="28"/>
          <w:lang w:eastAsia="en-IN"/>
        </w:rPr>
        <w:t>YoY</w:t>
      </w:r>
      <w:proofErr w:type="spellEnd"/>
      <w:r w:rsidRPr="00127923">
        <w:rPr>
          <w:rFonts w:eastAsia="Times New Roman" w:cstheme="minorHAnsi"/>
          <w:sz w:val="28"/>
          <w:szCs w:val="28"/>
          <w:lang w:eastAsia="en-IN"/>
        </w:rPr>
        <w:t xml:space="preserve"> through structured GTM planning, launch coordination, and regional execution governance. </w:t>
      </w:r>
    </w:p>
    <w:p w:rsidR="00127923" w:rsidRPr="00127923" w:rsidRDefault="00127923" w:rsidP="00127923">
      <w:pPr>
        <w:numPr>
          <w:ilvl w:val="0"/>
          <w:numId w:val="1"/>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Improved pipeline conversion by 20% by strengthening alignment between Product, Marketing, Analytics, Sales, and regional market teams. </w:t>
      </w:r>
    </w:p>
    <w:p w:rsidR="00127923" w:rsidRPr="00127923" w:rsidRDefault="00127923" w:rsidP="00127923">
      <w:pPr>
        <w:numPr>
          <w:ilvl w:val="0"/>
          <w:numId w:val="1"/>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Enhanced reporting accuracy and executive decision-making visibility by 25% through KPI governance frameworks, operational dashboards, and structured business reporting. </w:t>
      </w:r>
    </w:p>
    <w:p w:rsidR="00127923" w:rsidRPr="00127923" w:rsidRDefault="00127923" w:rsidP="00127923">
      <w:pPr>
        <w:numPr>
          <w:ilvl w:val="0"/>
          <w:numId w:val="1"/>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Improved regional workflow efficiency through milestone governance, launch readiness coordination, and operational planning standardization initiatives. </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pict>
          <v:rect id="_x0000_i1026" style="width:0;height:1.5pt" o:hralign="center" o:hrstd="t" o:hr="t" fillcolor="#a0a0a0" stroked="f"/>
        </w:pict>
      </w:r>
    </w:p>
    <w:p w:rsidR="00127923" w:rsidRPr="00127923" w:rsidRDefault="00127923" w:rsidP="00127923">
      <w:pPr>
        <w:spacing w:after="0" w:line="240" w:lineRule="auto"/>
        <w:outlineLvl w:val="0"/>
        <w:rPr>
          <w:rFonts w:eastAsia="Times New Roman" w:cstheme="minorHAnsi"/>
          <w:b/>
          <w:bCs/>
          <w:kern w:val="36"/>
          <w:sz w:val="28"/>
          <w:szCs w:val="28"/>
          <w:lang w:eastAsia="en-IN"/>
        </w:rPr>
      </w:pPr>
      <w:r w:rsidRPr="00127923">
        <w:rPr>
          <w:rFonts w:eastAsia="Times New Roman" w:cstheme="minorHAnsi"/>
          <w:b/>
          <w:bCs/>
          <w:kern w:val="36"/>
          <w:sz w:val="28"/>
          <w:szCs w:val="28"/>
          <w:lang w:eastAsia="en-IN"/>
        </w:rPr>
        <w:t>CORE CAPABILITIES</w:t>
      </w:r>
    </w:p>
    <w:p w:rsidR="00127923" w:rsidRPr="00127923" w:rsidRDefault="00127923" w:rsidP="00127923">
      <w:pPr>
        <w:numPr>
          <w:ilvl w:val="0"/>
          <w:numId w:val="2"/>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APAC GTM Programme &amp; Launch Operations </w:t>
      </w:r>
    </w:p>
    <w:p w:rsidR="00127923" w:rsidRPr="00127923" w:rsidRDefault="00127923" w:rsidP="00127923">
      <w:pPr>
        <w:numPr>
          <w:ilvl w:val="0"/>
          <w:numId w:val="2"/>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Executive Reporting, QBRs &amp; Narrative Development </w:t>
      </w:r>
    </w:p>
    <w:p w:rsidR="00127923" w:rsidRPr="00127923" w:rsidRDefault="00127923" w:rsidP="00127923">
      <w:pPr>
        <w:numPr>
          <w:ilvl w:val="0"/>
          <w:numId w:val="2"/>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Cross-Functional Stakeholder Governance </w:t>
      </w:r>
    </w:p>
    <w:p w:rsidR="00127923" w:rsidRPr="00127923" w:rsidRDefault="00127923" w:rsidP="00127923">
      <w:pPr>
        <w:numPr>
          <w:ilvl w:val="0"/>
          <w:numId w:val="2"/>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Business Cadence Management &amp; Operational Planning </w:t>
      </w:r>
    </w:p>
    <w:p w:rsidR="00127923" w:rsidRPr="00127923" w:rsidRDefault="00127923" w:rsidP="00127923">
      <w:pPr>
        <w:numPr>
          <w:ilvl w:val="0"/>
          <w:numId w:val="2"/>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Marketing Analytics, Workflow Optimization &amp; Execution Excellence </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pict>
          <v:rect id="_x0000_i1027" style="width:0;height:1.5pt" o:hralign="center" o:hrstd="t" o:hr="t" fillcolor="#a0a0a0" stroked="f"/>
        </w:pict>
      </w:r>
    </w:p>
    <w:p w:rsidR="00127923" w:rsidRPr="00127923" w:rsidRDefault="00127923" w:rsidP="00127923">
      <w:pPr>
        <w:spacing w:after="0" w:line="240" w:lineRule="auto"/>
        <w:outlineLvl w:val="0"/>
        <w:rPr>
          <w:rFonts w:eastAsia="Times New Roman" w:cstheme="minorHAnsi"/>
          <w:b/>
          <w:bCs/>
          <w:kern w:val="36"/>
          <w:sz w:val="28"/>
          <w:szCs w:val="28"/>
          <w:lang w:eastAsia="en-IN"/>
        </w:rPr>
      </w:pPr>
      <w:r w:rsidRPr="00127923">
        <w:rPr>
          <w:rFonts w:eastAsia="Times New Roman" w:cstheme="minorHAnsi"/>
          <w:b/>
          <w:bCs/>
          <w:kern w:val="36"/>
          <w:sz w:val="28"/>
          <w:szCs w:val="28"/>
          <w:lang w:eastAsia="en-IN"/>
        </w:rPr>
        <w:t>GTM OPERATIONS &amp; ANALYTICS TOOLKIT</w:t>
      </w:r>
    </w:p>
    <w:p w:rsidR="00127923" w:rsidRPr="00127923" w:rsidRDefault="00127923" w:rsidP="00127923">
      <w:pPr>
        <w:spacing w:after="0" w:line="240" w:lineRule="auto"/>
        <w:outlineLvl w:val="2"/>
        <w:rPr>
          <w:rFonts w:eastAsia="Times New Roman" w:cstheme="minorHAnsi"/>
          <w:b/>
          <w:bCs/>
          <w:sz w:val="28"/>
          <w:szCs w:val="28"/>
          <w:lang w:eastAsia="en-IN"/>
        </w:rPr>
      </w:pPr>
      <w:r w:rsidRPr="00127923">
        <w:rPr>
          <w:rFonts w:eastAsia="Times New Roman" w:cstheme="minorHAnsi"/>
          <w:b/>
          <w:bCs/>
          <w:sz w:val="28"/>
          <w:szCs w:val="28"/>
          <w:lang w:eastAsia="en-IN"/>
        </w:rPr>
        <w:t>Programme &amp; Launch Management</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Regional GTM Planning | Launch Readiness | Milestone Tracking | Dependency Manage</w:t>
      </w:r>
      <w:r>
        <w:rPr>
          <w:rFonts w:eastAsia="Times New Roman" w:cstheme="minorHAnsi"/>
          <w:sz w:val="28"/>
          <w:szCs w:val="28"/>
          <w:lang w:eastAsia="en-IN"/>
        </w:rPr>
        <w:t>ment | Operational Governance</w:t>
      </w:r>
      <w:r w:rsidRPr="00127923">
        <w:rPr>
          <w:rFonts w:eastAsia="Times New Roman" w:cstheme="minorHAnsi"/>
          <w:sz w:val="28"/>
          <w:szCs w:val="28"/>
          <w:lang w:eastAsia="en-IN"/>
        </w:rPr>
        <w:t>| Post-Launch Analysis | Workflow Standardization</w:t>
      </w:r>
    </w:p>
    <w:p w:rsidR="00127923" w:rsidRPr="00127923" w:rsidRDefault="00127923" w:rsidP="00127923">
      <w:pPr>
        <w:spacing w:after="0" w:line="240" w:lineRule="auto"/>
        <w:outlineLvl w:val="2"/>
        <w:rPr>
          <w:rFonts w:eastAsia="Times New Roman" w:cstheme="minorHAnsi"/>
          <w:b/>
          <w:bCs/>
          <w:sz w:val="28"/>
          <w:szCs w:val="28"/>
          <w:lang w:eastAsia="en-IN"/>
        </w:rPr>
      </w:pPr>
      <w:r w:rsidRPr="00127923">
        <w:rPr>
          <w:rFonts w:eastAsia="Times New Roman" w:cstheme="minorHAnsi"/>
          <w:b/>
          <w:bCs/>
          <w:sz w:val="28"/>
          <w:szCs w:val="28"/>
          <w:lang w:eastAsia="en-IN"/>
        </w:rPr>
        <w:t>Executive Reporting &amp; Business Insights</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QBR Development | Executive Summaries | Business Narratives | KPI Dashboards | Performance Reporting | Strategic Insights | Data Synthesis | ROI Analysis</w:t>
      </w:r>
    </w:p>
    <w:p w:rsidR="00127923" w:rsidRPr="00127923" w:rsidRDefault="00127923" w:rsidP="00127923">
      <w:pPr>
        <w:spacing w:after="0" w:line="240" w:lineRule="auto"/>
        <w:outlineLvl w:val="2"/>
        <w:rPr>
          <w:rFonts w:eastAsia="Times New Roman" w:cstheme="minorHAnsi"/>
          <w:b/>
          <w:bCs/>
          <w:sz w:val="28"/>
          <w:szCs w:val="28"/>
          <w:lang w:eastAsia="en-IN"/>
        </w:rPr>
      </w:pPr>
      <w:r w:rsidRPr="00127923">
        <w:rPr>
          <w:rFonts w:eastAsia="Times New Roman" w:cstheme="minorHAnsi"/>
          <w:b/>
          <w:bCs/>
          <w:sz w:val="28"/>
          <w:szCs w:val="28"/>
          <w:lang w:eastAsia="en-IN"/>
        </w:rPr>
        <w:t>Collaboration &amp; Workflow Platforms</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Asana | </w:t>
      </w:r>
      <w:proofErr w:type="spellStart"/>
      <w:r w:rsidRPr="00127923">
        <w:rPr>
          <w:rFonts w:eastAsia="Times New Roman" w:cstheme="minorHAnsi"/>
          <w:sz w:val="28"/>
          <w:szCs w:val="28"/>
          <w:lang w:eastAsia="en-IN"/>
        </w:rPr>
        <w:t>Jira</w:t>
      </w:r>
      <w:proofErr w:type="spellEnd"/>
      <w:r w:rsidRPr="00127923">
        <w:rPr>
          <w:rFonts w:eastAsia="Times New Roman" w:cstheme="minorHAnsi"/>
          <w:sz w:val="28"/>
          <w:szCs w:val="28"/>
          <w:lang w:eastAsia="en-IN"/>
        </w:rPr>
        <w:t xml:space="preserve"> | G Suite | Salesforce | </w:t>
      </w:r>
      <w:proofErr w:type="spellStart"/>
      <w:r w:rsidRPr="00127923">
        <w:rPr>
          <w:rFonts w:eastAsia="Times New Roman" w:cstheme="minorHAnsi"/>
          <w:sz w:val="28"/>
          <w:szCs w:val="28"/>
          <w:lang w:eastAsia="en-IN"/>
        </w:rPr>
        <w:t>Marketo</w:t>
      </w:r>
      <w:proofErr w:type="spellEnd"/>
      <w:r w:rsidRPr="00127923">
        <w:rPr>
          <w:rFonts w:eastAsia="Times New Roman" w:cstheme="minorHAnsi"/>
          <w:sz w:val="28"/>
          <w:szCs w:val="28"/>
          <w:lang w:eastAsia="en-IN"/>
        </w:rPr>
        <w:t xml:space="preserve"> | </w:t>
      </w:r>
      <w:proofErr w:type="spellStart"/>
      <w:r w:rsidRPr="00127923">
        <w:rPr>
          <w:rFonts w:eastAsia="Times New Roman" w:cstheme="minorHAnsi"/>
          <w:sz w:val="28"/>
          <w:szCs w:val="28"/>
          <w:lang w:eastAsia="en-IN"/>
        </w:rPr>
        <w:t>HubSpot</w:t>
      </w:r>
      <w:proofErr w:type="spellEnd"/>
    </w:p>
    <w:p w:rsidR="00127923" w:rsidRPr="00127923" w:rsidRDefault="00127923" w:rsidP="00127923">
      <w:pPr>
        <w:spacing w:after="0" w:line="240" w:lineRule="auto"/>
        <w:outlineLvl w:val="2"/>
        <w:rPr>
          <w:rFonts w:eastAsia="Times New Roman" w:cstheme="minorHAnsi"/>
          <w:b/>
          <w:bCs/>
          <w:sz w:val="28"/>
          <w:szCs w:val="28"/>
          <w:lang w:eastAsia="en-IN"/>
        </w:rPr>
      </w:pPr>
      <w:r w:rsidRPr="00127923">
        <w:rPr>
          <w:rFonts w:eastAsia="Times New Roman" w:cstheme="minorHAnsi"/>
          <w:b/>
          <w:bCs/>
          <w:sz w:val="28"/>
          <w:szCs w:val="28"/>
          <w:lang w:eastAsia="en-IN"/>
        </w:rPr>
        <w:t>Regional M</w:t>
      </w:r>
      <w:bookmarkStart w:id="0" w:name="_GoBack"/>
      <w:bookmarkEnd w:id="0"/>
      <w:r w:rsidRPr="00127923">
        <w:rPr>
          <w:rFonts w:eastAsia="Times New Roman" w:cstheme="minorHAnsi"/>
          <w:b/>
          <w:bCs/>
          <w:sz w:val="28"/>
          <w:szCs w:val="28"/>
          <w:lang w:eastAsia="en-IN"/>
        </w:rPr>
        <w:t>arketing Operations</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APAC Coordination | Stakeholder Alignment | Campaign Localization | Regional Governance | Consumer Insights | Cross-Functional Programme Leadership</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lastRenderedPageBreak/>
        <w:pict>
          <v:rect id="_x0000_i1028" style="width:0;height:1.5pt" o:hralign="center" o:hrstd="t" o:hr="t" fillcolor="#a0a0a0" stroked="f"/>
        </w:pict>
      </w:r>
    </w:p>
    <w:p w:rsidR="00127923" w:rsidRPr="00127923" w:rsidRDefault="00127923" w:rsidP="00127923">
      <w:pPr>
        <w:spacing w:after="0" w:line="240" w:lineRule="auto"/>
        <w:outlineLvl w:val="0"/>
        <w:rPr>
          <w:rFonts w:eastAsia="Times New Roman" w:cstheme="minorHAnsi"/>
          <w:b/>
          <w:bCs/>
          <w:kern w:val="36"/>
          <w:sz w:val="28"/>
          <w:szCs w:val="28"/>
          <w:lang w:eastAsia="en-IN"/>
        </w:rPr>
      </w:pPr>
      <w:r w:rsidRPr="00127923">
        <w:rPr>
          <w:rFonts w:eastAsia="Times New Roman" w:cstheme="minorHAnsi"/>
          <w:b/>
          <w:bCs/>
          <w:kern w:val="36"/>
          <w:sz w:val="28"/>
          <w:szCs w:val="28"/>
          <w:lang w:eastAsia="en-IN"/>
        </w:rPr>
        <w:t>PROFESSIONAL EXPERIENCE</w:t>
      </w:r>
    </w:p>
    <w:p w:rsidR="00127923" w:rsidRPr="00127923" w:rsidRDefault="00127923" w:rsidP="00127923">
      <w:pPr>
        <w:spacing w:after="0" w:line="240" w:lineRule="auto"/>
        <w:outlineLvl w:val="1"/>
        <w:rPr>
          <w:rFonts w:eastAsia="Times New Roman" w:cstheme="minorHAnsi"/>
          <w:b/>
          <w:bCs/>
          <w:sz w:val="28"/>
          <w:szCs w:val="28"/>
          <w:lang w:eastAsia="en-IN"/>
        </w:rPr>
      </w:pPr>
      <w:r w:rsidRPr="00127923">
        <w:rPr>
          <w:rFonts w:eastAsia="Times New Roman" w:cstheme="minorHAnsi"/>
          <w:b/>
          <w:bCs/>
          <w:sz w:val="28"/>
          <w:szCs w:val="28"/>
          <w:lang w:eastAsia="en-IN"/>
        </w:rPr>
        <w:t>KEYSIGHT TECHNOLOGIES</w:t>
      </w:r>
    </w:p>
    <w:p w:rsidR="00127923" w:rsidRPr="00127923" w:rsidRDefault="00127923" w:rsidP="00127923">
      <w:pPr>
        <w:spacing w:after="0" w:line="240" w:lineRule="auto"/>
        <w:outlineLvl w:val="2"/>
        <w:rPr>
          <w:rFonts w:eastAsia="Times New Roman" w:cstheme="minorHAnsi"/>
          <w:b/>
          <w:bCs/>
          <w:sz w:val="28"/>
          <w:szCs w:val="28"/>
          <w:lang w:eastAsia="en-IN"/>
        </w:rPr>
      </w:pPr>
      <w:r w:rsidRPr="00127923">
        <w:rPr>
          <w:rFonts w:eastAsia="Times New Roman" w:cstheme="minorHAnsi"/>
          <w:b/>
          <w:bCs/>
          <w:sz w:val="28"/>
          <w:szCs w:val="28"/>
          <w:lang w:eastAsia="en-IN"/>
        </w:rPr>
        <w:t>Marketing Manager – Integrated Media &amp; GTM Operations</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b/>
          <w:bCs/>
          <w:sz w:val="28"/>
          <w:szCs w:val="28"/>
          <w:lang w:eastAsia="en-IN"/>
        </w:rPr>
        <w:t>Jul 2024 – Present</w:t>
      </w:r>
    </w:p>
    <w:p w:rsidR="00127923" w:rsidRPr="00127923" w:rsidRDefault="00127923" w:rsidP="00127923">
      <w:pPr>
        <w:numPr>
          <w:ilvl w:val="0"/>
          <w:numId w:val="3"/>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Lead regional GTM coordination and operational planning initiatives across APAC, EMEA, and Americas markets supporting launch execution and business performance objectives. </w:t>
      </w:r>
    </w:p>
    <w:p w:rsidR="00127923" w:rsidRPr="00127923" w:rsidRDefault="00127923" w:rsidP="00127923">
      <w:pPr>
        <w:numPr>
          <w:ilvl w:val="0"/>
          <w:numId w:val="3"/>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Develop structured launch plans, operational cadences, milestone frameworks, and execution workflows across distributed cross-functional teams. </w:t>
      </w:r>
    </w:p>
    <w:p w:rsidR="00127923" w:rsidRPr="00127923" w:rsidRDefault="00127923" w:rsidP="00127923">
      <w:pPr>
        <w:numPr>
          <w:ilvl w:val="0"/>
          <w:numId w:val="3"/>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Coordinate complex stakeholder groups across Product, Analytics, Campaigns, Creative, and regional business teams to maintain alignment on priorities, timelines, and deliverables. </w:t>
      </w:r>
    </w:p>
    <w:p w:rsidR="00127923" w:rsidRPr="00127923" w:rsidRDefault="00127923" w:rsidP="00127923">
      <w:pPr>
        <w:numPr>
          <w:ilvl w:val="0"/>
          <w:numId w:val="3"/>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Build executive-ready reporting narratives and performance summaries translating complex marketing and business data into actionable leadership insights. </w:t>
      </w:r>
    </w:p>
    <w:p w:rsidR="00127923" w:rsidRPr="00127923" w:rsidRDefault="00127923" w:rsidP="00127923">
      <w:pPr>
        <w:numPr>
          <w:ilvl w:val="0"/>
          <w:numId w:val="3"/>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Drive launch readiness reviews, execution tracking, escalation management, and post-launch optimization discussions across regional initiatives. </w:t>
      </w:r>
    </w:p>
    <w:p w:rsidR="00127923" w:rsidRPr="00127923" w:rsidRDefault="00127923" w:rsidP="00127923">
      <w:pPr>
        <w:numPr>
          <w:ilvl w:val="0"/>
          <w:numId w:val="3"/>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Improve operational efficiency and reporting consistency through workflow standardization, governance processes, and structured planning frameworks. </w:t>
      </w:r>
    </w:p>
    <w:p w:rsidR="00127923" w:rsidRPr="00127923" w:rsidRDefault="00127923" w:rsidP="00127923">
      <w:pPr>
        <w:numPr>
          <w:ilvl w:val="0"/>
          <w:numId w:val="3"/>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Utilize analytics platforms and KPI dashboards to improve performance visibility, business reporting quality, and strategic decision-making. </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pict>
          <v:rect id="_x0000_i1029" style="width:0;height:1.5pt" o:hralign="center" o:hrstd="t" o:hr="t" fillcolor="#a0a0a0" stroked="f"/>
        </w:pict>
      </w:r>
    </w:p>
    <w:p w:rsidR="00127923" w:rsidRPr="00127923" w:rsidRDefault="00127923" w:rsidP="00127923">
      <w:pPr>
        <w:spacing w:after="0" w:line="240" w:lineRule="auto"/>
        <w:outlineLvl w:val="1"/>
        <w:rPr>
          <w:rFonts w:eastAsia="Times New Roman" w:cstheme="minorHAnsi"/>
          <w:b/>
          <w:bCs/>
          <w:sz w:val="28"/>
          <w:szCs w:val="28"/>
          <w:lang w:eastAsia="en-IN"/>
        </w:rPr>
      </w:pPr>
      <w:r w:rsidRPr="00127923">
        <w:rPr>
          <w:rFonts w:eastAsia="Times New Roman" w:cstheme="minorHAnsi"/>
          <w:b/>
          <w:bCs/>
          <w:sz w:val="28"/>
          <w:szCs w:val="28"/>
          <w:lang w:eastAsia="en-IN"/>
        </w:rPr>
        <w:t>CISCO SYSTEMS</w:t>
      </w:r>
    </w:p>
    <w:p w:rsidR="00127923" w:rsidRPr="00127923" w:rsidRDefault="00127923" w:rsidP="00127923">
      <w:pPr>
        <w:spacing w:after="0" w:line="240" w:lineRule="auto"/>
        <w:outlineLvl w:val="2"/>
        <w:rPr>
          <w:rFonts w:eastAsia="Times New Roman" w:cstheme="minorHAnsi"/>
          <w:b/>
          <w:bCs/>
          <w:sz w:val="28"/>
          <w:szCs w:val="28"/>
          <w:lang w:eastAsia="en-IN"/>
        </w:rPr>
      </w:pPr>
      <w:r w:rsidRPr="00127923">
        <w:rPr>
          <w:rFonts w:eastAsia="Times New Roman" w:cstheme="minorHAnsi"/>
          <w:b/>
          <w:bCs/>
          <w:sz w:val="28"/>
          <w:szCs w:val="28"/>
          <w:lang w:eastAsia="en-IN"/>
        </w:rPr>
        <w:t>Digital Marketing Manager – APJC Programmes &amp; Operations</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b/>
          <w:bCs/>
          <w:sz w:val="28"/>
          <w:szCs w:val="28"/>
          <w:lang w:eastAsia="en-IN"/>
        </w:rPr>
        <w:t>Feb 2011 – Apr 2024</w:t>
      </w:r>
    </w:p>
    <w:p w:rsidR="00127923" w:rsidRPr="00127923" w:rsidRDefault="00127923" w:rsidP="00127923">
      <w:pPr>
        <w:numPr>
          <w:ilvl w:val="0"/>
          <w:numId w:val="4"/>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Managed large-scale APJC GTM programmes and integrated launch initiatives across India and regional enterprise markets involving highly </w:t>
      </w:r>
      <w:proofErr w:type="spellStart"/>
      <w:r w:rsidRPr="00127923">
        <w:rPr>
          <w:rFonts w:eastAsia="Times New Roman" w:cstheme="minorHAnsi"/>
          <w:sz w:val="28"/>
          <w:szCs w:val="28"/>
          <w:lang w:eastAsia="en-IN"/>
        </w:rPr>
        <w:t>matrixed</w:t>
      </w:r>
      <w:proofErr w:type="spellEnd"/>
      <w:r w:rsidRPr="00127923">
        <w:rPr>
          <w:rFonts w:eastAsia="Times New Roman" w:cstheme="minorHAnsi"/>
          <w:sz w:val="28"/>
          <w:szCs w:val="28"/>
          <w:lang w:eastAsia="en-IN"/>
        </w:rPr>
        <w:t xml:space="preserve"> stakeholder environments. </w:t>
      </w:r>
    </w:p>
    <w:p w:rsidR="00127923" w:rsidRPr="00127923" w:rsidRDefault="00127923" w:rsidP="00127923">
      <w:pPr>
        <w:numPr>
          <w:ilvl w:val="0"/>
          <w:numId w:val="4"/>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Directed $4M+ annual programme investments with accountability for execution governance, operational planning, milestone tracking, and business reporting. </w:t>
      </w:r>
    </w:p>
    <w:p w:rsidR="00127923" w:rsidRPr="00127923" w:rsidRDefault="00127923" w:rsidP="00127923">
      <w:pPr>
        <w:numPr>
          <w:ilvl w:val="0"/>
          <w:numId w:val="4"/>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Led cross-functional coordination across Product, Sales, Analytics, Creative, and regional market teams to execute multi-market initiatives across APAC. </w:t>
      </w:r>
    </w:p>
    <w:p w:rsidR="00127923" w:rsidRPr="00127923" w:rsidRDefault="00127923" w:rsidP="00127923">
      <w:pPr>
        <w:numPr>
          <w:ilvl w:val="0"/>
          <w:numId w:val="4"/>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Built QBR narratives, executive business updates, and regional performance reports synthesizing complex operational data into concise leadership insights. </w:t>
      </w:r>
    </w:p>
    <w:p w:rsidR="00127923" w:rsidRPr="00127923" w:rsidRDefault="00127923" w:rsidP="00127923">
      <w:pPr>
        <w:numPr>
          <w:ilvl w:val="0"/>
          <w:numId w:val="4"/>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Managed concurrent regional </w:t>
      </w:r>
      <w:proofErr w:type="spellStart"/>
      <w:r w:rsidRPr="00127923">
        <w:rPr>
          <w:rFonts w:eastAsia="Times New Roman" w:cstheme="minorHAnsi"/>
          <w:sz w:val="28"/>
          <w:szCs w:val="28"/>
          <w:lang w:eastAsia="en-IN"/>
        </w:rPr>
        <w:t>workstreams</w:t>
      </w:r>
      <w:proofErr w:type="spellEnd"/>
      <w:r w:rsidRPr="00127923">
        <w:rPr>
          <w:rFonts w:eastAsia="Times New Roman" w:cstheme="minorHAnsi"/>
          <w:sz w:val="28"/>
          <w:szCs w:val="28"/>
          <w:lang w:eastAsia="en-IN"/>
        </w:rPr>
        <w:t xml:space="preserve"> involving launch readiness, stakeholder alignment, execution tracking, escalation mitigation, and post-launch reviews. </w:t>
      </w:r>
    </w:p>
    <w:p w:rsidR="00127923" w:rsidRPr="00127923" w:rsidRDefault="00127923" w:rsidP="00127923">
      <w:pPr>
        <w:numPr>
          <w:ilvl w:val="0"/>
          <w:numId w:val="4"/>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Partnered with local market teams across APAC to ensure localized execution aligned with regional business objectives and global programme standards. </w:t>
      </w:r>
    </w:p>
    <w:p w:rsidR="00127923" w:rsidRPr="00127923" w:rsidRDefault="00127923" w:rsidP="00127923">
      <w:pPr>
        <w:numPr>
          <w:ilvl w:val="0"/>
          <w:numId w:val="4"/>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Improved reporting accuracy and operational visibility by 25% through implementation of KPI governance frameworks and structured analytics reporting models. </w:t>
      </w:r>
    </w:p>
    <w:p w:rsidR="00127923" w:rsidRPr="00127923" w:rsidRDefault="00127923" w:rsidP="00127923">
      <w:pPr>
        <w:numPr>
          <w:ilvl w:val="0"/>
          <w:numId w:val="4"/>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Led agency and stakeholder governance discussions, operational reviews, and business cadence meetings across distributed regional teams. </w:t>
      </w:r>
    </w:p>
    <w:p w:rsidR="00127923" w:rsidRPr="00127923" w:rsidRDefault="00127923" w:rsidP="00127923">
      <w:pPr>
        <w:numPr>
          <w:ilvl w:val="0"/>
          <w:numId w:val="4"/>
        </w:num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Thrived in fast-paced, ambiguous environments managing multiple priorities, executive expectations, and geographically dispersed </w:t>
      </w:r>
      <w:proofErr w:type="spellStart"/>
      <w:r w:rsidRPr="00127923">
        <w:rPr>
          <w:rFonts w:eastAsia="Times New Roman" w:cstheme="minorHAnsi"/>
          <w:sz w:val="28"/>
          <w:szCs w:val="28"/>
          <w:lang w:eastAsia="en-IN"/>
        </w:rPr>
        <w:t>workstreams</w:t>
      </w:r>
      <w:proofErr w:type="spellEnd"/>
      <w:r w:rsidRPr="00127923">
        <w:rPr>
          <w:rFonts w:eastAsia="Times New Roman" w:cstheme="minorHAnsi"/>
          <w:sz w:val="28"/>
          <w:szCs w:val="28"/>
          <w:lang w:eastAsia="en-IN"/>
        </w:rPr>
        <w:t xml:space="preserve"> simultaneously. </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pict>
          <v:rect id="_x0000_i1030" style="width:0;height:1.5pt" o:hralign="center" o:hrstd="t" o:hr="t" fillcolor="#a0a0a0" stroked="f"/>
        </w:pict>
      </w:r>
    </w:p>
    <w:p w:rsidR="00127923" w:rsidRPr="00127923" w:rsidRDefault="00127923" w:rsidP="00127923">
      <w:pPr>
        <w:spacing w:after="0" w:line="240" w:lineRule="auto"/>
        <w:outlineLvl w:val="0"/>
        <w:rPr>
          <w:rFonts w:eastAsia="Times New Roman" w:cstheme="minorHAnsi"/>
          <w:b/>
          <w:bCs/>
          <w:kern w:val="36"/>
          <w:sz w:val="28"/>
          <w:szCs w:val="28"/>
          <w:lang w:eastAsia="en-IN"/>
        </w:rPr>
      </w:pPr>
      <w:r w:rsidRPr="00127923">
        <w:rPr>
          <w:rFonts w:eastAsia="Times New Roman" w:cstheme="minorHAnsi"/>
          <w:b/>
          <w:bCs/>
          <w:kern w:val="36"/>
          <w:sz w:val="28"/>
          <w:szCs w:val="28"/>
          <w:lang w:eastAsia="en-IN"/>
        </w:rPr>
        <w:t>EARLIER EXPERIENCE</w:t>
      </w:r>
    </w:p>
    <w:p w:rsidR="00127923" w:rsidRPr="00127923" w:rsidRDefault="00127923" w:rsidP="00127923">
      <w:pPr>
        <w:spacing w:after="0" w:line="240" w:lineRule="auto"/>
        <w:outlineLvl w:val="1"/>
        <w:rPr>
          <w:rFonts w:eastAsia="Times New Roman" w:cstheme="minorHAnsi"/>
          <w:b/>
          <w:bCs/>
          <w:sz w:val="28"/>
          <w:szCs w:val="28"/>
          <w:lang w:eastAsia="en-IN"/>
        </w:rPr>
      </w:pPr>
      <w:r w:rsidRPr="00127923">
        <w:rPr>
          <w:rFonts w:eastAsia="Times New Roman" w:cstheme="minorHAnsi"/>
          <w:b/>
          <w:bCs/>
          <w:sz w:val="28"/>
          <w:szCs w:val="28"/>
          <w:lang w:eastAsia="en-IN"/>
        </w:rPr>
        <w:lastRenderedPageBreak/>
        <w:t>NETWORK18 TV — Manager, Advertising</w:t>
      </w:r>
    </w:p>
    <w:p w:rsidR="00127923" w:rsidRPr="00127923" w:rsidRDefault="00127923" w:rsidP="00127923">
      <w:pPr>
        <w:spacing w:after="0" w:line="240" w:lineRule="auto"/>
        <w:outlineLvl w:val="1"/>
        <w:rPr>
          <w:rFonts w:eastAsia="Times New Roman" w:cstheme="minorHAnsi"/>
          <w:b/>
          <w:bCs/>
          <w:sz w:val="28"/>
          <w:szCs w:val="28"/>
          <w:lang w:eastAsia="en-IN"/>
        </w:rPr>
      </w:pPr>
      <w:r w:rsidRPr="00127923">
        <w:rPr>
          <w:rFonts w:eastAsia="Times New Roman" w:cstheme="minorHAnsi"/>
          <w:b/>
          <w:bCs/>
          <w:sz w:val="28"/>
          <w:szCs w:val="28"/>
          <w:lang w:eastAsia="en-IN"/>
        </w:rPr>
        <w:t>THE TIMES OF INDIA — Assistant Manager, Advertising</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Built foundational expertise in cross-functional coordination, stakeholder management, campaign operations, integrated planning, and regional business execution across complex media environments.</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pict>
          <v:rect id="_x0000_i1031" style="width:0;height:1.5pt" o:hralign="center" o:hrstd="t" o:hr="t" fillcolor="#a0a0a0" stroked="f"/>
        </w:pict>
      </w:r>
    </w:p>
    <w:p w:rsidR="00127923" w:rsidRPr="00127923" w:rsidRDefault="00127923" w:rsidP="00127923">
      <w:pPr>
        <w:spacing w:after="0" w:line="240" w:lineRule="auto"/>
        <w:outlineLvl w:val="0"/>
        <w:rPr>
          <w:rFonts w:eastAsia="Times New Roman" w:cstheme="minorHAnsi"/>
          <w:b/>
          <w:bCs/>
          <w:kern w:val="36"/>
          <w:sz w:val="28"/>
          <w:szCs w:val="28"/>
          <w:lang w:eastAsia="en-IN"/>
        </w:rPr>
      </w:pPr>
      <w:r w:rsidRPr="00127923">
        <w:rPr>
          <w:rFonts w:eastAsia="Times New Roman" w:cstheme="minorHAnsi"/>
          <w:b/>
          <w:bCs/>
          <w:kern w:val="36"/>
          <w:sz w:val="28"/>
          <w:szCs w:val="28"/>
          <w:lang w:eastAsia="en-IN"/>
        </w:rPr>
        <w:t>EDUCATION</w:t>
      </w:r>
    </w:p>
    <w:p w:rsidR="00127923" w:rsidRPr="00127923" w:rsidRDefault="00127923" w:rsidP="00127923">
      <w:pPr>
        <w:spacing w:after="0" w:line="240" w:lineRule="auto"/>
        <w:outlineLvl w:val="1"/>
        <w:rPr>
          <w:rFonts w:eastAsia="Times New Roman" w:cstheme="minorHAnsi"/>
          <w:b/>
          <w:bCs/>
          <w:sz w:val="28"/>
          <w:szCs w:val="28"/>
          <w:lang w:eastAsia="en-IN"/>
        </w:rPr>
      </w:pPr>
      <w:r w:rsidRPr="00127923">
        <w:rPr>
          <w:rFonts w:eastAsia="Times New Roman" w:cstheme="minorHAnsi"/>
          <w:b/>
          <w:bCs/>
          <w:sz w:val="28"/>
          <w:szCs w:val="28"/>
          <w:lang w:eastAsia="en-IN"/>
        </w:rPr>
        <w:t>MBA – Marketing</w:t>
      </w:r>
    </w:p>
    <w:p w:rsidR="00127923" w:rsidRPr="00127923" w:rsidRDefault="00127923" w:rsidP="00127923">
      <w:pPr>
        <w:spacing w:after="0" w:line="240" w:lineRule="auto"/>
        <w:rPr>
          <w:rFonts w:eastAsia="Times New Roman" w:cstheme="minorHAnsi"/>
          <w:sz w:val="28"/>
          <w:szCs w:val="28"/>
          <w:lang w:eastAsia="en-IN"/>
        </w:rPr>
      </w:pPr>
      <w:r w:rsidRPr="00127923">
        <w:rPr>
          <w:rFonts w:eastAsia="Times New Roman" w:cstheme="minorHAnsi"/>
          <w:sz w:val="28"/>
          <w:szCs w:val="28"/>
          <w:lang w:eastAsia="en-IN"/>
        </w:rPr>
        <w:t xml:space="preserve">Army Institute of Management &amp; </w:t>
      </w:r>
      <w:proofErr w:type="gramStart"/>
      <w:r w:rsidRPr="00127923">
        <w:rPr>
          <w:rFonts w:eastAsia="Times New Roman" w:cstheme="minorHAnsi"/>
          <w:sz w:val="28"/>
          <w:szCs w:val="28"/>
          <w:lang w:eastAsia="en-IN"/>
        </w:rPr>
        <w:t>Technology</w:t>
      </w:r>
      <w:proofErr w:type="gramEnd"/>
      <w:r w:rsidRPr="00127923">
        <w:rPr>
          <w:rFonts w:eastAsia="Times New Roman" w:cstheme="minorHAnsi"/>
          <w:sz w:val="28"/>
          <w:szCs w:val="28"/>
          <w:lang w:eastAsia="en-IN"/>
        </w:rPr>
        <w:br/>
        <w:t xml:space="preserve">(Guru </w:t>
      </w:r>
      <w:proofErr w:type="spellStart"/>
      <w:r w:rsidRPr="00127923">
        <w:rPr>
          <w:rFonts w:eastAsia="Times New Roman" w:cstheme="minorHAnsi"/>
          <w:sz w:val="28"/>
          <w:szCs w:val="28"/>
          <w:lang w:eastAsia="en-IN"/>
        </w:rPr>
        <w:t>Gobind</w:t>
      </w:r>
      <w:proofErr w:type="spellEnd"/>
      <w:r w:rsidRPr="00127923">
        <w:rPr>
          <w:rFonts w:eastAsia="Times New Roman" w:cstheme="minorHAnsi"/>
          <w:sz w:val="28"/>
          <w:szCs w:val="28"/>
          <w:lang w:eastAsia="en-IN"/>
        </w:rPr>
        <w:t xml:space="preserve"> Singh </w:t>
      </w:r>
      <w:proofErr w:type="spellStart"/>
      <w:r w:rsidRPr="00127923">
        <w:rPr>
          <w:rFonts w:eastAsia="Times New Roman" w:cstheme="minorHAnsi"/>
          <w:sz w:val="28"/>
          <w:szCs w:val="28"/>
          <w:lang w:eastAsia="en-IN"/>
        </w:rPr>
        <w:t>Indraprastha</w:t>
      </w:r>
      <w:proofErr w:type="spellEnd"/>
      <w:r w:rsidRPr="00127923">
        <w:rPr>
          <w:rFonts w:eastAsia="Times New Roman" w:cstheme="minorHAnsi"/>
          <w:sz w:val="28"/>
          <w:szCs w:val="28"/>
          <w:lang w:eastAsia="en-IN"/>
        </w:rPr>
        <w:t xml:space="preserve"> University)</w:t>
      </w:r>
    </w:p>
    <w:p w:rsidR="001F646E" w:rsidRPr="00127923" w:rsidRDefault="001F646E" w:rsidP="00127923">
      <w:pPr>
        <w:spacing w:after="0"/>
        <w:rPr>
          <w:rFonts w:cstheme="minorHAnsi"/>
          <w:sz w:val="28"/>
          <w:szCs w:val="28"/>
        </w:rPr>
      </w:pPr>
    </w:p>
    <w:sectPr w:rsidR="001F646E" w:rsidRPr="00127923" w:rsidSect="00127923">
      <w:pgSz w:w="11906" w:h="16838"/>
      <w:pgMar w:top="426" w:right="424" w:bottom="851"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62742"/>
    <w:multiLevelType w:val="multilevel"/>
    <w:tmpl w:val="ADB0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352704"/>
    <w:multiLevelType w:val="multilevel"/>
    <w:tmpl w:val="F18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460739"/>
    <w:multiLevelType w:val="multilevel"/>
    <w:tmpl w:val="861C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350057"/>
    <w:multiLevelType w:val="multilevel"/>
    <w:tmpl w:val="8B2E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407"/>
    <w:rsid w:val="00097407"/>
    <w:rsid w:val="00127923"/>
    <w:rsid w:val="001F6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47D0E5-A70C-4C44-9029-078EBC4A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279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2792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79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92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2792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792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279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27923"/>
    <w:rPr>
      <w:b/>
      <w:bCs/>
    </w:rPr>
  </w:style>
  <w:style w:type="character" w:styleId="Hyperlink">
    <w:name w:val="Hyperlink"/>
    <w:basedOn w:val="DefaultParagraphFont"/>
    <w:uiPriority w:val="99"/>
    <w:unhideWhenUsed/>
    <w:rsid w:val="001279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30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2026-05-17T07:50:00Z</dcterms:created>
  <dcterms:modified xsi:type="dcterms:W3CDTF">2026-05-17T07:52:00Z</dcterms:modified>
</cp:coreProperties>
</file>