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7769" w:rsidRDefault="00B06CE2">
      <w:pPr>
        <w:jc w:val="center"/>
      </w:pPr>
      <w:bookmarkStart w:id="0" w:name="_GoBack"/>
      <w:bookmarkEnd w:id="0"/>
      <w:r>
        <w:rPr>
          <w:b/>
          <w:sz w:val="36"/>
        </w:rPr>
        <w:t>GAGAN DEEP GARG</w:t>
      </w:r>
    </w:p>
    <w:p w:rsidR="00887769" w:rsidRDefault="00B06CE2">
      <w:pPr>
        <w:jc w:val="center"/>
      </w:pPr>
      <w:r>
        <w:rPr>
          <w:b/>
        </w:rPr>
        <w:t>New Delhi, India | +91-9871121860 | gdgarg@gmail.com</w:t>
      </w:r>
    </w:p>
    <w:p w:rsidR="00887769" w:rsidRDefault="00B06CE2">
      <w:pPr>
        <w:jc w:val="center"/>
      </w:pPr>
      <w:r>
        <w:rPr>
          <w:i/>
        </w:rPr>
        <w:t>Technical B2B Social Media &amp; Content Marketing | Cybersecurity &amp; Telecom Storytelling</w:t>
      </w:r>
    </w:p>
    <w:p w:rsidR="00887769" w:rsidRDefault="00B06CE2">
      <w:r>
        <w:rPr>
          <w:b/>
          <w:sz w:val="26"/>
        </w:rPr>
        <w:t>EXECUTIVE SUMMARY</w:t>
      </w:r>
    </w:p>
    <w:p w:rsidR="00887769" w:rsidRDefault="00B06CE2">
      <w:r>
        <w:t>Social media and digital marketing leader with 20 years of experience driving audience growth, technical content marketing, and integrated digital campaigns across enterprise technology organizations. Experienced creating educational, video-led, and platform-native content for B2B technology audiences across social, digital, and integrated media channels. Strong background supporting enterprise networking, infrastructure, and technology-focused campaigns across global markets, with expertise translating complex technical concepts into clear, engagement-driven content. Skilled in social publishing workflows, audience analytics, content optimization, and AI-assisted content production.</w:t>
      </w:r>
    </w:p>
    <w:p w:rsidR="00887769" w:rsidRDefault="00B06CE2">
      <w:r>
        <w:rPr>
          <w:b/>
          <w:sz w:val="26"/>
        </w:rPr>
        <w:t>SELECTED BUSINESS IMPACT</w:t>
      </w:r>
    </w:p>
    <w:p w:rsidR="00887769" w:rsidRDefault="00B06CE2">
      <w:pPr>
        <w:pStyle w:val="ListBullet"/>
      </w:pPr>
      <w:r>
        <w:t>Scaled digital reach by 325% and increased web traffic by 400% YoY through integrated social and video-first content strategies</w:t>
      </w:r>
    </w:p>
    <w:p w:rsidR="00887769" w:rsidRDefault="00B06CE2">
      <w:pPr>
        <w:pStyle w:val="ListBullet"/>
      </w:pPr>
      <w:r>
        <w:t>Delivered 15x ROMI through optimized messaging, creative execution, and multi-platform content distribution</w:t>
      </w:r>
    </w:p>
    <w:p w:rsidR="00887769" w:rsidRDefault="00B06CE2">
      <w:pPr>
        <w:pStyle w:val="ListBullet"/>
      </w:pPr>
      <w:r>
        <w:t>Generated 6,000+ users through social, video, and digital acquisition campaigns</w:t>
      </w:r>
    </w:p>
    <w:p w:rsidR="00887769" w:rsidRDefault="00B06CE2">
      <w:pPr>
        <w:pStyle w:val="ListBullet"/>
      </w:pPr>
      <w:r>
        <w:t>Improved brand recall by 9% through educational storytelling and integrated content execution</w:t>
      </w:r>
    </w:p>
    <w:p w:rsidR="00887769" w:rsidRDefault="00B06CE2">
      <w:pPr>
        <w:pStyle w:val="ListBullet"/>
      </w:pPr>
      <w:r>
        <w:t>Managed multi-market digital campaigns across APAC and global regions</w:t>
      </w:r>
    </w:p>
    <w:p w:rsidR="00887769" w:rsidRDefault="00B06CE2">
      <w:pPr>
        <w:pStyle w:val="ListBullet"/>
      </w:pPr>
      <w:r>
        <w:t>Built repeatable testing and optimization frameworks using audience analytics and performance insights</w:t>
      </w:r>
    </w:p>
    <w:p w:rsidR="00887769" w:rsidRDefault="00B06CE2">
      <w:r>
        <w:rPr>
          <w:b/>
          <w:sz w:val="26"/>
        </w:rPr>
        <w:t>PROFESSIONAL EXPERIENCE</w:t>
      </w:r>
    </w:p>
    <w:p w:rsidR="00887769" w:rsidRDefault="00B06CE2">
      <w:r>
        <w:rPr>
          <w:b/>
        </w:rPr>
        <w:t>KEYSIGHT TECHNOLOGIES</w:t>
      </w:r>
      <w:r>
        <w:rPr>
          <w:b/>
        </w:rPr>
        <w:br/>
      </w:r>
      <w:r>
        <w:rPr>
          <w:i/>
        </w:rPr>
        <w:t>Marketing Manager – Social, Video &amp; Digital Campaigns | Jul 2024 – Present</w:t>
      </w:r>
    </w:p>
    <w:p w:rsidR="00887769" w:rsidRDefault="00B06CE2">
      <w:pPr>
        <w:pStyle w:val="ListBullet"/>
      </w:pPr>
      <w:r>
        <w:t>Create and scale social, video, and digital campaigns across YouTube, LinkedIn, and integrated digital platforms</w:t>
      </w:r>
    </w:p>
    <w:p w:rsidR="00887769" w:rsidRDefault="00B06CE2">
      <w:pPr>
        <w:pStyle w:val="ListBullet"/>
      </w:pPr>
      <w:r>
        <w:t>Develop technical and educational content aligned to enterprise technology and B2B audiences</w:t>
      </w:r>
    </w:p>
    <w:p w:rsidR="00887769" w:rsidRDefault="00B06CE2">
      <w:pPr>
        <w:pStyle w:val="ListBullet"/>
      </w:pPr>
      <w:r>
        <w:t>Translate complex product and technology messaging into audience-friendly social and campaign content</w:t>
      </w:r>
    </w:p>
    <w:p w:rsidR="00887769" w:rsidRDefault="00B06CE2">
      <w:pPr>
        <w:pStyle w:val="ListBullet"/>
      </w:pPr>
      <w:r>
        <w:t>Manage end-to-end content workflows including ideation, scripting, publishing, scheduling, optimization, and reporting</w:t>
      </w:r>
    </w:p>
    <w:p w:rsidR="00887769" w:rsidRDefault="00B06CE2">
      <w:pPr>
        <w:pStyle w:val="ListBullet"/>
      </w:pPr>
      <w:r>
        <w:t>Collaborate with creative, product, and marketing teams to produce visual assets, presentation materials, and campaign creatives</w:t>
      </w:r>
    </w:p>
    <w:p w:rsidR="00887769" w:rsidRDefault="00B06CE2">
      <w:pPr>
        <w:pStyle w:val="ListBullet"/>
      </w:pPr>
      <w:r>
        <w:t>Run experimentation across hooks, messaging, formats, and creatives to improve engagement and audience growth</w:t>
      </w:r>
    </w:p>
    <w:p w:rsidR="00887769" w:rsidRDefault="00B06CE2">
      <w:pPr>
        <w:pStyle w:val="ListBullet"/>
      </w:pPr>
      <w:r>
        <w:t>Use analytics platforms including GA4, platform insights, and reporting dashboards to optimize content performance</w:t>
      </w:r>
    </w:p>
    <w:p w:rsidR="00887769" w:rsidRDefault="00B06CE2">
      <w:r>
        <w:rPr>
          <w:b/>
        </w:rPr>
        <w:t>CISCO SYSTEMS</w:t>
      </w:r>
      <w:r>
        <w:rPr>
          <w:b/>
        </w:rPr>
        <w:br/>
      </w:r>
      <w:r>
        <w:rPr>
          <w:i/>
        </w:rPr>
        <w:t>Digital Marketing Lead – Social, Content &amp; Growth Programs | Feb 2011 – Apr 2024</w:t>
      </w:r>
    </w:p>
    <w:p w:rsidR="00887769" w:rsidRDefault="00B06CE2">
      <w:pPr>
        <w:pStyle w:val="ListBullet"/>
      </w:pPr>
      <w:r>
        <w:t>Led social, digital, and integrated campaign execution across APJC and global enterprise technology programs</w:t>
      </w:r>
    </w:p>
    <w:p w:rsidR="00887769" w:rsidRDefault="00B06CE2">
      <w:pPr>
        <w:pStyle w:val="ListBullet"/>
      </w:pPr>
      <w:r>
        <w:lastRenderedPageBreak/>
        <w:t>Developed audience-focused content supporting networking, infrastructure, cloud, and enterprise technology initiatives</w:t>
      </w:r>
    </w:p>
    <w:p w:rsidR="00887769" w:rsidRDefault="00B06CE2">
      <w:pPr>
        <w:pStyle w:val="ListBullet"/>
      </w:pPr>
      <w:r>
        <w:t>Simplified technical messaging into accessible campaign, video, and social content for enterprise audiences</w:t>
      </w:r>
    </w:p>
    <w:p w:rsidR="00887769" w:rsidRDefault="00B06CE2">
      <w:pPr>
        <w:pStyle w:val="ListBullet"/>
      </w:pPr>
      <w:r>
        <w:t>Managed integrated campaigns across video, mobile, social, digital, and event-driven channels</w:t>
      </w:r>
    </w:p>
    <w:p w:rsidR="00887769" w:rsidRDefault="00B06CE2">
      <w:pPr>
        <w:pStyle w:val="ListBullet"/>
      </w:pPr>
      <w:r>
        <w:t>Coordinated with agencies, cross-functional teams, and stakeholders to deliver high-quality digital and visual assets</w:t>
      </w:r>
    </w:p>
    <w:p w:rsidR="00887769" w:rsidRDefault="00B06CE2">
      <w:pPr>
        <w:pStyle w:val="ListBullet"/>
      </w:pPr>
      <w:r>
        <w:t>Managed campaign analytics, audience engagement tracking, reporting, and optimization across digital platforms</w:t>
      </w:r>
    </w:p>
    <w:p w:rsidR="00887769" w:rsidRDefault="00B06CE2">
      <w:pPr>
        <w:pStyle w:val="ListBullet"/>
      </w:pPr>
      <w:r>
        <w:t>Built repeatable content testing and publishing frameworks to improve engagement and conversion performance</w:t>
      </w:r>
    </w:p>
    <w:p w:rsidR="00887769" w:rsidRDefault="00B06CE2">
      <w:r>
        <w:rPr>
          <w:b/>
        </w:rPr>
        <w:t>NETWORK18 TV</w:t>
      </w:r>
      <w:r>
        <w:rPr>
          <w:b/>
        </w:rPr>
        <w:br/>
      </w:r>
      <w:r>
        <w:rPr>
          <w:i/>
        </w:rPr>
        <w:t>Manager – Advertising | May 2009 – Jan 2011</w:t>
      </w:r>
    </w:p>
    <w:p w:rsidR="00887769" w:rsidRDefault="00B06CE2">
      <w:pPr>
        <w:pStyle w:val="ListBullet"/>
      </w:pPr>
      <w:r>
        <w:t>Executed integrated campaigns across TV, digital, print, radio, and event channels</w:t>
      </w:r>
    </w:p>
    <w:p w:rsidR="00887769" w:rsidRDefault="00B06CE2">
      <w:pPr>
        <w:pStyle w:val="ListBullet"/>
      </w:pPr>
      <w:r>
        <w:t>Collaborated with creative, production, and media teams on audience-focused content initiatives</w:t>
      </w:r>
    </w:p>
    <w:p w:rsidR="00887769" w:rsidRDefault="00B06CE2">
      <w:pPr>
        <w:pStyle w:val="ListBullet"/>
      </w:pPr>
      <w:r>
        <w:t>Supported customer acquisition and engagement campaigns in competitive media environments</w:t>
      </w:r>
    </w:p>
    <w:p w:rsidR="00887769" w:rsidRDefault="00B06CE2">
      <w:r>
        <w:rPr>
          <w:b/>
        </w:rPr>
        <w:t>THE TIMES OF INDIA</w:t>
      </w:r>
      <w:r>
        <w:rPr>
          <w:b/>
        </w:rPr>
        <w:br/>
      </w:r>
      <w:r>
        <w:rPr>
          <w:i/>
        </w:rPr>
        <w:t>Assistant Manager – Advertising | Sep 2003 – Jul 2008</w:t>
      </w:r>
    </w:p>
    <w:p w:rsidR="00887769" w:rsidRDefault="00B06CE2">
      <w:pPr>
        <w:pStyle w:val="ListBullet"/>
      </w:pPr>
      <w:r>
        <w:t>Managed multi-channel campaigns across print, radio, OOH, TV, digital, and events</w:t>
      </w:r>
    </w:p>
    <w:p w:rsidR="00887769" w:rsidRDefault="00B06CE2">
      <w:pPr>
        <w:pStyle w:val="ListBullet"/>
      </w:pPr>
      <w:r>
        <w:t>Developed strong foundations in storytelling, audience engagement, and integrated media execution</w:t>
      </w:r>
    </w:p>
    <w:p w:rsidR="00887769" w:rsidRDefault="00B06CE2">
      <w:pPr>
        <w:pStyle w:val="ListBullet"/>
      </w:pPr>
      <w:r>
        <w:t>Coordinated with agencies, partners, and stakeholders on campaign planning and delivery</w:t>
      </w:r>
    </w:p>
    <w:p w:rsidR="00887769" w:rsidRDefault="00B06CE2">
      <w:r>
        <w:rPr>
          <w:b/>
          <w:sz w:val="26"/>
        </w:rPr>
        <w:t>TECHNICAL CONTENT &amp; COMMUNITY ENGAGEMENT</w:t>
      </w:r>
    </w:p>
    <w:p w:rsidR="00887769" w:rsidRDefault="00B06CE2">
      <w:pPr>
        <w:pStyle w:val="ListBullet"/>
      </w:pPr>
      <w:r>
        <w:t>Developed educational and thought-leadership content for enterprise technology audiences</w:t>
      </w:r>
    </w:p>
    <w:p w:rsidR="00887769" w:rsidRDefault="00B06CE2">
      <w:pPr>
        <w:pStyle w:val="ListBullet"/>
      </w:pPr>
      <w:r>
        <w:t>Supported digital campaigns aligned to networking, infrastructure, cloud, and enterprise technology themes</w:t>
      </w:r>
    </w:p>
    <w:p w:rsidR="00887769" w:rsidRDefault="00B06CE2">
      <w:pPr>
        <w:pStyle w:val="ListBullet"/>
      </w:pPr>
      <w:r>
        <w:t>Collaborated with technical, product, and marketing stakeholders to simplify complex concepts into accessible content</w:t>
      </w:r>
    </w:p>
    <w:p w:rsidR="00887769" w:rsidRDefault="00B06CE2">
      <w:pPr>
        <w:pStyle w:val="ListBullet"/>
      </w:pPr>
      <w:r>
        <w:t>Managed editorial workflows, publishing schedules, and audience engagement tracking across digital channels</w:t>
      </w:r>
    </w:p>
    <w:p w:rsidR="00887769" w:rsidRDefault="00B06CE2">
      <w:r>
        <w:rPr>
          <w:b/>
          <w:sz w:val="26"/>
        </w:rPr>
        <w:t>SOCIAL MEDIA &amp; CONTENT CAPABILITIES</w:t>
      </w:r>
    </w:p>
    <w:p w:rsidR="00887769" w:rsidRDefault="00B06CE2">
      <w:pPr>
        <w:pStyle w:val="ListBullet"/>
      </w:pPr>
      <w:r>
        <w:t>Technical B2B Social Media Marketing</w:t>
      </w:r>
    </w:p>
    <w:p w:rsidR="00887769" w:rsidRDefault="00B06CE2">
      <w:pPr>
        <w:pStyle w:val="ListBullet"/>
      </w:pPr>
      <w:r>
        <w:t>Cybersecurity &amp; Telecom Content Storytelling</w:t>
      </w:r>
    </w:p>
    <w:p w:rsidR="00887769" w:rsidRDefault="00B06CE2">
      <w:pPr>
        <w:pStyle w:val="ListBullet"/>
      </w:pPr>
      <w:r>
        <w:t>Video Content Strategy &amp; Distribution</w:t>
      </w:r>
    </w:p>
    <w:p w:rsidR="00887769" w:rsidRDefault="00B06CE2">
      <w:pPr>
        <w:pStyle w:val="ListBullet"/>
      </w:pPr>
      <w:r>
        <w:t>Social Publishing &amp; Editorial Calendars</w:t>
      </w:r>
    </w:p>
    <w:p w:rsidR="00887769" w:rsidRDefault="00B06CE2">
      <w:pPr>
        <w:pStyle w:val="ListBullet"/>
      </w:pPr>
      <w:r>
        <w:t>Content Scheduling &amp; Workflow Management</w:t>
      </w:r>
    </w:p>
    <w:p w:rsidR="00887769" w:rsidRDefault="00B06CE2">
      <w:pPr>
        <w:pStyle w:val="ListBullet"/>
      </w:pPr>
      <w:r>
        <w:t>Audience Growth &amp; Community Engagement</w:t>
      </w:r>
    </w:p>
    <w:p w:rsidR="00887769" w:rsidRDefault="00B06CE2">
      <w:pPr>
        <w:pStyle w:val="ListBullet"/>
      </w:pPr>
      <w:r>
        <w:t>Integrated Campaign Execution</w:t>
      </w:r>
    </w:p>
    <w:p w:rsidR="00887769" w:rsidRDefault="00B06CE2">
      <w:pPr>
        <w:pStyle w:val="ListBullet"/>
      </w:pPr>
      <w:r>
        <w:t>Digital Analytics &amp; Performance Optimization</w:t>
      </w:r>
    </w:p>
    <w:p w:rsidR="00887769" w:rsidRDefault="00B06CE2">
      <w:pPr>
        <w:pStyle w:val="ListBullet"/>
      </w:pPr>
      <w:r>
        <w:t>Cross-Functional &amp; Agency Coordination</w:t>
      </w:r>
    </w:p>
    <w:p w:rsidR="00887769" w:rsidRDefault="00B06CE2">
      <w:pPr>
        <w:pStyle w:val="ListBullet"/>
      </w:pPr>
      <w:r>
        <w:t>AI-Assisted Content Production</w:t>
      </w:r>
    </w:p>
    <w:p w:rsidR="00887769" w:rsidRDefault="00B06CE2">
      <w:r>
        <w:rPr>
          <w:b/>
          <w:sz w:val="26"/>
        </w:rPr>
        <w:t>TOOLS &amp; TECHNOLOGIES</w:t>
      </w:r>
    </w:p>
    <w:p w:rsidR="00887769" w:rsidRDefault="00B06CE2">
      <w:pPr>
        <w:pStyle w:val="ListBullet"/>
      </w:pPr>
      <w:r>
        <w:t>Social &amp; Publishing Platforms: YouTube, LinkedIn, Meta, Google Ads (Video)</w:t>
      </w:r>
    </w:p>
    <w:p w:rsidR="00887769" w:rsidRDefault="00B06CE2">
      <w:pPr>
        <w:pStyle w:val="ListBullet"/>
      </w:pPr>
      <w:r>
        <w:t>Analytics &amp; Reporting: YouTube Analytics, GA4, Looker Studio, Tableau</w:t>
      </w:r>
    </w:p>
    <w:p w:rsidR="00887769" w:rsidRDefault="00B06CE2">
      <w:pPr>
        <w:pStyle w:val="ListBullet"/>
      </w:pPr>
      <w:r>
        <w:lastRenderedPageBreak/>
        <w:t>Design &amp; Creative Tools: Canva, Adobe Creative Suite</w:t>
      </w:r>
    </w:p>
    <w:p w:rsidR="00887769" w:rsidRDefault="00B06CE2">
      <w:pPr>
        <w:pStyle w:val="ListBullet"/>
      </w:pPr>
      <w:r>
        <w:t>AI &amp; Workflow Tools: ChatGPT, GenAI, n8n</w:t>
      </w:r>
    </w:p>
    <w:p w:rsidR="00887769" w:rsidRDefault="00B06CE2">
      <w:pPr>
        <w:pStyle w:val="ListBullet"/>
      </w:pPr>
      <w:r>
        <w:t>Workflow &amp; Collaboration: Asana, Jira</w:t>
      </w:r>
    </w:p>
    <w:p w:rsidR="00887769" w:rsidRDefault="00B06CE2">
      <w:r>
        <w:rPr>
          <w:b/>
          <w:sz w:val="26"/>
        </w:rPr>
        <w:t>EDUCATION</w:t>
      </w:r>
    </w:p>
    <w:p w:rsidR="00887769" w:rsidRDefault="00B06CE2">
      <w:r>
        <w:t>MBA (Marketing)</w:t>
      </w:r>
      <w:r>
        <w:br/>
        <w:t>Army Institute of Management and Technology, India</w:t>
      </w:r>
    </w:p>
    <w:sectPr w:rsidR="00887769" w:rsidSect="00EE71DC">
      <w:pgSz w:w="12240" w:h="15840"/>
      <w:pgMar w:top="568" w:right="758" w:bottom="993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7769"/>
    <w:rsid w:val="00AA1D8D"/>
    <w:rsid w:val="00B06CE2"/>
    <w:rsid w:val="00B47730"/>
    <w:rsid w:val="00CB0664"/>
    <w:rsid w:val="00EE71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0495726-F7F1-4A34-B512-22250DC9F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0D7BB2-47E1-4CF4-A5F6-1187D1FC8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770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5</cp:revision>
  <dcterms:created xsi:type="dcterms:W3CDTF">2013-12-23T23:15:00Z</dcterms:created>
  <dcterms:modified xsi:type="dcterms:W3CDTF">2026-06-03T14:08:00Z</dcterms:modified>
  <cp:category/>
</cp:coreProperties>
</file>