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rPr>
          <w:rFonts w:ascii="Calibri" w:hAnsi="Calibri"/>
          <w:b/>
          <w:i w:val="0"/>
          <w:color w:val="1F3864"/>
          <w:sz w:val="40"/>
        </w:rPr>
        <w:t>GAGAN DEEP GARG</w:t>
      </w:r>
    </w:p>
    <w:p>
      <w:pPr>
        <w:spacing w:before="0" w:after="80" w:line="259" w:lineRule="auto"/>
        <w:jc w:val="center"/>
      </w:pPr>
      <w:r>
        <w:rPr>
          <w:rFonts w:ascii="Calibri" w:hAnsi="Calibri"/>
          <w:b/>
          <w:i w:val="0"/>
          <w:color w:val="555555"/>
          <w:sz w:val="24"/>
        </w:rPr>
        <w:t>Marketing Automation &amp; AI-Enabled Operations Portfolio</w:t>
      </w:r>
    </w:p>
    <w:p>
      <w:pPr>
        <w:spacing w:before="0" w:after="160" w:line="259" w:lineRule="auto"/>
        <w:jc w:val="center"/>
      </w:pPr>
      <w:r>
        <w:rPr>
          <w:rFonts w:ascii="Calibri" w:hAnsi="Calibri"/>
          <w:b w:val="0"/>
          <w:i/>
          <w:color w:val="555555"/>
          <w:sz w:val="19"/>
        </w:rPr>
        <w:t>Applying AI to scale marketing productivity, lead qualification, and customer engagement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val="clear" w:fill="EDF1F7"/>
          </w:tcPr>
          <w:p>
            <w:pPr>
              <w:spacing w:before="80" w:after="8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30+ HRS/WEEK SAVED</w:t>
            </w:r>
          </w:p>
        </w:tc>
        <w:tc>
          <w:tcPr>
            <w:tcW w:type="dxa" w:w="2628"/>
            <w:vAlign w:val="center"/>
            <w:shd w:val="clear" w:fill="EDF1F7"/>
          </w:tcPr>
          <w:p>
            <w:pPr>
              <w:spacing w:before="80" w:after="8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5 MARKETING FUNCTIONS</w:t>
            </w:r>
          </w:p>
        </w:tc>
        <w:tc>
          <w:tcPr>
            <w:tcW w:type="dxa" w:w="2628"/>
            <w:vAlign w:val="center"/>
            <w:shd w:val="clear" w:fill="EDF1F7"/>
          </w:tcPr>
          <w:p>
            <w:pPr>
              <w:spacing w:before="80" w:after="8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3 SYSTEMS BUILT</w:t>
            </w:r>
          </w:p>
        </w:tc>
        <w:tc>
          <w:tcPr>
            <w:tcW w:type="dxa" w:w="2628"/>
            <w:vAlign w:val="center"/>
            <w:shd w:val="clear" w:fill="EDF1F7"/>
          </w:tcPr>
          <w:p>
            <w:pPr>
              <w:spacing w:before="80" w:after="8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n8n · Dify · Retell</w:t>
            </w:r>
          </w:p>
        </w:tc>
      </w:tr>
    </w:tbl>
    <w:p>
      <w:pPr>
        <w:spacing w:before="0" w:after="80" w:line="259" w:lineRule="auto"/>
      </w:pPr>
    </w:p>
    <w:p>
      <w:pPr>
        <w:spacing w:before="200" w:after="80" w:line="259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2"/>
        </w:rPr>
        <w:t>PROJECTS</w:t>
      </w:r>
    </w:p>
    <w:p>
      <w:pPr>
        <w:spacing w:before="40" w:after="40" w:line="259" w:lineRule="auto"/>
      </w:pPr>
      <w:r>
        <w:rPr>
          <w:rFonts w:ascii="Calibri" w:hAnsi="Calibri"/>
          <w:b/>
          <w:i w:val="0"/>
          <w:color w:val="1F3864"/>
          <w:sz w:val="21"/>
        </w:rPr>
        <w:t>AI Powered Website Chatbot for Lead Qualification &amp; Customer Support</w:t>
      </w:r>
    </w:p>
    <w:p>
      <w:pPr>
        <w:spacing w:before="0" w:after="60" w:line="259" w:lineRule="auto"/>
      </w:pPr>
      <w:r>
        <w:rPr>
          <w:rFonts w:ascii="Calibri" w:hAnsi="Calibri"/>
          <w:b w:val="0"/>
          <w:i w:val="0"/>
          <w:color w:val="333333"/>
          <w:sz w:val="21"/>
        </w:rPr>
        <w:t>Improved lead qualification and support responsiveness by building a conversational AI chatbot on Dify — using structured prompts and guided conversation paths to handle first-level website queries and capture leads.</w:t>
      </w:r>
    </w:p>
    <w:p>
      <w:pPr>
        <w:spacing w:before="0" w:after="200" w:line="259" w:lineRule="auto"/>
      </w:pPr>
      <w:r>
        <w:rPr>
          <w:rFonts w:ascii="Calibri" w:hAnsi="Calibri"/>
          <w:b/>
          <w:i/>
          <w:color w:val="1F3864"/>
          <w:sz w:val="19"/>
        </w:rPr>
        <w:t xml:space="preserve">Skills: </w:t>
      </w:r>
      <w:r>
        <w:rPr>
          <w:rFonts w:ascii="Calibri" w:hAnsi="Calibri"/>
          <w:b w:val="0"/>
          <w:i/>
          <w:color w:val="555555"/>
          <w:sz w:val="19"/>
        </w:rPr>
        <w:t>Lead Qualification, Customer Engagement, Conversational AI, Prompt Engineering</w:t>
      </w:r>
    </w:p>
    <w:p>
      <w:pPr>
        <w:spacing w:before="0" w:after="160" w:line="259" w:lineRule="auto"/>
        <w:pBdr>
          <w:bottom w:val="single" w:sz="4" w:space="3" w:color="CCCCCC"/>
        </w:pBdr>
      </w:pP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1F3864"/>
          <w:sz w:val="21"/>
        </w:rPr>
        <w:t>AI Voice Agent for Automated Customer Interaction</w:t>
      </w:r>
    </w:p>
    <w:p>
      <w:pPr>
        <w:spacing w:before="0" w:after="60" w:line="259" w:lineRule="auto"/>
      </w:pPr>
      <w:r>
        <w:rPr>
          <w:rFonts w:ascii="Calibri" w:hAnsi="Calibri"/>
          <w:b w:val="0"/>
          <w:i w:val="0"/>
          <w:color w:val="333333"/>
          <w:sz w:val="21"/>
        </w:rPr>
        <w:t>Reduced manual response effort and validated a scalable voice-AI model by building an inbound voice agent on Retell to automate repetitive customer interactions and conversation flows.</w:t>
      </w:r>
    </w:p>
    <w:p>
      <w:pPr>
        <w:spacing w:before="0" w:after="200" w:line="259" w:lineRule="auto"/>
      </w:pPr>
      <w:r>
        <w:rPr>
          <w:rFonts w:ascii="Calibri" w:hAnsi="Calibri"/>
          <w:b/>
          <w:i/>
          <w:color w:val="1F3864"/>
          <w:sz w:val="19"/>
        </w:rPr>
        <w:t xml:space="preserve">Skills: </w:t>
      </w:r>
      <w:r>
        <w:rPr>
          <w:rFonts w:ascii="Calibri" w:hAnsi="Calibri"/>
          <w:b w:val="0"/>
          <w:i/>
          <w:color w:val="555555"/>
          <w:sz w:val="19"/>
        </w:rPr>
        <w:t>Customer Engagement, Conversational AI, Voice AI, Scalability</w:t>
      </w:r>
    </w:p>
    <w:p>
      <w:pPr>
        <w:spacing w:before="0" w:after="160" w:line="259" w:lineRule="auto"/>
        <w:pBdr>
          <w:bottom w:val="single" w:sz="4" w:space="3" w:color="CCCCCC"/>
        </w:pBdr>
      </w:pP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1F3864"/>
          <w:sz w:val="21"/>
        </w:rPr>
        <w:t>Automated Spam Filtering for Website Leads</w:t>
      </w:r>
    </w:p>
    <w:p>
      <w:pPr>
        <w:spacing w:before="0" w:after="60" w:line="259" w:lineRule="auto"/>
      </w:pPr>
      <w:r>
        <w:rPr>
          <w:rFonts w:ascii="Calibri" w:hAnsi="Calibri"/>
          <w:b w:val="0"/>
          <w:i w:val="0"/>
          <w:color w:val="333333"/>
          <w:sz w:val="21"/>
        </w:rPr>
        <w:t>Improved lead quality and streamlined CRM intake by building an n8n workflow combining rule-based and AI logic to filter spam from website leads before CRM entry.</w:t>
      </w:r>
    </w:p>
    <w:p>
      <w:pPr>
        <w:spacing w:before="0" w:after="200" w:line="259" w:lineRule="auto"/>
      </w:pPr>
      <w:r>
        <w:rPr>
          <w:rFonts w:ascii="Calibri" w:hAnsi="Calibri"/>
          <w:b/>
          <w:i/>
          <w:color w:val="1F3864"/>
          <w:sz w:val="19"/>
        </w:rPr>
        <w:t xml:space="preserve">Skills: </w:t>
      </w:r>
      <w:r>
        <w:rPr>
          <w:rFonts w:ascii="Calibri" w:hAnsi="Calibri"/>
          <w:b w:val="0"/>
          <w:i/>
          <w:color w:val="555555"/>
          <w:sz w:val="19"/>
        </w:rPr>
        <w:t>Lead Qualification, Workflow Automation, CRM Hygiene, AI-Assisted Filtering</w:t>
      </w:r>
    </w:p>
    <w:p>
      <w:pPr>
        <w:spacing w:before="200" w:after="0" w:line="259" w:lineRule="auto"/>
        <w:pBdr>
          <w:bottom w:val="single" w:sz="6" w:space="3" w:color="1F3864"/>
        </w:pBdr>
      </w:pPr>
    </w:p>
    <w:p>
      <w:pPr>
        <w:spacing w:before="160" w:after="0" w:line="259" w:lineRule="auto"/>
        <w:jc w:val="center"/>
      </w:pPr>
      <w:r>
        <w:rPr>
          <w:rFonts w:ascii="Calibri" w:hAnsi="Calibri"/>
          <w:b/>
          <w:i w:val="0"/>
          <w:color w:val="1F3864"/>
          <w:sz w:val="19"/>
        </w:rPr>
        <w:t xml:space="preserve">Tech Stack: </w:t>
      </w:r>
      <w:r>
        <w:rPr>
          <w:rFonts w:ascii="Calibri" w:hAnsi="Calibri"/>
          <w:b w:val="0"/>
          <w:i w:val="0"/>
          <w:color w:val="333333"/>
          <w:sz w:val="19"/>
        </w:rPr>
        <w:t>GPT | Claude | Dify | n8n | Retell AI | APIs | Webhooks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