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DEMAND GENERATION &amp; GROWTH MARKETING | PIPELINE ACCELERATION, ABM &amp; REVENUE MARKETING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333333"/>
          <w:sz w:val="18"/>
        </w:rPr>
        <w:t>Open to Relocation – GCC  |  Open to Remote Opportunities – GCC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Demand generation, ABM and Growth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pipeline acceleration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ABM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revenue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 in the </w:t>
      </w:r>
      <w:r>
        <w:rPr>
          <w:rFonts w:ascii="Calibri" w:hAnsi="Calibri"/>
          <w:b/>
          <w:i w:val="0"/>
          <w:color w:val="333333"/>
          <w:sz w:val="20"/>
        </w:rPr>
        <w:t>GCC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global markets. Proven track record building scalable demand engines, driving customer acquisition, and improving conversion, and aligning marketing investment with measurable pipeline and revenue outcomes.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Demand Generation Strategy  •  Growth Marketing  •  Pipeline Acceleration &amp; Growth  •  Account-Based Marketing (ABM)  •  Customer Acquisition &amp; Retention  •  Lead Generation &amp; Qualification  •  Lead Scoring &amp; Routing  •  Marketing Automation  •  Funnel Optimization  •  Growth Experimentation  •  Intent-Driven Marketing  •  Revenue Marketing  •  Marketing Analytics &amp; Attribution  •  Sales &amp; Marketing Alignment  •  GTM Strategy  •  AI-Enabled Marketing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building demand engines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lead-to-opportunity conversion by 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lead scoring, routing, and nurture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enterprise account penetration to 40% within 6 months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ABM and intent-driven targeting.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grew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>, strengthening top-of-funnel acquisition for growth and demand programs.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demand and growth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pipeline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demand generation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CIVICA UK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ABM &amp; MARKETING AUTOMATION</w:t>
      </w:r>
      <w:r>
        <w:rPr>
          <w:rFonts w:ascii="Calibri" w:hAnsi="Calibri"/>
          <w:b w:val="0"/>
          <w:i/>
          <w:color w:val="555555"/>
          <w:sz w:val="18"/>
        </w:rPr>
        <w:tab/>
        <w:t>Aug 2026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>Lead ABM strategy and Demandbase adoption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Sales, activating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account tiers to lift conversions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 via Salesforce Marketing Cloud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partnership with RevOps, with focused scaling across </w:t>
      </w:r>
      <w:r>
        <w:rPr>
          <w:rFonts w:ascii="Calibri" w:hAnsi="Calibri"/>
          <w:b/>
          <w:i w:val="0"/>
          <w:color w:val="333333"/>
          <w:sz w:val="20"/>
        </w:rPr>
        <w:t>North America and APAC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Boost marketing pipeline through AI-powered lifecycle journeys</w:t>
      </w:r>
      <w:r>
        <w:rPr>
          <w:rFonts w:ascii="Calibri" w:hAnsi="Calibri"/>
          <w:b w:val="0"/>
          <w:i w:val="0"/>
          <w:color w:val="333333"/>
          <w:sz w:val="20"/>
        </w:rPr>
        <w:t>, activating offline-to-online nurture aligned with sales sprint motions.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DIGITAL MARKETING (GCC &amp; Global Markets)</w:t>
      </w:r>
      <w:r>
        <w:rPr>
          <w:rFonts w:ascii="Calibri" w:hAnsi="Calibri"/>
          <w:b w:val="0"/>
          <w:i/>
          <w:color w:val="555555"/>
          <w:sz w:val="18"/>
        </w:rPr>
        <w:tab/>
        <w:t>Jul 2024 – Mar 2026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demand generation, growth marketing, and pipeline acceleration initiatives across GCC and global markets.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ABM programs across 1:1, 1:Few, and 1:Many account tiers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using intent-driven marketing to drive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marketing automation, lead scoring, and routing frameworks aligned with sales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marketing analytics, attribution, and executive pipeline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Partnered with Sales and Regional Marketing to align demand generation programs with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AI adoption across demand generation workflows, improving execution speed and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– PAID MEDIA, ABM &amp; DEMAND GEN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digital demand generation, growth marketing, and lifecycle marketing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nurture journeys, segmentation, and top-of-funnel acquisition — including growing Cisco India's social media presence to </w:t>
      </w:r>
      <w:r>
        <w:rPr>
          <w:rFonts w:ascii="Calibri" w:hAnsi="Calibri"/>
          <w:b/>
          <w:i w:val="0"/>
          <w:color w:val="333333"/>
          <w:sz w:val="20"/>
        </w:rPr>
        <w:t>100,000+ organic followers within 12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Built scalable demand engines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lead-to-opportunity conversion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lead scoring, routing, and marketing automation using Eloqua.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Increased enterprise account penetration through ABM and intent-driven targeting.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>, aligning media and campaign programs with pipeline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>; ran the Cisco Interaction Network webinar series,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400 qualified leads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$4M+ in pipeline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demand generation campaign with Ingram Micro.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Demand Generation &amp; Growth Engine: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scalable demand generation and growth marketing programs,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expanding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ABM Programs: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intent-driven account-based marketing initiatives, increasing enterprise account penetration to </w:t>
      </w:r>
      <w:r>
        <w:rPr>
          <w:rFonts w:ascii="Calibri" w:hAnsi="Calibri"/>
          <w:b/>
          <w:i w:val="0"/>
          <w:color w:val="333333"/>
          <w:sz w:val="20"/>
        </w:rPr>
        <w:t>40% within 6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a Webex freemium marketplace acquisition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Partner Marketplace Program: </w:t>
      </w:r>
      <w:r>
        <w:rPr>
          <w:rFonts w:ascii="Calibri" w:hAnsi="Calibri"/>
          <w:b w:val="0"/>
          <w:i w:val="0"/>
          <w:color w:val="333333"/>
          <w:sz w:val="20"/>
        </w:rPr>
        <w:t xml:space="preserve">Executed a B2B marketplace program with Redington, generating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within 12 months.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Automation &amp; CRM: </w:t>
      </w:r>
      <w:r>
        <w:rPr>
          <w:rFonts w:ascii="Calibri" w:hAnsi="Calibri"/>
          <w:b w:val="0"/>
          <w:i w:val="0"/>
          <w:color w:val="333333"/>
          <w:sz w:val="20"/>
        </w:rPr>
        <w:t>Salesforce CRM | Salesforce Marketing Cloud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ABM &amp; Intent Data: </w:t>
      </w:r>
      <w:r>
        <w:rPr>
          <w:rFonts w:ascii="Calibri" w:hAnsi="Calibri"/>
          <w:b w:val="0"/>
          <w:i w:val="0"/>
          <w:color w:val="333333"/>
          <w:sz w:val="20"/>
        </w:rPr>
        <w:t>Demandbase | 6sense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Distribution: </w:t>
      </w:r>
      <w:r>
        <w:rPr>
          <w:rFonts w:ascii="Calibri" w:hAnsi="Calibri"/>
          <w:b w:val="0"/>
          <w:i w:val="0"/>
          <w:color w:val="333333"/>
          <w:sz w:val="20"/>
        </w:rPr>
        <w:t>LinkedIn Campaign Manager | Google Ads | DV360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Outskill | Apr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