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007DC" w14:textId="77777777" w:rsidR="00873BD7" w:rsidRDefault="00000000">
      <w:pPr>
        <w:spacing w:after="30"/>
        <w:jc w:val="center"/>
      </w:pPr>
      <w:r>
        <w:rPr>
          <w:rFonts w:ascii="Calibri" w:eastAsia="Calibri" w:hAnsi="Calibri" w:cs="Calibri"/>
          <w:b/>
          <w:bCs/>
          <w:color w:val="000000"/>
          <w:sz w:val="44"/>
          <w:szCs w:val="44"/>
        </w:rPr>
        <w:t>GAGAN DEEP GARG</w:t>
      </w:r>
    </w:p>
    <w:p w14:paraId="503A4B60" w14:textId="77777777" w:rsidR="00873BD7" w:rsidRDefault="00000000">
      <w:pPr>
        <w:spacing w:after="90"/>
        <w:jc w:val="center"/>
      </w:pPr>
      <w:r>
        <w:rPr>
          <w:rFonts w:ascii="Calibri" w:eastAsia="Calibri" w:hAnsi="Calibri" w:cs="Calibri"/>
          <w:color w:val="595959"/>
          <w:sz w:val="18"/>
          <w:szCs w:val="18"/>
        </w:rPr>
        <w:t xml:space="preserve">Gurugram, </w:t>
      </w:r>
      <w:proofErr w:type="gramStart"/>
      <w:r>
        <w:rPr>
          <w:rFonts w:ascii="Calibri" w:eastAsia="Calibri" w:hAnsi="Calibri" w:cs="Calibri"/>
          <w:color w:val="595959"/>
          <w:sz w:val="18"/>
          <w:szCs w:val="18"/>
        </w:rPr>
        <w:t>India  |</w:t>
      </w:r>
      <w:proofErr w:type="gramEnd"/>
      <w:r>
        <w:rPr>
          <w:rFonts w:ascii="Calibri" w:eastAsia="Calibri" w:hAnsi="Calibri" w:cs="Calibri"/>
          <w:color w:val="595959"/>
          <w:sz w:val="18"/>
          <w:szCs w:val="18"/>
        </w:rPr>
        <w:t xml:space="preserve">  +91-9871121860  |  gdgarg@gmail.com  |  linkedin.com/in/</w:t>
      </w:r>
      <w:proofErr w:type="spellStart"/>
      <w:r>
        <w:rPr>
          <w:rFonts w:ascii="Calibri" w:eastAsia="Calibri" w:hAnsi="Calibri" w:cs="Calibri"/>
          <w:color w:val="595959"/>
          <w:sz w:val="18"/>
          <w:szCs w:val="18"/>
        </w:rPr>
        <w:t>gdgarg</w:t>
      </w:r>
      <w:proofErr w:type="spellEnd"/>
    </w:p>
    <w:p w14:paraId="676A9483" w14:textId="77777777" w:rsidR="00873BD7" w:rsidRPr="0035125B" w:rsidRDefault="00000000">
      <w:pPr>
        <w:spacing w:after="110"/>
        <w:jc w:val="center"/>
        <w:rPr>
          <w:sz w:val="26"/>
          <w:szCs w:val="26"/>
        </w:rPr>
      </w:pPr>
      <w:r w:rsidRPr="0035125B">
        <w:rPr>
          <w:rFonts w:ascii="Calibri" w:eastAsia="Calibri" w:hAnsi="Calibri" w:cs="Calibri"/>
          <w:b/>
          <w:bCs/>
          <w:color w:val="1F4E79"/>
          <w:sz w:val="26"/>
          <w:szCs w:val="26"/>
        </w:rPr>
        <w:t>HEAD OF DIGITAL MARKETING | GROWTH | DEMAND GENERATION | DIGITAL TRANSFORMATION</w:t>
      </w:r>
    </w:p>
    <w:p w14:paraId="7ED06258" w14:textId="77777777" w:rsidR="00873BD7" w:rsidRDefault="00000000">
      <w:pPr>
        <w:pBdr>
          <w:bottom w:val="single" w:sz="8" w:space="2" w:color="1F4E79"/>
        </w:pBdr>
        <w:spacing w:before="60" w:after="25"/>
      </w:pPr>
      <w:r>
        <w:rPr>
          <w:rFonts w:ascii="Calibri" w:eastAsia="Calibri" w:hAnsi="Calibri" w:cs="Calibri"/>
          <w:b/>
          <w:bCs/>
          <w:color w:val="1F4E79"/>
          <w:sz w:val="22"/>
          <w:szCs w:val="22"/>
        </w:rPr>
        <w:t>EXECUTIVE SUMMARY</w:t>
      </w:r>
    </w:p>
    <w:p w14:paraId="1B59B45F" w14:textId="77777777" w:rsidR="00873BD7" w:rsidRDefault="00000000" w:rsidP="00E0429C">
      <w:pPr>
        <w:spacing w:after="10" w:line="200" w:lineRule="auto"/>
      </w:pPr>
      <w:r>
        <w:rPr>
          <w:rFonts w:ascii="Calibri" w:eastAsia="Calibri" w:hAnsi="Calibri" w:cs="Calibri"/>
          <w:color w:val="000000"/>
        </w:rPr>
        <w:t>Digital Marketing leader with 20 years of experience driving enterprise growth, demand generation, integrated marketing, and digital transformation across global technology organizations including Keysight Technologies and Cisco Systems. Proven track record leading regional marketing initiatives across APAC, EMEA, India, and the Americas while managing annual marketing investments exceeding $4M.</w:t>
      </w:r>
    </w:p>
    <w:p w14:paraId="5B69514A" w14:textId="77777777" w:rsidR="00873BD7" w:rsidRDefault="00000000" w:rsidP="00E0429C">
      <w:pPr>
        <w:spacing w:after="10" w:line="200" w:lineRule="auto"/>
      </w:pPr>
      <w:r>
        <w:rPr>
          <w:rFonts w:ascii="Calibri" w:eastAsia="Calibri" w:hAnsi="Calibri" w:cs="Calibri"/>
          <w:color w:val="000000"/>
        </w:rPr>
        <w:t>Experienced in developing data-driven digital strategies that accelerate pipeline growth, improve customer acquisition, strengthen marketing operations, and optimize full-funnel performance across paid media, marketing automation, analytics, and customer journey programs. Combines strategic leadership with hands-on execution to align marketing, sales, product, and regional stakeholders around measurable business outcomes.</w:t>
      </w:r>
    </w:p>
    <w:p w14:paraId="7260673C" w14:textId="77777777" w:rsidR="00873BD7" w:rsidRDefault="00000000" w:rsidP="00E0429C">
      <w:pPr>
        <w:spacing w:after="10" w:line="200" w:lineRule="auto"/>
      </w:pPr>
      <w:r>
        <w:rPr>
          <w:rFonts w:ascii="Calibri" w:eastAsia="Calibri" w:hAnsi="Calibri" w:cs="Calibri"/>
          <w:color w:val="000000"/>
        </w:rPr>
        <w:t>Recognized for improving marketing efficiency through AI-enabled workflow automation, experimentation, analytics modernization, and continuous optimization while delivering sustained improvements in conversion, pipeline, and return on marketing investment.</w:t>
      </w:r>
    </w:p>
    <w:p w14:paraId="77656374" w14:textId="77777777" w:rsidR="00873BD7" w:rsidRDefault="00000000">
      <w:pPr>
        <w:pBdr>
          <w:bottom w:val="single" w:sz="8" w:space="2" w:color="1F4E79"/>
        </w:pBdr>
        <w:spacing w:before="60" w:after="25"/>
      </w:pPr>
      <w:r>
        <w:rPr>
          <w:rFonts w:ascii="Calibri" w:eastAsia="Calibri" w:hAnsi="Calibri" w:cs="Calibri"/>
          <w:b/>
          <w:bCs/>
          <w:color w:val="1F4E79"/>
          <w:sz w:val="22"/>
          <w:szCs w:val="22"/>
        </w:rPr>
        <w:t>EXECUTIVE HIGHLIGHTS</w:t>
      </w:r>
    </w:p>
    <w:p w14:paraId="07A54052" w14:textId="77777777" w:rsidR="00873BD7" w:rsidRDefault="00000000">
      <w:pPr>
        <w:pStyle w:val="ListParagraph"/>
        <w:numPr>
          <w:ilvl w:val="0"/>
          <w:numId w:val="2"/>
        </w:numPr>
        <w:spacing w:line="200" w:lineRule="auto"/>
      </w:pPr>
      <w:r>
        <w:rPr>
          <w:rFonts w:ascii="Calibri" w:eastAsia="Calibri" w:hAnsi="Calibri" w:cs="Calibri"/>
          <w:color w:val="000000"/>
        </w:rPr>
        <w:t>Managed $4M+ annual digital marketing investments, consistently delivering 15x ROMI through integrated demand generation and performance marketing programs.</w:t>
      </w:r>
    </w:p>
    <w:p w14:paraId="69A141E8" w14:textId="77777777" w:rsidR="00873BD7" w:rsidRDefault="00000000">
      <w:pPr>
        <w:pStyle w:val="ListParagraph"/>
        <w:numPr>
          <w:ilvl w:val="0"/>
          <w:numId w:val="2"/>
        </w:numPr>
        <w:spacing w:line="200" w:lineRule="auto"/>
      </w:pPr>
      <w:r>
        <w:rPr>
          <w:rFonts w:ascii="Calibri" w:eastAsia="Calibri" w:hAnsi="Calibri" w:cs="Calibri"/>
          <w:color w:val="000000"/>
        </w:rPr>
        <w:t>Increased qualified demand generation by 25% YoY and improved pipeline conversion by 20% through full-funnel GTM execution, audience segmentation, and marketing-sales alignment.</w:t>
      </w:r>
    </w:p>
    <w:p w14:paraId="6A6A635B" w14:textId="77777777" w:rsidR="00873BD7" w:rsidRDefault="00000000">
      <w:pPr>
        <w:pStyle w:val="ListParagraph"/>
        <w:numPr>
          <w:ilvl w:val="0"/>
          <w:numId w:val="2"/>
        </w:numPr>
        <w:spacing w:line="200" w:lineRule="auto"/>
      </w:pPr>
      <w:r>
        <w:rPr>
          <w:rFonts w:ascii="Calibri" w:eastAsia="Calibri" w:hAnsi="Calibri" w:cs="Calibri"/>
          <w:color w:val="000000"/>
        </w:rPr>
        <w:t>Improved qualified conversions by 22% while reducing CPA by 17% through CRO, experimentation, attribution optimization, and AI-enabled marketing workflows.</w:t>
      </w:r>
    </w:p>
    <w:p w14:paraId="0E72807D" w14:textId="77777777" w:rsidR="00873BD7" w:rsidRDefault="00000000">
      <w:pPr>
        <w:pStyle w:val="ListParagraph"/>
        <w:numPr>
          <w:ilvl w:val="0"/>
          <w:numId w:val="2"/>
        </w:numPr>
        <w:spacing w:line="200" w:lineRule="auto"/>
      </w:pPr>
      <w:r>
        <w:rPr>
          <w:rFonts w:ascii="Calibri" w:eastAsia="Calibri" w:hAnsi="Calibri" w:cs="Calibri"/>
          <w:color w:val="000000"/>
        </w:rPr>
        <w:t>Expanded digital reach by 325% and increased web traffic by 400% YoY through integrated multi-channel marketing and regional campaign localization.</w:t>
      </w:r>
    </w:p>
    <w:p w14:paraId="59B7FA80" w14:textId="77777777" w:rsidR="00873BD7" w:rsidRDefault="00000000">
      <w:pPr>
        <w:pStyle w:val="ListParagraph"/>
        <w:numPr>
          <w:ilvl w:val="0"/>
          <w:numId w:val="2"/>
        </w:numPr>
        <w:spacing w:line="200" w:lineRule="auto"/>
      </w:pPr>
      <w:r>
        <w:rPr>
          <w:rFonts w:ascii="Calibri" w:eastAsia="Calibri" w:hAnsi="Calibri" w:cs="Calibri"/>
          <w:color w:val="000000"/>
        </w:rPr>
        <w:t>Led enterprise digital marketing initiatives across APAC, EMEA, India, and the Americas, partnering with regional teams to deliver consistent market execution and business growth.</w:t>
      </w:r>
    </w:p>
    <w:p w14:paraId="0211D818" w14:textId="77777777" w:rsidR="00873BD7" w:rsidRDefault="00000000">
      <w:pPr>
        <w:pStyle w:val="ListParagraph"/>
        <w:numPr>
          <w:ilvl w:val="0"/>
          <w:numId w:val="2"/>
        </w:numPr>
        <w:spacing w:line="200" w:lineRule="auto"/>
      </w:pPr>
      <w:r>
        <w:rPr>
          <w:rFonts w:ascii="Calibri" w:eastAsia="Calibri" w:hAnsi="Calibri" w:cs="Calibri"/>
          <w:color w:val="000000"/>
        </w:rPr>
        <w:t>Modernized marketing operations through AI-assisted automation, analytics, and reporting frameworks, improving campaign scalability and operational efficiency.</w:t>
      </w:r>
    </w:p>
    <w:p w14:paraId="019BD129" w14:textId="77777777" w:rsidR="00873BD7" w:rsidRDefault="00000000">
      <w:pPr>
        <w:pBdr>
          <w:bottom w:val="single" w:sz="8" w:space="2" w:color="1F4E79"/>
        </w:pBdr>
        <w:spacing w:before="60" w:after="25"/>
      </w:pPr>
      <w:r>
        <w:rPr>
          <w:rFonts w:ascii="Calibri" w:eastAsia="Calibri" w:hAnsi="Calibri" w:cs="Calibri"/>
          <w:b/>
          <w:bCs/>
          <w:color w:val="1F4E79"/>
          <w:sz w:val="22"/>
          <w:szCs w:val="22"/>
        </w:rPr>
        <w:t>CORE EXPERTISE</w:t>
      </w:r>
    </w:p>
    <w:p w14:paraId="51B3CD77" w14:textId="77777777" w:rsidR="00873BD7" w:rsidRDefault="00000000">
      <w:pPr>
        <w:spacing w:after="10" w:line="200" w:lineRule="auto"/>
      </w:pPr>
      <w:r>
        <w:rPr>
          <w:rFonts w:ascii="Calibri" w:eastAsia="Calibri" w:hAnsi="Calibri" w:cs="Calibri"/>
          <w:color w:val="000000"/>
        </w:rPr>
        <w:t>Digital Marketing Strategy | Growth Marketing | Demand Generation | Integrated Marketing | Performance Marketing | Customer Acquisition | GTM Strategy | Marketing Operations | Revenue Marketing | Pipeline Acceleration | Paid Media Strategy | Customer Journey Optimization | Lifecycle Marketing | Marketing Automation | Account-Based Marketing (ABM) | Omnichannel Campaigns | Marketing Analytics | Conversion Rate Optimization (CRO) | Marketing Planning | Executive Stakeholder Management | Cross-Functional Leadership | AI-Enabled Marketing</w:t>
      </w:r>
    </w:p>
    <w:p w14:paraId="79DE2836" w14:textId="77777777" w:rsidR="00873BD7" w:rsidRDefault="00000000">
      <w:pPr>
        <w:pBdr>
          <w:bottom w:val="single" w:sz="8" w:space="2" w:color="1F4E79"/>
        </w:pBdr>
        <w:spacing w:before="60" w:after="25"/>
      </w:pPr>
      <w:r>
        <w:rPr>
          <w:rFonts w:ascii="Calibri" w:eastAsia="Calibri" w:hAnsi="Calibri" w:cs="Calibri"/>
          <w:b/>
          <w:bCs/>
          <w:color w:val="1F4E79"/>
          <w:sz w:val="22"/>
          <w:szCs w:val="22"/>
        </w:rPr>
        <w:t>PROFESSIONAL EXPERIENCE</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200"/>
        <w:gridCol w:w="3600"/>
      </w:tblGrid>
      <w:tr w:rsidR="00873BD7" w14:paraId="474C5217" w14:textId="77777777">
        <w:tblPrEx>
          <w:tblCellMar>
            <w:top w:w="0" w:type="dxa"/>
            <w:bottom w:w="0" w:type="dxa"/>
          </w:tblCellMar>
        </w:tblPrEx>
        <w:tc>
          <w:tcPr>
            <w:tcW w:w="7200" w:type="dxa"/>
            <w:tcMar>
              <w:top w:w="0" w:type="dxa"/>
              <w:left w:w="0" w:type="dxa"/>
              <w:bottom w:w="0" w:type="dxa"/>
              <w:right w:w="0" w:type="dxa"/>
            </w:tcMar>
            <w:vAlign w:val="center"/>
          </w:tcPr>
          <w:p w14:paraId="5AB9927B" w14:textId="77777777" w:rsidR="00873BD7" w:rsidRDefault="00000000">
            <w:pPr>
              <w:spacing w:before="65"/>
            </w:pPr>
            <w:r>
              <w:rPr>
                <w:rFonts w:ascii="Calibri" w:eastAsia="Calibri" w:hAnsi="Calibri" w:cs="Calibri"/>
                <w:b/>
                <w:bCs/>
                <w:color w:val="000000"/>
                <w:sz w:val="22"/>
                <w:szCs w:val="22"/>
              </w:rPr>
              <w:t>Keysight Technologies</w:t>
            </w:r>
          </w:p>
        </w:tc>
        <w:tc>
          <w:tcPr>
            <w:tcW w:w="3600" w:type="dxa"/>
            <w:tcMar>
              <w:top w:w="0" w:type="dxa"/>
              <w:left w:w="0" w:type="dxa"/>
              <w:bottom w:w="0" w:type="dxa"/>
              <w:right w:w="0" w:type="dxa"/>
            </w:tcMar>
            <w:vAlign w:val="center"/>
          </w:tcPr>
          <w:p w14:paraId="1C35640F" w14:textId="77777777" w:rsidR="00873BD7" w:rsidRDefault="00000000">
            <w:pPr>
              <w:spacing w:before="65"/>
              <w:jc w:val="right"/>
            </w:pPr>
            <w:r>
              <w:rPr>
                <w:rFonts w:ascii="Calibri" w:eastAsia="Calibri" w:hAnsi="Calibri" w:cs="Calibri"/>
                <w:color w:val="000000"/>
              </w:rPr>
              <w:t>Jul 2024 – Present</w:t>
            </w:r>
          </w:p>
        </w:tc>
      </w:tr>
    </w:tbl>
    <w:p w14:paraId="55F61080" w14:textId="77777777" w:rsidR="00873BD7" w:rsidRDefault="00000000">
      <w:pPr>
        <w:spacing w:after="20"/>
      </w:pPr>
      <w:r>
        <w:rPr>
          <w:rFonts w:ascii="Calibri" w:eastAsia="Calibri" w:hAnsi="Calibri" w:cs="Calibri"/>
          <w:b/>
          <w:bCs/>
          <w:i/>
          <w:iCs/>
          <w:color w:val="000000"/>
        </w:rPr>
        <w:t>Marketing Manager – Digital Growth &amp; Demand</w:t>
      </w:r>
    </w:p>
    <w:p w14:paraId="5BE3D7AA" w14:textId="77777777" w:rsidR="00873BD7" w:rsidRDefault="00000000">
      <w:pPr>
        <w:pStyle w:val="ListParagraph"/>
        <w:numPr>
          <w:ilvl w:val="0"/>
          <w:numId w:val="2"/>
        </w:numPr>
        <w:spacing w:line="200" w:lineRule="auto"/>
      </w:pPr>
      <w:r>
        <w:rPr>
          <w:rFonts w:ascii="Calibri" w:eastAsia="Calibri" w:hAnsi="Calibri" w:cs="Calibri"/>
          <w:color w:val="000000"/>
        </w:rPr>
        <w:t>Lead regional digital marketing, growth, and demand generation initiatives across APAC, EMEA, and global markets, aligning digital strategy with pipeline, customer acquisition, and regional GTM priorities.</w:t>
      </w:r>
    </w:p>
    <w:p w14:paraId="4ED57471" w14:textId="77777777" w:rsidR="00873BD7" w:rsidRDefault="00000000">
      <w:pPr>
        <w:pStyle w:val="ListParagraph"/>
        <w:numPr>
          <w:ilvl w:val="0"/>
          <w:numId w:val="2"/>
        </w:numPr>
        <w:spacing w:line="200" w:lineRule="auto"/>
      </w:pPr>
      <w:r>
        <w:rPr>
          <w:rFonts w:ascii="Calibri" w:eastAsia="Calibri" w:hAnsi="Calibri" w:cs="Calibri"/>
          <w:color w:val="000000"/>
        </w:rPr>
        <w:t>Manage $3M+ annual digital marketing investments across Search, LinkedIn Ads, Programmatic, Video, Content Syndication, Email Marketing, and integrated omnichannel campaigns, maximizing marketing efficiency and commercial impact.</w:t>
      </w:r>
    </w:p>
    <w:p w14:paraId="6DE0EB2A" w14:textId="77777777" w:rsidR="00873BD7" w:rsidRDefault="00000000">
      <w:pPr>
        <w:pStyle w:val="ListParagraph"/>
        <w:numPr>
          <w:ilvl w:val="0"/>
          <w:numId w:val="2"/>
        </w:numPr>
        <w:spacing w:line="200" w:lineRule="auto"/>
      </w:pPr>
      <w:r>
        <w:rPr>
          <w:rFonts w:ascii="Calibri" w:eastAsia="Calibri" w:hAnsi="Calibri" w:cs="Calibri"/>
          <w:color w:val="000000"/>
        </w:rPr>
        <w:t>Drive integrated demand generation programs combining paid media, marketing automation, customer journey optimization, lifecycle marketing, and analytics to improve pipeline quality and conversion performance.</w:t>
      </w:r>
    </w:p>
    <w:p w14:paraId="68AA9B79" w14:textId="77777777" w:rsidR="00873BD7" w:rsidRDefault="00000000">
      <w:pPr>
        <w:pStyle w:val="ListParagraph"/>
        <w:numPr>
          <w:ilvl w:val="0"/>
          <w:numId w:val="2"/>
        </w:numPr>
        <w:spacing w:line="200" w:lineRule="auto"/>
      </w:pPr>
      <w:r>
        <w:rPr>
          <w:rFonts w:ascii="Calibri" w:eastAsia="Calibri" w:hAnsi="Calibri" w:cs="Calibri"/>
          <w:color w:val="000000"/>
        </w:rPr>
        <w:t>Improved qualified conversions by 22% while reducing CPA by 17% through audience segmentation, landing page optimization, experimentation frameworks, and attribution-led decision making.</w:t>
      </w:r>
    </w:p>
    <w:p w14:paraId="741B5C7A" w14:textId="77777777" w:rsidR="00873BD7" w:rsidRDefault="00000000">
      <w:pPr>
        <w:pStyle w:val="ListParagraph"/>
        <w:numPr>
          <w:ilvl w:val="0"/>
          <w:numId w:val="2"/>
        </w:numPr>
        <w:spacing w:line="200" w:lineRule="auto"/>
      </w:pPr>
      <w:r>
        <w:rPr>
          <w:rFonts w:ascii="Calibri" w:eastAsia="Calibri" w:hAnsi="Calibri" w:cs="Calibri"/>
          <w:color w:val="000000"/>
        </w:rPr>
        <w:t xml:space="preserve">Localize global campaigns for diverse APAC markets by adapting messaging, digital experiences, and conversion strategies to regional customer </w:t>
      </w:r>
      <w:proofErr w:type="spellStart"/>
      <w:r>
        <w:rPr>
          <w:rFonts w:ascii="Calibri" w:eastAsia="Calibri" w:hAnsi="Calibri" w:cs="Calibri"/>
          <w:color w:val="000000"/>
        </w:rPr>
        <w:t>behavior</w:t>
      </w:r>
      <w:proofErr w:type="spellEnd"/>
      <w:r>
        <w:rPr>
          <w:rFonts w:ascii="Calibri" w:eastAsia="Calibri" w:hAnsi="Calibri" w:cs="Calibri"/>
          <w:color w:val="000000"/>
        </w:rPr>
        <w:t xml:space="preserve"> and market maturity.</w:t>
      </w:r>
    </w:p>
    <w:p w14:paraId="58B7A742" w14:textId="77777777" w:rsidR="00873BD7" w:rsidRDefault="00000000">
      <w:pPr>
        <w:pStyle w:val="ListParagraph"/>
        <w:numPr>
          <w:ilvl w:val="0"/>
          <w:numId w:val="2"/>
        </w:numPr>
        <w:spacing w:line="200" w:lineRule="auto"/>
      </w:pPr>
      <w:r>
        <w:rPr>
          <w:rFonts w:ascii="Calibri" w:eastAsia="Calibri" w:hAnsi="Calibri" w:cs="Calibri"/>
          <w:color w:val="000000"/>
        </w:rPr>
        <w:t>Partner with Sales, Product Marketing, Regional Marketing, and Campaign teams to align marketing execution with revenue priorities, customer needs, and enterprise growth objectives.</w:t>
      </w:r>
    </w:p>
    <w:p w14:paraId="18988165" w14:textId="77777777" w:rsidR="00873BD7" w:rsidRDefault="00000000">
      <w:pPr>
        <w:pStyle w:val="ListParagraph"/>
        <w:numPr>
          <w:ilvl w:val="0"/>
          <w:numId w:val="2"/>
        </w:numPr>
        <w:spacing w:line="200" w:lineRule="auto"/>
      </w:pPr>
      <w:r>
        <w:rPr>
          <w:rFonts w:ascii="Calibri" w:eastAsia="Calibri" w:hAnsi="Calibri" w:cs="Calibri"/>
          <w:color w:val="000000"/>
        </w:rPr>
        <w:t>Strengthen marketing operations by implementing AI-enabled workflows that accelerate campaign planning, reporting, content development, and performance optimization, improving execution speed and operational efficiency.</w:t>
      </w:r>
    </w:p>
    <w:p w14:paraId="2DA8C12E" w14:textId="77777777" w:rsidR="00873BD7" w:rsidRDefault="00000000">
      <w:pPr>
        <w:pStyle w:val="ListParagraph"/>
        <w:numPr>
          <w:ilvl w:val="0"/>
          <w:numId w:val="2"/>
        </w:numPr>
        <w:spacing w:line="200" w:lineRule="auto"/>
      </w:pPr>
      <w:r>
        <w:rPr>
          <w:rFonts w:ascii="Calibri" w:eastAsia="Calibri" w:hAnsi="Calibri" w:cs="Calibri"/>
          <w:color w:val="000000"/>
        </w:rPr>
        <w:t>Enhance marketing measurement through GA4, attribution reporting, and analytics frameworks, enabling data-driven investment decisions and continuous optimization across digital channels.</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200"/>
        <w:gridCol w:w="3600"/>
      </w:tblGrid>
      <w:tr w:rsidR="00873BD7" w14:paraId="1FA1E95C" w14:textId="77777777">
        <w:tblPrEx>
          <w:tblCellMar>
            <w:top w:w="0" w:type="dxa"/>
            <w:bottom w:w="0" w:type="dxa"/>
          </w:tblCellMar>
        </w:tblPrEx>
        <w:tc>
          <w:tcPr>
            <w:tcW w:w="7200" w:type="dxa"/>
            <w:tcMar>
              <w:top w:w="0" w:type="dxa"/>
              <w:left w:w="0" w:type="dxa"/>
              <w:bottom w:w="0" w:type="dxa"/>
              <w:right w:w="0" w:type="dxa"/>
            </w:tcMar>
            <w:vAlign w:val="center"/>
          </w:tcPr>
          <w:p w14:paraId="3E07D21C" w14:textId="77777777" w:rsidR="00873BD7" w:rsidRDefault="00000000">
            <w:pPr>
              <w:spacing w:before="65"/>
            </w:pPr>
            <w:r>
              <w:rPr>
                <w:rFonts w:ascii="Calibri" w:eastAsia="Calibri" w:hAnsi="Calibri" w:cs="Calibri"/>
                <w:b/>
                <w:bCs/>
                <w:color w:val="000000"/>
                <w:sz w:val="22"/>
                <w:szCs w:val="22"/>
              </w:rPr>
              <w:t>Cisco Systems</w:t>
            </w:r>
          </w:p>
        </w:tc>
        <w:tc>
          <w:tcPr>
            <w:tcW w:w="3600" w:type="dxa"/>
            <w:tcMar>
              <w:top w:w="0" w:type="dxa"/>
              <w:left w:w="0" w:type="dxa"/>
              <w:bottom w:w="0" w:type="dxa"/>
              <w:right w:w="0" w:type="dxa"/>
            </w:tcMar>
            <w:vAlign w:val="center"/>
          </w:tcPr>
          <w:p w14:paraId="4D145230" w14:textId="77777777" w:rsidR="00873BD7" w:rsidRDefault="00000000">
            <w:pPr>
              <w:spacing w:before="65"/>
              <w:jc w:val="right"/>
            </w:pPr>
            <w:r>
              <w:rPr>
                <w:rFonts w:ascii="Calibri" w:eastAsia="Calibri" w:hAnsi="Calibri" w:cs="Calibri"/>
                <w:color w:val="000000"/>
              </w:rPr>
              <w:t>Feb 2011 – Apr 2024</w:t>
            </w:r>
          </w:p>
        </w:tc>
      </w:tr>
    </w:tbl>
    <w:p w14:paraId="218233CF" w14:textId="77777777" w:rsidR="00873BD7" w:rsidRDefault="00000000">
      <w:pPr>
        <w:spacing w:after="20"/>
      </w:pPr>
      <w:r>
        <w:rPr>
          <w:rFonts w:ascii="Calibri" w:eastAsia="Calibri" w:hAnsi="Calibri" w:cs="Calibri"/>
          <w:b/>
          <w:bCs/>
          <w:i/>
          <w:iCs/>
          <w:color w:val="000000"/>
        </w:rPr>
        <w:t>Digital Marketing Lead – Demand Generation &amp; GTM</w:t>
      </w:r>
    </w:p>
    <w:p w14:paraId="1B0A4752" w14:textId="77777777" w:rsidR="00873BD7" w:rsidRDefault="00000000">
      <w:pPr>
        <w:pStyle w:val="ListParagraph"/>
        <w:numPr>
          <w:ilvl w:val="0"/>
          <w:numId w:val="2"/>
        </w:numPr>
        <w:spacing w:line="200" w:lineRule="auto"/>
      </w:pPr>
      <w:r>
        <w:rPr>
          <w:rFonts w:ascii="Calibri" w:eastAsia="Calibri" w:hAnsi="Calibri" w:cs="Calibri"/>
          <w:color w:val="000000"/>
        </w:rPr>
        <w:t>Directed regional digital marketing strategy, demand generation, and integrated GTM programs across APJC, partnering with regional sales, product marketing, and business leaders to accelerate pipeline growth and customer acquisition.</w:t>
      </w:r>
    </w:p>
    <w:p w14:paraId="745ED453" w14:textId="77777777" w:rsidR="00873BD7" w:rsidRDefault="00000000">
      <w:pPr>
        <w:pStyle w:val="ListParagraph"/>
        <w:numPr>
          <w:ilvl w:val="0"/>
          <w:numId w:val="2"/>
        </w:numPr>
        <w:spacing w:line="200" w:lineRule="auto"/>
      </w:pPr>
      <w:r>
        <w:rPr>
          <w:rFonts w:ascii="Calibri" w:eastAsia="Calibri" w:hAnsi="Calibri" w:cs="Calibri"/>
          <w:color w:val="000000"/>
        </w:rPr>
        <w:t xml:space="preserve">Managed </w:t>
      </w:r>
      <w:r>
        <w:rPr>
          <w:rFonts w:ascii="Calibri" w:eastAsia="Calibri" w:hAnsi="Calibri" w:cs="Calibri"/>
          <w:b/>
          <w:bCs/>
          <w:color w:val="000000"/>
        </w:rPr>
        <w:t>$4M+ annual marketing investments</w:t>
      </w:r>
      <w:r>
        <w:rPr>
          <w:rFonts w:ascii="Calibri" w:eastAsia="Calibri" w:hAnsi="Calibri" w:cs="Calibri"/>
          <w:color w:val="000000"/>
        </w:rPr>
        <w:t xml:space="preserve"> across Google Ads, LinkedIn Campaign Manager, Programmatic, Video, Content Syndication, and multi-channel digital campaigns, consistently delivering </w:t>
      </w:r>
      <w:r>
        <w:rPr>
          <w:rFonts w:ascii="Calibri" w:eastAsia="Calibri" w:hAnsi="Calibri" w:cs="Calibri"/>
          <w:b/>
          <w:bCs/>
          <w:color w:val="000000"/>
        </w:rPr>
        <w:t>15x ROMI</w:t>
      </w:r>
      <w:r>
        <w:rPr>
          <w:rFonts w:ascii="Calibri" w:eastAsia="Calibri" w:hAnsi="Calibri" w:cs="Calibri"/>
          <w:color w:val="000000"/>
        </w:rPr>
        <w:t xml:space="preserve"> through analytics-led optimization and investment governance.</w:t>
      </w:r>
    </w:p>
    <w:p w14:paraId="7504758D" w14:textId="77777777" w:rsidR="00873BD7" w:rsidRDefault="00000000">
      <w:pPr>
        <w:pStyle w:val="ListParagraph"/>
        <w:numPr>
          <w:ilvl w:val="0"/>
          <w:numId w:val="2"/>
        </w:numPr>
        <w:spacing w:line="200" w:lineRule="auto"/>
      </w:pPr>
      <w:r>
        <w:rPr>
          <w:rFonts w:ascii="Calibri" w:eastAsia="Calibri" w:hAnsi="Calibri" w:cs="Calibri"/>
          <w:color w:val="000000"/>
        </w:rPr>
        <w:lastRenderedPageBreak/>
        <w:t xml:space="preserve">Designed and executed full-funnel demand generation programs spanning awareness, acquisition, lead nurturing, customer engagement, and conversion optimization, increasing qualified demand generation by </w:t>
      </w:r>
      <w:r>
        <w:rPr>
          <w:rFonts w:ascii="Calibri" w:eastAsia="Calibri" w:hAnsi="Calibri" w:cs="Calibri"/>
          <w:b/>
          <w:bCs/>
          <w:color w:val="000000"/>
        </w:rPr>
        <w:t>25%</w:t>
      </w:r>
      <w:r>
        <w:rPr>
          <w:rFonts w:ascii="Calibri" w:eastAsia="Calibri" w:hAnsi="Calibri" w:cs="Calibri"/>
          <w:color w:val="000000"/>
        </w:rPr>
        <w:t xml:space="preserve"> and improving pipeline conversion by </w:t>
      </w:r>
      <w:r>
        <w:rPr>
          <w:rFonts w:ascii="Calibri" w:eastAsia="Calibri" w:hAnsi="Calibri" w:cs="Calibri"/>
          <w:b/>
          <w:bCs/>
          <w:color w:val="000000"/>
        </w:rPr>
        <w:t>20%</w:t>
      </w:r>
      <w:r>
        <w:rPr>
          <w:rFonts w:ascii="Calibri" w:eastAsia="Calibri" w:hAnsi="Calibri" w:cs="Calibri"/>
          <w:color w:val="000000"/>
        </w:rPr>
        <w:t>.</w:t>
      </w:r>
    </w:p>
    <w:p w14:paraId="471E96BC" w14:textId="77777777" w:rsidR="00873BD7" w:rsidRDefault="00000000">
      <w:pPr>
        <w:pStyle w:val="ListParagraph"/>
        <w:numPr>
          <w:ilvl w:val="0"/>
          <w:numId w:val="2"/>
        </w:numPr>
        <w:spacing w:line="200" w:lineRule="auto"/>
      </w:pPr>
      <w:r>
        <w:rPr>
          <w:rFonts w:ascii="Calibri" w:eastAsia="Calibri" w:hAnsi="Calibri" w:cs="Calibri"/>
          <w:color w:val="000000"/>
        </w:rPr>
        <w:t xml:space="preserve">Led performance marketing initiatives focused on audience segmentation, experimentation, bidding strategies, landing page optimization, and attribution analysis, improving conversion rates by </w:t>
      </w:r>
      <w:r>
        <w:rPr>
          <w:rFonts w:ascii="Calibri" w:eastAsia="Calibri" w:hAnsi="Calibri" w:cs="Calibri"/>
          <w:b/>
          <w:bCs/>
          <w:color w:val="000000"/>
        </w:rPr>
        <w:t>18%</w:t>
      </w:r>
      <w:r>
        <w:rPr>
          <w:rFonts w:ascii="Calibri" w:eastAsia="Calibri" w:hAnsi="Calibri" w:cs="Calibri"/>
          <w:color w:val="000000"/>
        </w:rPr>
        <w:t xml:space="preserve"> while reducing CPA by </w:t>
      </w:r>
      <w:r>
        <w:rPr>
          <w:rFonts w:ascii="Calibri" w:eastAsia="Calibri" w:hAnsi="Calibri" w:cs="Calibri"/>
          <w:b/>
          <w:bCs/>
          <w:color w:val="000000"/>
        </w:rPr>
        <w:t>15%</w:t>
      </w:r>
      <w:r>
        <w:rPr>
          <w:rFonts w:ascii="Calibri" w:eastAsia="Calibri" w:hAnsi="Calibri" w:cs="Calibri"/>
          <w:color w:val="000000"/>
        </w:rPr>
        <w:t>.</w:t>
      </w:r>
    </w:p>
    <w:p w14:paraId="7B899584" w14:textId="77777777" w:rsidR="00873BD7" w:rsidRDefault="00000000">
      <w:pPr>
        <w:pStyle w:val="ListParagraph"/>
        <w:numPr>
          <w:ilvl w:val="0"/>
          <w:numId w:val="2"/>
        </w:numPr>
        <w:spacing w:line="200" w:lineRule="auto"/>
      </w:pPr>
      <w:r>
        <w:rPr>
          <w:rFonts w:ascii="Calibri" w:eastAsia="Calibri" w:hAnsi="Calibri" w:cs="Calibri"/>
          <w:color w:val="000000"/>
        </w:rPr>
        <w:t>Supported regional GTM execution across APAC markets, including Japan and South Korea, adapting global campaigns for local audiences while maintaining brand consistency, campaign governance, and execution excellence.</w:t>
      </w:r>
    </w:p>
    <w:p w14:paraId="6839E662" w14:textId="77777777" w:rsidR="00873BD7" w:rsidRDefault="00000000">
      <w:pPr>
        <w:pStyle w:val="ListParagraph"/>
        <w:numPr>
          <w:ilvl w:val="0"/>
          <w:numId w:val="2"/>
        </w:numPr>
        <w:spacing w:line="200" w:lineRule="auto"/>
      </w:pPr>
      <w:r>
        <w:rPr>
          <w:rFonts w:ascii="Calibri" w:eastAsia="Calibri" w:hAnsi="Calibri" w:cs="Calibri"/>
          <w:color w:val="000000"/>
        </w:rPr>
        <w:t>Developed lifecycle marketing and automated nurture programs using Marketo, Salesforce, and Oracle Eloqua, improving lead engagement, customer journey progression, and sales readiness across enterprise buying cycles.</w:t>
      </w:r>
    </w:p>
    <w:p w14:paraId="10481A24" w14:textId="77777777" w:rsidR="00873BD7" w:rsidRDefault="00000000">
      <w:pPr>
        <w:pStyle w:val="ListParagraph"/>
        <w:numPr>
          <w:ilvl w:val="0"/>
          <w:numId w:val="2"/>
        </w:numPr>
        <w:spacing w:line="200" w:lineRule="auto"/>
      </w:pPr>
      <w:r>
        <w:rPr>
          <w:rFonts w:ascii="Calibri" w:eastAsia="Calibri" w:hAnsi="Calibri" w:cs="Calibri"/>
          <w:color w:val="000000"/>
        </w:rPr>
        <w:t>Strengthened marketing operations by modernizing analytics, GA4 reporting, attribution models, and executive dashboards, providing greater visibility into campaign performance, marketing ROI, and pipeline contribution.</w:t>
      </w:r>
    </w:p>
    <w:p w14:paraId="391F9711" w14:textId="77777777" w:rsidR="00873BD7" w:rsidRDefault="00000000">
      <w:pPr>
        <w:pStyle w:val="ListParagraph"/>
        <w:numPr>
          <w:ilvl w:val="0"/>
          <w:numId w:val="2"/>
        </w:numPr>
        <w:spacing w:line="200" w:lineRule="auto"/>
      </w:pPr>
      <w:r>
        <w:rPr>
          <w:rFonts w:ascii="Calibri" w:eastAsia="Calibri" w:hAnsi="Calibri" w:cs="Calibri"/>
          <w:color w:val="000000"/>
        </w:rPr>
        <w:t>Collaborated with Sales leadership to align account priorities, marketing investments, and pipeline objectives, strengthening marketing-sales alignment and improving lead quality across strategic enterprise accounts.</w:t>
      </w:r>
    </w:p>
    <w:p w14:paraId="0BF345AA" w14:textId="77777777" w:rsidR="00873BD7" w:rsidRDefault="00000000">
      <w:pPr>
        <w:pStyle w:val="ListParagraph"/>
        <w:numPr>
          <w:ilvl w:val="0"/>
          <w:numId w:val="2"/>
        </w:numPr>
        <w:spacing w:line="200" w:lineRule="auto"/>
      </w:pPr>
      <w:r>
        <w:rPr>
          <w:rFonts w:ascii="Calibri" w:eastAsia="Calibri" w:hAnsi="Calibri" w:cs="Calibri"/>
          <w:color w:val="000000"/>
        </w:rPr>
        <w:t>Applied AI-assisted marketing workflows and automation to streamline campaign execution, reporting, content development, and operational processes, improving productivity and accelerating optimization cycles.</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200"/>
        <w:gridCol w:w="3600"/>
      </w:tblGrid>
      <w:tr w:rsidR="00873BD7" w14:paraId="2F800D40" w14:textId="77777777">
        <w:tblPrEx>
          <w:tblCellMar>
            <w:top w:w="0" w:type="dxa"/>
            <w:bottom w:w="0" w:type="dxa"/>
          </w:tblCellMar>
        </w:tblPrEx>
        <w:tc>
          <w:tcPr>
            <w:tcW w:w="7200" w:type="dxa"/>
            <w:tcMar>
              <w:top w:w="0" w:type="dxa"/>
              <w:left w:w="0" w:type="dxa"/>
              <w:bottom w:w="0" w:type="dxa"/>
              <w:right w:w="0" w:type="dxa"/>
            </w:tcMar>
            <w:vAlign w:val="center"/>
          </w:tcPr>
          <w:p w14:paraId="0EC4401C" w14:textId="77777777" w:rsidR="00873BD7" w:rsidRDefault="00000000">
            <w:pPr>
              <w:spacing w:before="65"/>
            </w:pPr>
            <w:r>
              <w:rPr>
                <w:rFonts w:ascii="Calibri" w:eastAsia="Calibri" w:hAnsi="Calibri" w:cs="Calibri"/>
                <w:b/>
                <w:bCs/>
                <w:color w:val="000000"/>
                <w:sz w:val="22"/>
                <w:szCs w:val="22"/>
              </w:rPr>
              <w:t>Network18 Media &amp; Investments</w:t>
            </w:r>
          </w:p>
        </w:tc>
        <w:tc>
          <w:tcPr>
            <w:tcW w:w="3600" w:type="dxa"/>
            <w:tcMar>
              <w:top w:w="0" w:type="dxa"/>
              <w:left w:w="0" w:type="dxa"/>
              <w:bottom w:w="0" w:type="dxa"/>
              <w:right w:w="0" w:type="dxa"/>
            </w:tcMar>
            <w:vAlign w:val="center"/>
          </w:tcPr>
          <w:p w14:paraId="19DC323D" w14:textId="77777777" w:rsidR="00873BD7" w:rsidRDefault="00000000">
            <w:pPr>
              <w:spacing w:before="65"/>
              <w:jc w:val="right"/>
            </w:pPr>
            <w:r>
              <w:rPr>
                <w:rFonts w:ascii="Calibri" w:eastAsia="Calibri" w:hAnsi="Calibri" w:cs="Calibri"/>
                <w:color w:val="000000"/>
              </w:rPr>
              <w:t>2008 – 2010</w:t>
            </w:r>
          </w:p>
        </w:tc>
      </w:tr>
    </w:tbl>
    <w:p w14:paraId="5E8927D7" w14:textId="77777777" w:rsidR="00873BD7" w:rsidRDefault="00000000">
      <w:pPr>
        <w:spacing w:after="20"/>
      </w:pPr>
      <w:r>
        <w:rPr>
          <w:rFonts w:ascii="Calibri" w:eastAsia="Calibri" w:hAnsi="Calibri" w:cs="Calibri"/>
          <w:b/>
          <w:bCs/>
          <w:i/>
          <w:iCs/>
          <w:color w:val="000000"/>
        </w:rPr>
        <w:t>Manager – Integrated Marketing</w:t>
      </w:r>
    </w:p>
    <w:p w14:paraId="4ECA49E8" w14:textId="77777777" w:rsidR="00873BD7" w:rsidRDefault="00000000">
      <w:pPr>
        <w:pStyle w:val="ListParagraph"/>
        <w:numPr>
          <w:ilvl w:val="0"/>
          <w:numId w:val="2"/>
        </w:numPr>
        <w:spacing w:line="200" w:lineRule="auto"/>
      </w:pPr>
      <w:r>
        <w:rPr>
          <w:rFonts w:ascii="Calibri" w:eastAsia="Calibri" w:hAnsi="Calibri" w:cs="Calibri"/>
          <w:color w:val="000000"/>
        </w:rPr>
        <w:t>Developed integrated marketing programs across television, digital, print, experiential, and sponsorship platforms, helping enterprise brands improve visibility, audience engagement, and campaign effectiveness.</w:t>
      </w:r>
    </w:p>
    <w:p w14:paraId="41822B36" w14:textId="77777777" w:rsidR="00873BD7" w:rsidRDefault="00000000">
      <w:pPr>
        <w:pStyle w:val="ListParagraph"/>
        <w:numPr>
          <w:ilvl w:val="0"/>
          <w:numId w:val="2"/>
        </w:numPr>
        <w:spacing w:line="200" w:lineRule="auto"/>
      </w:pPr>
      <w:r>
        <w:rPr>
          <w:rFonts w:ascii="Calibri" w:eastAsia="Calibri" w:hAnsi="Calibri" w:cs="Calibri"/>
          <w:color w:val="000000"/>
        </w:rPr>
        <w:t>Managed cross-functional campaign execution, media planning, stakeholder coordination, and performance reporting while ensuring consistent delivery across multiple communication channels.</w:t>
      </w:r>
    </w:p>
    <w:p w14:paraId="39C09FF8" w14:textId="77777777" w:rsidR="00873BD7" w:rsidRDefault="00000000">
      <w:pPr>
        <w:pStyle w:val="ListParagraph"/>
        <w:numPr>
          <w:ilvl w:val="0"/>
          <w:numId w:val="2"/>
        </w:numPr>
        <w:spacing w:line="200" w:lineRule="auto"/>
      </w:pPr>
      <w:r>
        <w:rPr>
          <w:rFonts w:ascii="Calibri" w:eastAsia="Calibri" w:hAnsi="Calibri" w:cs="Calibri"/>
          <w:color w:val="000000"/>
        </w:rPr>
        <w:t xml:space="preserve">Supported brand-building initiatives through integrated campaign planning, sponsorship activation, audience analytics, and multi-platform marketing programs reaching more than </w:t>
      </w:r>
      <w:r>
        <w:rPr>
          <w:rFonts w:ascii="Calibri" w:eastAsia="Calibri" w:hAnsi="Calibri" w:cs="Calibri"/>
          <w:b/>
          <w:bCs/>
          <w:color w:val="000000"/>
        </w:rPr>
        <w:t>20 million consumers</w:t>
      </w:r>
      <w:r>
        <w:rPr>
          <w:rFonts w:ascii="Calibri" w:eastAsia="Calibri" w:hAnsi="Calibri" w:cs="Calibri"/>
          <w:color w:val="000000"/>
        </w:rPr>
        <w:t>.</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200"/>
        <w:gridCol w:w="3600"/>
      </w:tblGrid>
      <w:tr w:rsidR="00873BD7" w14:paraId="1EEF4FDC" w14:textId="77777777">
        <w:tblPrEx>
          <w:tblCellMar>
            <w:top w:w="0" w:type="dxa"/>
            <w:bottom w:w="0" w:type="dxa"/>
          </w:tblCellMar>
        </w:tblPrEx>
        <w:tc>
          <w:tcPr>
            <w:tcW w:w="7200" w:type="dxa"/>
            <w:tcMar>
              <w:top w:w="0" w:type="dxa"/>
              <w:left w:w="0" w:type="dxa"/>
              <w:bottom w:w="0" w:type="dxa"/>
              <w:right w:w="0" w:type="dxa"/>
            </w:tcMar>
            <w:vAlign w:val="center"/>
          </w:tcPr>
          <w:p w14:paraId="2DC5AF68" w14:textId="77777777" w:rsidR="00873BD7" w:rsidRDefault="00000000">
            <w:pPr>
              <w:spacing w:before="65"/>
            </w:pPr>
            <w:r>
              <w:rPr>
                <w:rFonts w:ascii="Calibri" w:eastAsia="Calibri" w:hAnsi="Calibri" w:cs="Calibri"/>
                <w:b/>
                <w:bCs/>
                <w:color w:val="000000"/>
                <w:sz w:val="22"/>
                <w:szCs w:val="22"/>
              </w:rPr>
              <w:t>The Times of India Group</w:t>
            </w:r>
          </w:p>
        </w:tc>
        <w:tc>
          <w:tcPr>
            <w:tcW w:w="3600" w:type="dxa"/>
            <w:tcMar>
              <w:top w:w="0" w:type="dxa"/>
              <w:left w:w="0" w:type="dxa"/>
              <w:bottom w:w="0" w:type="dxa"/>
              <w:right w:w="0" w:type="dxa"/>
            </w:tcMar>
            <w:vAlign w:val="center"/>
          </w:tcPr>
          <w:p w14:paraId="13E6F91B" w14:textId="77777777" w:rsidR="00873BD7" w:rsidRDefault="00000000">
            <w:pPr>
              <w:spacing w:before="65"/>
              <w:jc w:val="right"/>
            </w:pPr>
            <w:r>
              <w:rPr>
                <w:rFonts w:ascii="Calibri" w:eastAsia="Calibri" w:hAnsi="Calibri" w:cs="Calibri"/>
                <w:color w:val="000000"/>
              </w:rPr>
              <w:t>2003 – 2008</w:t>
            </w:r>
          </w:p>
        </w:tc>
      </w:tr>
    </w:tbl>
    <w:p w14:paraId="5DD77699" w14:textId="77777777" w:rsidR="00873BD7" w:rsidRDefault="00000000">
      <w:pPr>
        <w:spacing w:after="20"/>
      </w:pPr>
      <w:r>
        <w:rPr>
          <w:rFonts w:ascii="Calibri" w:eastAsia="Calibri" w:hAnsi="Calibri" w:cs="Calibri"/>
          <w:b/>
          <w:bCs/>
          <w:i/>
          <w:iCs/>
          <w:color w:val="000000"/>
        </w:rPr>
        <w:t>Assistant Manager – Advertising</w:t>
      </w:r>
    </w:p>
    <w:p w14:paraId="2DEDB6F5" w14:textId="77777777" w:rsidR="00873BD7" w:rsidRDefault="00000000">
      <w:pPr>
        <w:pStyle w:val="ListParagraph"/>
        <w:numPr>
          <w:ilvl w:val="0"/>
          <w:numId w:val="2"/>
        </w:numPr>
        <w:spacing w:line="200" w:lineRule="auto"/>
      </w:pPr>
      <w:r>
        <w:rPr>
          <w:rFonts w:ascii="Calibri" w:eastAsia="Calibri" w:hAnsi="Calibri" w:cs="Calibri"/>
          <w:color w:val="000000"/>
        </w:rPr>
        <w:t>Managed integrated advertising and media campaigns across print, television, radio, outdoor, events, and emerging digital channels for leading national and regional brands.</w:t>
      </w:r>
    </w:p>
    <w:p w14:paraId="139093A6" w14:textId="77777777" w:rsidR="00873BD7" w:rsidRDefault="00000000">
      <w:pPr>
        <w:pStyle w:val="ListParagraph"/>
        <w:numPr>
          <w:ilvl w:val="0"/>
          <w:numId w:val="2"/>
        </w:numPr>
        <w:spacing w:line="200" w:lineRule="auto"/>
      </w:pPr>
      <w:r>
        <w:rPr>
          <w:rFonts w:ascii="Calibri" w:eastAsia="Calibri" w:hAnsi="Calibri" w:cs="Calibri"/>
          <w:color w:val="000000"/>
        </w:rPr>
        <w:t xml:space="preserve">Built a strong foundation in customer communications, media planning, audience strategy, campaign execution, and integrated marketing while managing marketing investments exceeding </w:t>
      </w:r>
      <w:r>
        <w:rPr>
          <w:rFonts w:ascii="Calibri" w:eastAsia="Calibri" w:hAnsi="Calibri" w:cs="Calibri"/>
          <w:b/>
          <w:bCs/>
          <w:color w:val="000000"/>
        </w:rPr>
        <w:t>$1M</w:t>
      </w:r>
      <w:r>
        <w:rPr>
          <w:rFonts w:ascii="Calibri" w:eastAsia="Calibri" w:hAnsi="Calibri" w:cs="Calibri"/>
          <w:color w:val="000000"/>
        </w:rPr>
        <w:t>.</w:t>
      </w:r>
    </w:p>
    <w:p w14:paraId="2C7CF516" w14:textId="77777777" w:rsidR="00873BD7" w:rsidRDefault="00000000">
      <w:pPr>
        <w:pStyle w:val="ListParagraph"/>
        <w:numPr>
          <w:ilvl w:val="0"/>
          <w:numId w:val="2"/>
        </w:numPr>
        <w:spacing w:line="200" w:lineRule="auto"/>
      </w:pPr>
      <w:r>
        <w:rPr>
          <w:rFonts w:ascii="Calibri" w:eastAsia="Calibri" w:hAnsi="Calibri" w:cs="Calibri"/>
          <w:color w:val="000000"/>
        </w:rPr>
        <w:t>Worked closely with clients, agencies, and internal teams to deliver measurable campaign outcomes through coordinated multi-channel execution.</w:t>
      </w:r>
    </w:p>
    <w:p w14:paraId="50D32628" w14:textId="77777777" w:rsidR="00873BD7" w:rsidRDefault="00000000">
      <w:pPr>
        <w:pBdr>
          <w:bottom w:val="single" w:sz="8" w:space="2" w:color="1F4E79"/>
        </w:pBdr>
        <w:spacing w:before="60" w:after="25"/>
      </w:pPr>
      <w:r>
        <w:rPr>
          <w:rFonts w:ascii="Calibri" w:eastAsia="Calibri" w:hAnsi="Calibri" w:cs="Calibri"/>
          <w:b/>
          <w:bCs/>
          <w:color w:val="1F4E79"/>
          <w:sz w:val="22"/>
          <w:szCs w:val="22"/>
        </w:rPr>
        <w:t>STRATEGIC INITIATIVES</w:t>
      </w:r>
    </w:p>
    <w:p w14:paraId="4F6BAC37" w14:textId="77777777" w:rsidR="00873BD7" w:rsidRDefault="00000000">
      <w:pPr>
        <w:spacing w:before="45" w:after="15"/>
      </w:pPr>
      <w:r>
        <w:rPr>
          <w:rFonts w:ascii="Calibri" w:eastAsia="Calibri" w:hAnsi="Calibri" w:cs="Calibri"/>
          <w:b/>
          <w:bCs/>
          <w:color w:val="000000"/>
        </w:rPr>
        <w:t>Enterprise Digital Growth &amp; Demand Generation</w:t>
      </w:r>
    </w:p>
    <w:p w14:paraId="70BA9218" w14:textId="77777777" w:rsidR="00873BD7" w:rsidRDefault="00000000">
      <w:pPr>
        <w:spacing w:after="10" w:line="200" w:lineRule="auto"/>
      </w:pPr>
      <w:r>
        <w:rPr>
          <w:rFonts w:ascii="Calibri" w:eastAsia="Calibri" w:hAnsi="Calibri" w:cs="Calibri"/>
          <w:color w:val="000000"/>
        </w:rPr>
        <w:t>Led regional digital marketing initiatives focused on demand generation, paid media optimization, customer acquisition, and conversion improvement, increasing qualified conversions by 22% while reducing CPA by 17% through experimentation, audience segmentation, and attribution-led optimization.</w:t>
      </w:r>
    </w:p>
    <w:p w14:paraId="408393F0" w14:textId="77777777" w:rsidR="00873BD7" w:rsidRDefault="00000000">
      <w:pPr>
        <w:spacing w:before="45" w:after="15"/>
      </w:pPr>
      <w:r>
        <w:rPr>
          <w:rFonts w:ascii="Calibri" w:eastAsia="Calibri" w:hAnsi="Calibri" w:cs="Calibri"/>
          <w:b/>
          <w:bCs/>
          <w:color w:val="000000"/>
        </w:rPr>
        <w:t>AI-Enabled Marketing Operations</w:t>
      </w:r>
    </w:p>
    <w:p w14:paraId="12CF2359" w14:textId="77777777" w:rsidR="00873BD7" w:rsidRDefault="00000000">
      <w:pPr>
        <w:spacing w:after="10" w:line="200" w:lineRule="auto"/>
      </w:pPr>
      <w:r>
        <w:rPr>
          <w:rFonts w:ascii="Calibri" w:eastAsia="Calibri" w:hAnsi="Calibri" w:cs="Calibri"/>
          <w:color w:val="000000"/>
        </w:rPr>
        <w:t>Implemented AI-assisted marketing workflows to accelerate campaign planning, reporting, analytics, content development, and operational efficiency, enabling faster execution and more scalable marketing operations.</w:t>
      </w:r>
    </w:p>
    <w:p w14:paraId="2F8BD9E9" w14:textId="77777777" w:rsidR="00873BD7" w:rsidRDefault="00000000">
      <w:pPr>
        <w:spacing w:before="45" w:after="15"/>
      </w:pPr>
      <w:r>
        <w:rPr>
          <w:rFonts w:ascii="Calibri" w:eastAsia="Calibri" w:hAnsi="Calibri" w:cs="Calibri"/>
          <w:b/>
          <w:bCs/>
          <w:color w:val="000000"/>
        </w:rPr>
        <w:t>APAC Regional GTM &amp; Campaign Localization</w:t>
      </w:r>
    </w:p>
    <w:p w14:paraId="23338B8D" w14:textId="77777777" w:rsidR="00873BD7" w:rsidRDefault="00000000">
      <w:pPr>
        <w:spacing w:after="10" w:line="200" w:lineRule="auto"/>
      </w:pPr>
      <w:r>
        <w:rPr>
          <w:rFonts w:ascii="Calibri" w:eastAsia="Calibri" w:hAnsi="Calibri" w:cs="Calibri"/>
          <w:color w:val="000000"/>
        </w:rPr>
        <w:t>Partnered with regional marketing and sales teams to adapt global campaigns for APAC markets through localized messaging, digital experiences, and customer journey optimization, improving campaign effectiveness and regional market engagement.</w:t>
      </w:r>
    </w:p>
    <w:p w14:paraId="0B7D53C7" w14:textId="77777777" w:rsidR="00873BD7" w:rsidRDefault="00000000">
      <w:pPr>
        <w:pBdr>
          <w:bottom w:val="single" w:sz="8" w:space="2" w:color="1F4E79"/>
        </w:pBdr>
        <w:spacing w:before="60" w:after="25"/>
      </w:pPr>
      <w:r>
        <w:rPr>
          <w:rFonts w:ascii="Calibri" w:eastAsia="Calibri" w:hAnsi="Calibri" w:cs="Calibri"/>
          <w:b/>
          <w:bCs/>
          <w:color w:val="1F4E79"/>
          <w:sz w:val="22"/>
          <w:szCs w:val="22"/>
        </w:rPr>
        <w:t>MARKETING TECHNOLOGY</w:t>
      </w:r>
    </w:p>
    <w:p w14:paraId="6203AB91" w14:textId="77777777" w:rsidR="00873BD7" w:rsidRDefault="00000000">
      <w:pPr>
        <w:spacing w:before="45" w:after="5"/>
      </w:pPr>
      <w:r>
        <w:rPr>
          <w:rFonts w:ascii="Calibri" w:eastAsia="Calibri" w:hAnsi="Calibri" w:cs="Calibri"/>
          <w:b/>
          <w:bCs/>
          <w:color w:val="000000"/>
        </w:rPr>
        <w:t>CRM &amp; Marketing Automation</w:t>
      </w:r>
    </w:p>
    <w:p w14:paraId="41D9D54F" w14:textId="77777777" w:rsidR="00873BD7" w:rsidRDefault="00000000">
      <w:pPr>
        <w:spacing w:after="40"/>
      </w:pPr>
      <w:r>
        <w:rPr>
          <w:rFonts w:ascii="Calibri" w:eastAsia="Calibri" w:hAnsi="Calibri" w:cs="Calibri"/>
          <w:color w:val="000000"/>
          <w:sz w:val="19"/>
          <w:szCs w:val="19"/>
        </w:rPr>
        <w:t>Salesforce CRM | Oracle Eloqua | Marketo Engage | HubSpot</w:t>
      </w:r>
    </w:p>
    <w:p w14:paraId="5CD9064C" w14:textId="77777777" w:rsidR="00873BD7" w:rsidRDefault="00000000">
      <w:pPr>
        <w:spacing w:before="45" w:after="5"/>
      </w:pPr>
      <w:r>
        <w:rPr>
          <w:rFonts w:ascii="Calibri" w:eastAsia="Calibri" w:hAnsi="Calibri" w:cs="Calibri"/>
          <w:b/>
          <w:bCs/>
          <w:color w:val="000000"/>
        </w:rPr>
        <w:t>Paid Media &amp; Digital Platforms</w:t>
      </w:r>
    </w:p>
    <w:p w14:paraId="0CD38035" w14:textId="77777777" w:rsidR="00873BD7" w:rsidRDefault="00000000">
      <w:pPr>
        <w:spacing w:after="40"/>
      </w:pPr>
      <w:r>
        <w:rPr>
          <w:rFonts w:ascii="Calibri" w:eastAsia="Calibri" w:hAnsi="Calibri" w:cs="Calibri"/>
          <w:color w:val="000000"/>
          <w:sz w:val="19"/>
          <w:szCs w:val="19"/>
        </w:rPr>
        <w:t>Google Ads | LinkedIn Campaign Manager | DV360 | Meta Ads | YouTube Ads | Programmatic Media | Content Syndication</w:t>
      </w:r>
    </w:p>
    <w:p w14:paraId="28EA28A1" w14:textId="77777777" w:rsidR="00873BD7" w:rsidRDefault="00000000">
      <w:pPr>
        <w:spacing w:before="45" w:after="5"/>
      </w:pPr>
      <w:r>
        <w:rPr>
          <w:rFonts w:ascii="Calibri" w:eastAsia="Calibri" w:hAnsi="Calibri" w:cs="Calibri"/>
          <w:b/>
          <w:bCs/>
          <w:color w:val="000000"/>
        </w:rPr>
        <w:t>Analytics &amp; Optimization</w:t>
      </w:r>
    </w:p>
    <w:p w14:paraId="3A2564E2" w14:textId="77777777" w:rsidR="00873BD7" w:rsidRDefault="00000000">
      <w:pPr>
        <w:spacing w:after="40"/>
      </w:pPr>
      <w:r>
        <w:rPr>
          <w:rFonts w:ascii="Calibri" w:eastAsia="Calibri" w:hAnsi="Calibri" w:cs="Calibri"/>
          <w:color w:val="000000"/>
          <w:sz w:val="19"/>
          <w:szCs w:val="19"/>
        </w:rPr>
        <w:t>Google Analytics 4 (GA4) | Adobe Analytics | Tableau | Looker Studio | Power BI | Attribution Reporting | A/B Testing | Conversion Rate Optimization (CRO)</w:t>
      </w:r>
    </w:p>
    <w:p w14:paraId="479BF503" w14:textId="77777777" w:rsidR="00873BD7" w:rsidRDefault="00000000">
      <w:pPr>
        <w:spacing w:before="45" w:after="5"/>
      </w:pPr>
      <w:r>
        <w:rPr>
          <w:rFonts w:ascii="Calibri" w:eastAsia="Calibri" w:hAnsi="Calibri" w:cs="Calibri"/>
          <w:b/>
          <w:bCs/>
          <w:color w:val="000000"/>
        </w:rPr>
        <w:t>AI &amp; Productivity</w:t>
      </w:r>
    </w:p>
    <w:p w14:paraId="451355CC" w14:textId="77777777" w:rsidR="00873BD7" w:rsidRDefault="00000000">
      <w:pPr>
        <w:spacing w:after="40"/>
      </w:pPr>
      <w:r>
        <w:rPr>
          <w:rFonts w:ascii="Calibri" w:eastAsia="Calibri" w:hAnsi="Calibri" w:cs="Calibri"/>
          <w:color w:val="000000"/>
          <w:sz w:val="19"/>
          <w:szCs w:val="19"/>
        </w:rPr>
        <w:t>OpenAI GPT | Claude | AI Workflow Automation | Jira | Asana</w:t>
      </w:r>
    </w:p>
    <w:p w14:paraId="11CF478F" w14:textId="77777777" w:rsidR="00873BD7" w:rsidRDefault="00000000">
      <w:pPr>
        <w:pBdr>
          <w:bottom w:val="single" w:sz="8" w:space="2" w:color="1F4E79"/>
        </w:pBdr>
        <w:spacing w:before="60" w:after="25"/>
      </w:pPr>
      <w:r>
        <w:rPr>
          <w:rFonts w:ascii="Calibri" w:eastAsia="Calibri" w:hAnsi="Calibri" w:cs="Calibri"/>
          <w:b/>
          <w:bCs/>
          <w:color w:val="1F4E79"/>
          <w:sz w:val="22"/>
          <w:szCs w:val="22"/>
        </w:rPr>
        <w:t>EDUCATION</w:t>
      </w:r>
    </w:p>
    <w:p w14:paraId="57F8E142" w14:textId="77777777" w:rsidR="00873BD7" w:rsidRDefault="00000000">
      <w:pPr>
        <w:spacing w:after="20"/>
      </w:pPr>
      <w:r>
        <w:rPr>
          <w:rFonts w:ascii="Calibri" w:eastAsia="Calibri" w:hAnsi="Calibri" w:cs="Calibri"/>
          <w:b/>
          <w:bCs/>
          <w:color w:val="000000"/>
        </w:rPr>
        <w:t>Master of Business Administration (MBA)</w:t>
      </w:r>
    </w:p>
    <w:p w14:paraId="01E6968B" w14:textId="77777777" w:rsidR="00873BD7" w:rsidRDefault="00000000">
      <w:pPr>
        <w:spacing w:after="10" w:line="200" w:lineRule="auto"/>
      </w:pPr>
      <w:r>
        <w:rPr>
          <w:rFonts w:ascii="Calibri" w:eastAsia="Calibri" w:hAnsi="Calibri" w:cs="Calibri"/>
          <w:color w:val="000000"/>
        </w:rPr>
        <w:t>Army College of Materials Management, University of Jabalpur, India</w:t>
      </w:r>
    </w:p>
    <w:p w14:paraId="062A05C0" w14:textId="77777777" w:rsidR="00873BD7" w:rsidRDefault="00000000">
      <w:pPr>
        <w:pBdr>
          <w:bottom w:val="single" w:sz="8" w:space="2" w:color="1F4E79"/>
        </w:pBdr>
        <w:spacing w:before="60" w:after="25"/>
      </w:pPr>
      <w:r>
        <w:rPr>
          <w:rFonts w:ascii="Calibri" w:eastAsia="Calibri" w:hAnsi="Calibri" w:cs="Calibri"/>
          <w:b/>
          <w:bCs/>
          <w:color w:val="1F4E79"/>
          <w:sz w:val="22"/>
          <w:szCs w:val="22"/>
        </w:rPr>
        <w:t>CERTIFICATION</w:t>
      </w:r>
    </w:p>
    <w:p w14:paraId="152B5386" w14:textId="77777777" w:rsidR="00873BD7" w:rsidRDefault="00000000">
      <w:pPr>
        <w:spacing w:after="20"/>
      </w:pPr>
      <w:r>
        <w:rPr>
          <w:rFonts w:ascii="Calibri" w:eastAsia="Calibri" w:hAnsi="Calibri" w:cs="Calibri"/>
          <w:b/>
          <w:bCs/>
          <w:color w:val="000000"/>
        </w:rPr>
        <w:t>Artificial Intelligence Applications for Business Leaders</w:t>
      </w:r>
    </w:p>
    <w:p w14:paraId="3A2FEBB3" w14:textId="77777777" w:rsidR="00873BD7" w:rsidRDefault="00000000">
      <w:pPr>
        <w:spacing w:after="10" w:line="200" w:lineRule="auto"/>
      </w:pPr>
      <w:r>
        <w:rPr>
          <w:rFonts w:ascii="Calibri" w:eastAsia="Calibri" w:hAnsi="Calibri" w:cs="Calibri"/>
          <w:color w:val="000000"/>
        </w:rPr>
        <w:t>National Skill Development Corporation (Government of India)</w:t>
      </w:r>
    </w:p>
    <w:sectPr w:rsidR="00873BD7">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D6098"/>
    <w:multiLevelType w:val="hybridMultilevel"/>
    <w:tmpl w:val="E354A4E2"/>
    <w:lvl w:ilvl="0" w:tplc="0BD40BCA">
      <w:start w:val="1"/>
      <w:numFmt w:val="bullet"/>
      <w:lvlText w:val="●"/>
      <w:lvlJc w:val="left"/>
      <w:pPr>
        <w:ind w:left="720" w:hanging="360"/>
      </w:pPr>
    </w:lvl>
    <w:lvl w:ilvl="1" w:tplc="9342F28A">
      <w:start w:val="1"/>
      <w:numFmt w:val="bullet"/>
      <w:lvlText w:val="○"/>
      <w:lvlJc w:val="left"/>
      <w:pPr>
        <w:ind w:left="1440" w:hanging="360"/>
      </w:pPr>
    </w:lvl>
    <w:lvl w:ilvl="2" w:tplc="4F107230">
      <w:start w:val="1"/>
      <w:numFmt w:val="bullet"/>
      <w:lvlText w:val="■"/>
      <w:lvlJc w:val="left"/>
      <w:pPr>
        <w:ind w:left="2160" w:hanging="360"/>
      </w:pPr>
    </w:lvl>
    <w:lvl w:ilvl="3" w:tplc="03EE2664">
      <w:start w:val="1"/>
      <w:numFmt w:val="bullet"/>
      <w:lvlText w:val="●"/>
      <w:lvlJc w:val="left"/>
      <w:pPr>
        <w:ind w:left="2880" w:hanging="360"/>
      </w:pPr>
    </w:lvl>
    <w:lvl w:ilvl="4" w:tplc="27E86744">
      <w:start w:val="1"/>
      <w:numFmt w:val="bullet"/>
      <w:lvlText w:val="○"/>
      <w:lvlJc w:val="left"/>
      <w:pPr>
        <w:ind w:left="3600" w:hanging="360"/>
      </w:pPr>
    </w:lvl>
    <w:lvl w:ilvl="5" w:tplc="295C0706">
      <w:start w:val="1"/>
      <w:numFmt w:val="bullet"/>
      <w:lvlText w:val="■"/>
      <w:lvlJc w:val="left"/>
      <w:pPr>
        <w:ind w:left="4320" w:hanging="360"/>
      </w:pPr>
    </w:lvl>
    <w:lvl w:ilvl="6" w:tplc="E90AA876">
      <w:start w:val="1"/>
      <w:numFmt w:val="bullet"/>
      <w:lvlText w:val="●"/>
      <w:lvlJc w:val="left"/>
      <w:pPr>
        <w:ind w:left="5040" w:hanging="360"/>
      </w:pPr>
    </w:lvl>
    <w:lvl w:ilvl="7" w:tplc="4618544E">
      <w:start w:val="1"/>
      <w:numFmt w:val="bullet"/>
      <w:lvlText w:val="●"/>
      <w:lvlJc w:val="left"/>
      <w:pPr>
        <w:ind w:left="5760" w:hanging="360"/>
      </w:pPr>
    </w:lvl>
    <w:lvl w:ilvl="8" w:tplc="8B6C1680">
      <w:start w:val="1"/>
      <w:numFmt w:val="bullet"/>
      <w:lvlText w:val="●"/>
      <w:lvlJc w:val="left"/>
      <w:pPr>
        <w:ind w:left="6480" w:hanging="360"/>
      </w:pPr>
    </w:lvl>
  </w:abstractNum>
  <w:abstractNum w:abstractNumId="1" w15:restartNumberingAfterBreak="0">
    <w:nsid w:val="57C86354"/>
    <w:multiLevelType w:val="hybridMultilevel"/>
    <w:tmpl w:val="9E06EBC6"/>
    <w:lvl w:ilvl="0" w:tplc="B3A08768">
      <w:start w:val="1"/>
      <w:numFmt w:val="bullet"/>
      <w:lvlText w:val="•"/>
      <w:lvlJc w:val="left"/>
      <w:pPr>
        <w:ind w:left="316" w:hanging="230"/>
      </w:pPr>
    </w:lvl>
    <w:lvl w:ilvl="1" w:tplc="2FE24B52">
      <w:numFmt w:val="decimal"/>
      <w:lvlText w:val=""/>
      <w:lvlJc w:val="left"/>
    </w:lvl>
    <w:lvl w:ilvl="2" w:tplc="EFBA6DFE">
      <w:numFmt w:val="decimal"/>
      <w:lvlText w:val=""/>
      <w:lvlJc w:val="left"/>
    </w:lvl>
    <w:lvl w:ilvl="3" w:tplc="08F4ED78">
      <w:numFmt w:val="decimal"/>
      <w:lvlText w:val=""/>
      <w:lvlJc w:val="left"/>
    </w:lvl>
    <w:lvl w:ilvl="4" w:tplc="A71C57BE">
      <w:numFmt w:val="decimal"/>
      <w:lvlText w:val=""/>
      <w:lvlJc w:val="left"/>
    </w:lvl>
    <w:lvl w:ilvl="5" w:tplc="8586CDEC">
      <w:numFmt w:val="decimal"/>
      <w:lvlText w:val=""/>
      <w:lvlJc w:val="left"/>
    </w:lvl>
    <w:lvl w:ilvl="6" w:tplc="75BE5B76">
      <w:numFmt w:val="decimal"/>
      <w:lvlText w:val=""/>
      <w:lvlJc w:val="left"/>
    </w:lvl>
    <w:lvl w:ilvl="7" w:tplc="5B5E903E">
      <w:numFmt w:val="decimal"/>
      <w:lvlText w:val=""/>
      <w:lvlJc w:val="left"/>
    </w:lvl>
    <w:lvl w:ilvl="8" w:tplc="1D2A4132">
      <w:numFmt w:val="decimal"/>
      <w:lvlText w:val=""/>
      <w:lvlJc w:val="left"/>
    </w:lvl>
  </w:abstractNum>
  <w:num w:numId="1" w16cid:durableId="1263680127">
    <w:abstractNumId w:val="0"/>
    <w:lvlOverride w:ilvl="0">
      <w:startOverride w:val="1"/>
    </w:lvlOverride>
  </w:num>
  <w:num w:numId="2" w16cid:durableId="2786110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BD7"/>
    <w:rsid w:val="0035125B"/>
    <w:rsid w:val="00873BD7"/>
    <w:rsid w:val="00BC7252"/>
    <w:rsid w:val="00E042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67134"/>
  <w15:docId w15:val="{AC71A051-451E-467D-BB11-027A92EB1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1428</Words>
  <Characters>8140</Characters>
  <Application>Microsoft Office Word</Application>
  <DocSecurity>0</DocSecurity>
  <Lines>67</Lines>
  <Paragraphs>19</Paragraphs>
  <ScaleCrop>false</ScaleCrop>
  <Company/>
  <LinksUpToDate>false</LinksUpToDate>
  <CharactersWithSpaces>9549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3</cp:revision>
  <dcterms:created xsi:type="dcterms:W3CDTF">2026-07-28T05:56:00Z</dcterms:created>
  <dcterms:modified xsi:type="dcterms:W3CDTF">2026-07-28T06:09:00Z</dcterms:modified>
</cp:coreProperties>
</file>