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539E" w:rsidRPr="009A539E" w:rsidRDefault="009A539E" w:rsidP="009A539E">
      <w:pPr>
        <w:spacing w:after="0" w:line="240" w:lineRule="auto"/>
        <w:outlineLvl w:val="0"/>
        <w:rPr>
          <w:rFonts w:eastAsia="Times New Roman" w:cstheme="minorHAnsi"/>
          <w:b/>
          <w:bCs/>
          <w:kern w:val="36"/>
          <w:sz w:val="38"/>
          <w:szCs w:val="24"/>
          <w:lang w:eastAsia="en-IN"/>
        </w:rPr>
      </w:pPr>
      <w:proofErr w:type="spellStart"/>
      <w:r w:rsidRPr="009A539E">
        <w:rPr>
          <w:rFonts w:eastAsia="Times New Roman" w:cstheme="minorHAnsi"/>
          <w:b/>
          <w:bCs/>
          <w:kern w:val="36"/>
          <w:sz w:val="38"/>
          <w:szCs w:val="24"/>
          <w:lang w:eastAsia="en-IN"/>
        </w:rPr>
        <w:t>Gagan</w:t>
      </w:r>
      <w:proofErr w:type="spellEnd"/>
      <w:r w:rsidRPr="009A539E">
        <w:rPr>
          <w:rFonts w:eastAsia="Times New Roman" w:cstheme="minorHAnsi"/>
          <w:b/>
          <w:bCs/>
          <w:kern w:val="36"/>
          <w:sz w:val="38"/>
          <w:szCs w:val="24"/>
          <w:lang w:eastAsia="en-IN"/>
        </w:rPr>
        <w:t xml:space="preserve"> Deep </w:t>
      </w:r>
      <w:proofErr w:type="spellStart"/>
      <w:r w:rsidRPr="009A539E">
        <w:rPr>
          <w:rFonts w:eastAsia="Times New Roman" w:cstheme="minorHAnsi"/>
          <w:b/>
          <w:bCs/>
          <w:kern w:val="36"/>
          <w:sz w:val="38"/>
          <w:szCs w:val="24"/>
          <w:lang w:eastAsia="en-IN"/>
        </w:rPr>
        <w:t>Garg</w:t>
      </w:r>
      <w:proofErr w:type="spellEnd"/>
    </w:p>
    <w:p w:rsidR="009A539E" w:rsidRPr="009A539E" w:rsidRDefault="009A539E" w:rsidP="009A539E">
      <w:p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 xml:space="preserve">New Delhi, India | +91-9871121860 | </w:t>
      </w:r>
      <w:hyperlink r:id="rId5" w:history="1">
        <w:r w:rsidRPr="009A539E">
          <w:rPr>
            <w:rFonts w:eastAsia="Times New Roman" w:cstheme="minorHAnsi"/>
            <w:color w:val="0000FF"/>
            <w:sz w:val="24"/>
            <w:szCs w:val="24"/>
            <w:u w:val="single"/>
            <w:lang w:eastAsia="en-IN"/>
          </w:rPr>
          <w:t>gdgarg@gmail.com</w:t>
        </w:r>
      </w:hyperlink>
      <w:r w:rsidRPr="009A539E">
        <w:rPr>
          <w:rFonts w:eastAsia="Times New Roman" w:cstheme="minorHAnsi"/>
          <w:sz w:val="24"/>
          <w:szCs w:val="24"/>
          <w:lang w:eastAsia="en-IN"/>
        </w:rPr>
        <w:t xml:space="preserve"> | linkedin.com/in/</w:t>
      </w:r>
      <w:proofErr w:type="spellStart"/>
      <w:r w:rsidRPr="009A539E">
        <w:rPr>
          <w:rFonts w:eastAsia="Times New Roman" w:cstheme="minorHAnsi"/>
          <w:sz w:val="24"/>
          <w:szCs w:val="24"/>
          <w:lang w:eastAsia="en-IN"/>
        </w:rPr>
        <w:t>gdgarg</w:t>
      </w:r>
      <w:proofErr w:type="spellEnd"/>
    </w:p>
    <w:p w:rsidR="009A539E" w:rsidRPr="009A539E" w:rsidRDefault="009A539E" w:rsidP="009A539E">
      <w:pPr>
        <w:spacing w:after="0" w:line="240" w:lineRule="auto"/>
        <w:rPr>
          <w:rFonts w:eastAsia="Times New Roman" w:cstheme="minorHAnsi"/>
          <w:sz w:val="24"/>
          <w:szCs w:val="24"/>
          <w:lang w:eastAsia="en-IN"/>
        </w:rPr>
      </w:pPr>
    </w:p>
    <w:p w:rsidR="009A539E" w:rsidRPr="009A539E" w:rsidRDefault="009A539E" w:rsidP="009A539E">
      <w:pPr>
        <w:spacing w:after="0" w:line="240" w:lineRule="auto"/>
        <w:outlineLvl w:val="0"/>
        <w:rPr>
          <w:rFonts w:eastAsia="Times New Roman" w:cstheme="minorHAnsi"/>
          <w:b/>
          <w:bCs/>
          <w:kern w:val="36"/>
          <w:sz w:val="24"/>
          <w:szCs w:val="24"/>
          <w:lang w:eastAsia="en-IN"/>
        </w:rPr>
      </w:pPr>
      <w:r w:rsidRPr="009A539E">
        <w:rPr>
          <w:rFonts w:eastAsia="Times New Roman" w:cstheme="minorHAnsi"/>
          <w:b/>
          <w:bCs/>
          <w:kern w:val="36"/>
          <w:sz w:val="24"/>
          <w:szCs w:val="24"/>
          <w:lang w:eastAsia="en-IN"/>
        </w:rPr>
        <w:t>MARKETING &amp; GTM LEADERSHIP | BRAND, MEDIA &amp; CATEGORY GROWTH</w:t>
      </w:r>
    </w:p>
    <w:p w:rsidR="009A539E" w:rsidRPr="009A539E" w:rsidRDefault="009A539E" w:rsidP="009A539E">
      <w:p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br/>
        <w:t>Strategic marketing leader with 20 years of experience driving integrated GTM, brand growth, media strategy, creative development, customer engagement, and regional marketing execution across India, APJC, EMEA, and Americas markets for global technology organizations.</w:t>
      </w:r>
    </w:p>
    <w:p w:rsidR="009A539E" w:rsidRPr="009A539E" w:rsidRDefault="009A539E" w:rsidP="009A539E">
      <w:p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Proven track record leading cross-functional launches, integrated campaigns, executive engagement programs, and multi-channel marketing initiatives that accelerate growth, strengthen market visibility, improve conversion performance, and drive measurable business impact.</w:t>
      </w:r>
    </w:p>
    <w:p w:rsidR="009A539E" w:rsidRPr="009A539E" w:rsidRDefault="009A539E" w:rsidP="009A539E">
      <w:p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Experienced managing $3M–$4M+ annua</w:t>
      </w:r>
      <w:bookmarkStart w:id="0" w:name="_GoBack"/>
      <w:bookmarkEnd w:id="0"/>
      <w:r w:rsidRPr="009A539E">
        <w:rPr>
          <w:rFonts w:eastAsia="Times New Roman" w:cstheme="minorHAnsi"/>
          <w:sz w:val="24"/>
          <w:szCs w:val="24"/>
          <w:lang w:eastAsia="en-IN"/>
        </w:rPr>
        <w:t>l marketing investments across digital campaigns, media programs, customer engagement, partner initiatives, webinars, events, and integrated GTM activations. Strong background partnering with Sales, Product Marketing, Analytics, agencies, and regional leadership teams to execute high-impact campaigns, launch programs, and market initiatives.</w:t>
      </w:r>
    </w:p>
    <w:p w:rsidR="009A539E" w:rsidRPr="009A539E" w:rsidRDefault="009A539E" w:rsidP="009A539E">
      <w:p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Skilled in media optimization, creative briefing, campaign experimentation, stakeholder alignment, marketing analytics, and AI-enabled operational transformation to improve scalability and execution efficiency.</w:t>
      </w:r>
    </w:p>
    <w:p w:rsidR="009A539E" w:rsidRPr="009A539E" w:rsidRDefault="009A539E" w:rsidP="009A539E">
      <w:pPr>
        <w:spacing w:after="0" w:line="240" w:lineRule="auto"/>
        <w:rPr>
          <w:rFonts w:eastAsia="Times New Roman" w:cstheme="minorHAnsi"/>
          <w:sz w:val="24"/>
          <w:szCs w:val="24"/>
          <w:lang w:eastAsia="en-IN"/>
        </w:rPr>
      </w:pPr>
    </w:p>
    <w:p w:rsidR="009A539E" w:rsidRPr="009A539E" w:rsidRDefault="009A539E" w:rsidP="009A539E">
      <w:pPr>
        <w:spacing w:after="0" w:line="240" w:lineRule="auto"/>
        <w:outlineLvl w:val="0"/>
        <w:rPr>
          <w:rFonts w:eastAsia="Times New Roman" w:cstheme="minorHAnsi"/>
          <w:b/>
          <w:bCs/>
          <w:kern w:val="36"/>
          <w:sz w:val="24"/>
          <w:szCs w:val="24"/>
          <w:lang w:eastAsia="en-IN"/>
        </w:rPr>
      </w:pPr>
      <w:r w:rsidRPr="009A539E">
        <w:rPr>
          <w:rFonts w:eastAsia="Times New Roman" w:cstheme="minorHAnsi"/>
          <w:b/>
          <w:bCs/>
          <w:kern w:val="36"/>
          <w:sz w:val="24"/>
          <w:szCs w:val="24"/>
          <w:lang w:eastAsia="en-IN"/>
        </w:rPr>
        <w:t>SELECTED BUSINESS IMPACT</w:t>
      </w:r>
    </w:p>
    <w:p w:rsidR="009A539E" w:rsidRPr="009A539E" w:rsidRDefault="009A539E" w:rsidP="009A539E">
      <w:pPr>
        <w:numPr>
          <w:ilvl w:val="0"/>
          <w:numId w:val="1"/>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Delivered 15x ROMI on $4M+ annual marketing investments through integrated campaign execution, media optimization, and audience-focused marketing strategies.</w:t>
      </w:r>
    </w:p>
    <w:p w:rsidR="009A539E" w:rsidRPr="009A539E" w:rsidRDefault="009A539E" w:rsidP="009A539E">
      <w:pPr>
        <w:numPr>
          <w:ilvl w:val="0"/>
          <w:numId w:val="1"/>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 xml:space="preserve">Increased qualified pipeline growth by 25% </w:t>
      </w:r>
      <w:proofErr w:type="spellStart"/>
      <w:r w:rsidRPr="009A539E">
        <w:rPr>
          <w:rFonts w:eastAsia="Times New Roman" w:cstheme="minorHAnsi"/>
          <w:sz w:val="24"/>
          <w:szCs w:val="24"/>
          <w:lang w:eastAsia="en-IN"/>
        </w:rPr>
        <w:t>YoY</w:t>
      </w:r>
      <w:proofErr w:type="spellEnd"/>
      <w:r w:rsidRPr="009A539E">
        <w:rPr>
          <w:rFonts w:eastAsia="Times New Roman" w:cstheme="minorHAnsi"/>
          <w:sz w:val="24"/>
          <w:szCs w:val="24"/>
          <w:lang w:eastAsia="en-IN"/>
        </w:rPr>
        <w:t xml:space="preserve"> through integrated GTM and regional marketing initiatives across APJC markets.</w:t>
      </w:r>
    </w:p>
    <w:p w:rsidR="009A539E" w:rsidRPr="009A539E" w:rsidRDefault="009A539E" w:rsidP="009A539E">
      <w:pPr>
        <w:numPr>
          <w:ilvl w:val="0"/>
          <w:numId w:val="1"/>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Improved qualified conversions by 22% while reducing CPA by 17% through experimentation, audience segmentation, messaging refinement, and analytics-led optimization.</w:t>
      </w:r>
    </w:p>
    <w:p w:rsidR="009A539E" w:rsidRPr="009A539E" w:rsidRDefault="009A539E" w:rsidP="009A539E">
      <w:pPr>
        <w:numPr>
          <w:ilvl w:val="0"/>
          <w:numId w:val="1"/>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 xml:space="preserve">Expanded digital reach by 325% and increased web engagement by 400% </w:t>
      </w:r>
      <w:proofErr w:type="spellStart"/>
      <w:r w:rsidRPr="009A539E">
        <w:rPr>
          <w:rFonts w:eastAsia="Times New Roman" w:cstheme="minorHAnsi"/>
          <w:sz w:val="24"/>
          <w:szCs w:val="24"/>
          <w:lang w:eastAsia="en-IN"/>
        </w:rPr>
        <w:t>YoY</w:t>
      </w:r>
      <w:proofErr w:type="spellEnd"/>
      <w:r w:rsidRPr="009A539E">
        <w:rPr>
          <w:rFonts w:eastAsia="Times New Roman" w:cstheme="minorHAnsi"/>
          <w:sz w:val="24"/>
          <w:szCs w:val="24"/>
          <w:lang w:eastAsia="en-IN"/>
        </w:rPr>
        <w:t xml:space="preserve"> through integrated brand, digital, and thought leadership campaigns.</w:t>
      </w:r>
    </w:p>
    <w:p w:rsidR="009A539E" w:rsidRPr="009A539E" w:rsidRDefault="009A539E" w:rsidP="009A539E">
      <w:pPr>
        <w:numPr>
          <w:ilvl w:val="0"/>
          <w:numId w:val="1"/>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Improved attribution visibility and KPI reporting accuracy by 25% through GA4 modernization and Salesforce-integrated analytics frameworks.</w:t>
      </w:r>
    </w:p>
    <w:p w:rsidR="009A539E" w:rsidRPr="009A539E" w:rsidRDefault="009A539E" w:rsidP="009A539E">
      <w:pPr>
        <w:numPr>
          <w:ilvl w:val="0"/>
          <w:numId w:val="1"/>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Improved pipeline conversion by 20% through tighter Sales-Marketing alignment and customer engagement initiatives.</w:t>
      </w:r>
    </w:p>
    <w:p w:rsidR="009A539E" w:rsidRPr="009A539E" w:rsidRDefault="009A539E" w:rsidP="009A539E">
      <w:pPr>
        <w:spacing w:after="0" w:line="240" w:lineRule="auto"/>
        <w:ind w:left="720"/>
        <w:rPr>
          <w:rFonts w:eastAsia="Times New Roman" w:cstheme="minorHAnsi"/>
          <w:sz w:val="24"/>
          <w:szCs w:val="24"/>
          <w:lang w:eastAsia="en-IN"/>
        </w:rPr>
      </w:pPr>
    </w:p>
    <w:p w:rsidR="009A539E" w:rsidRPr="009A539E" w:rsidRDefault="009A539E" w:rsidP="009A539E">
      <w:pPr>
        <w:spacing w:after="0" w:line="240" w:lineRule="auto"/>
        <w:outlineLvl w:val="0"/>
        <w:rPr>
          <w:rFonts w:eastAsia="Times New Roman" w:cstheme="minorHAnsi"/>
          <w:b/>
          <w:bCs/>
          <w:kern w:val="36"/>
          <w:sz w:val="24"/>
          <w:szCs w:val="24"/>
          <w:lang w:eastAsia="en-IN"/>
        </w:rPr>
      </w:pPr>
      <w:r w:rsidRPr="009A539E">
        <w:rPr>
          <w:rFonts w:eastAsia="Times New Roman" w:cstheme="minorHAnsi"/>
          <w:b/>
          <w:bCs/>
          <w:kern w:val="36"/>
          <w:sz w:val="24"/>
          <w:szCs w:val="24"/>
          <w:lang w:eastAsia="en-IN"/>
        </w:rPr>
        <w:t>PROFESSIONAL EXPERIENCE</w:t>
      </w:r>
    </w:p>
    <w:p w:rsidR="009A539E" w:rsidRPr="009A539E" w:rsidRDefault="009A539E" w:rsidP="009A539E">
      <w:pPr>
        <w:spacing w:after="0" w:line="240" w:lineRule="auto"/>
        <w:outlineLvl w:val="1"/>
        <w:rPr>
          <w:rFonts w:eastAsia="Times New Roman" w:cstheme="minorHAnsi"/>
          <w:b/>
          <w:bCs/>
          <w:sz w:val="24"/>
          <w:szCs w:val="24"/>
          <w:lang w:eastAsia="en-IN"/>
        </w:rPr>
      </w:pPr>
      <w:proofErr w:type="spellStart"/>
      <w:r w:rsidRPr="009A539E">
        <w:rPr>
          <w:rFonts w:eastAsia="Times New Roman" w:cstheme="minorHAnsi"/>
          <w:b/>
          <w:bCs/>
          <w:sz w:val="24"/>
          <w:szCs w:val="24"/>
          <w:lang w:eastAsia="en-IN"/>
        </w:rPr>
        <w:t>Keysight</w:t>
      </w:r>
      <w:proofErr w:type="spellEnd"/>
      <w:r w:rsidRPr="009A539E">
        <w:rPr>
          <w:rFonts w:eastAsia="Times New Roman" w:cstheme="minorHAnsi"/>
          <w:b/>
          <w:bCs/>
          <w:sz w:val="24"/>
          <w:szCs w:val="24"/>
          <w:lang w:eastAsia="en-IN"/>
        </w:rPr>
        <w:t xml:space="preserve"> Technologies</w:t>
      </w:r>
    </w:p>
    <w:p w:rsidR="009A539E" w:rsidRPr="009A539E" w:rsidRDefault="009A539E" w:rsidP="009A539E">
      <w:pPr>
        <w:spacing w:after="0" w:line="240" w:lineRule="auto"/>
        <w:outlineLvl w:val="2"/>
        <w:rPr>
          <w:rFonts w:eastAsia="Times New Roman" w:cstheme="minorHAnsi"/>
          <w:b/>
          <w:bCs/>
          <w:sz w:val="24"/>
          <w:szCs w:val="24"/>
          <w:lang w:eastAsia="en-IN"/>
        </w:rPr>
      </w:pPr>
      <w:r w:rsidRPr="009A539E">
        <w:rPr>
          <w:rFonts w:eastAsia="Times New Roman" w:cstheme="minorHAnsi"/>
          <w:b/>
          <w:bCs/>
          <w:sz w:val="24"/>
          <w:szCs w:val="24"/>
          <w:lang w:eastAsia="en-IN"/>
        </w:rPr>
        <w:t>Global Marketing Manager – Growth, Strategy &amp; GTM Operations | Jul 2024 – Present</w:t>
      </w:r>
    </w:p>
    <w:p w:rsidR="009A539E" w:rsidRPr="009A539E" w:rsidRDefault="009A539E" w:rsidP="009A539E">
      <w:pPr>
        <w:numPr>
          <w:ilvl w:val="0"/>
          <w:numId w:val="2"/>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Lead integrated regional marketing initiatives across India, APJC, EMEA, and Americas markets supporting enterprise growth, customer engagement, and GTM priorities.</w:t>
      </w:r>
    </w:p>
    <w:p w:rsidR="009A539E" w:rsidRPr="009A539E" w:rsidRDefault="009A539E" w:rsidP="009A539E">
      <w:pPr>
        <w:numPr>
          <w:ilvl w:val="0"/>
          <w:numId w:val="2"/>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Manage $3M+ annual marketing investments across digital campaigns, customer engagement programs, webinars, audience activation, and integrated marketing initiatives.</w:t>
      </w:r>
    </w:p>
    <w:p w:rsidR="009A539E" w:rsidRPr="009A539E" w:rsidRDefault="009A539E" w:rsidP="009A539E">
      <w:pPr>
        <w:numPr>
          <w:ilvl w:val="0"/>
          <w:numId w:val="2"/>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Partner closely with Sales, Product Marketing, Campaign, and Analytics teams to align GTM execution, improve campaign effectiveness, and strengthen regional marketing performance.</w:t>
      </w:r>
    </w:p>
    <w:p w:rsidR="009A539E" w:rsidRPr="009A539E" w:rsidRDefault="009A539E" w:rsidP="009A539E">
      <w:pPr>
        <w:numPr>
          <w:ilvl w:val="0"/>
          <w:numId w:val="2"/>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 xml:space="preserve">Increased qualified conversions by 22% </w:t>
      </w:r>
      <w:proofErr w:type="spellStart"/>
      <w:r w:rsidRPr="009A539E">
        <w:rPr>
          <w:rFonts w:eastAsia="Times New Roman" w:cstheme="minorHAnsi"/>
          <w:sz w:val="24"/>
          <w:szCs w:val="24"/>
          <w:lang w:eastAsia="en-IN"/>
        </w:rPr>
        <w:t>YoY</w:t>
      </w:r>
      <w:proofErr w:type="spellEnd"/>
      <w:r w:rsidRPr="009A539E">
        <w:rPr>
          <w:rFonts w:eastAsia="Times New Roman" w:cstheme="minorHAnsi"/>
          <w:sz w:val="24"/>
          <w:szCs w:val="24"/>
          <w:lang w:eastAsia="en-IN"/>
        </w:rPr>
        <w:t xml:space="preserve"> while reducing CPA by 17% through analytics-led optimization, experimentation, audience segmentation, and campaign performance refinement.</w:t>
      </w:r>
    </w:p>
    <w:p w:rsidR="009A539E" w:rsidRPr="009A539E" w:rsidRDefault="009A539E" w:rsidP="009A539E">
      <w:pPr>
        <w:numPr>
          <w:ilvl w:val="0"/>
          <w:numId w:val="2"/>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Led media experimentation initiatives across audience targeting, messaging, channel mix, and campaign optimization to improve engagement performance and conversion efficiency.</w:t>
      </w:r>
    </w:p>
    <w:p w:rsidR="009A539E" w:rsidRPr="009A539E" w:rsidRDefault="009A539E" w:rsidP="009A539E">
      <w:pPr>
        <w:numPr>
          <w:ilvl w:val="0"/>
          <w:numId w:val="2"/>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Directed launch readiness and cross-functional GTM governance across campaigns, stakeholder alignment, reporting cadence, and regional execution planning.</w:t>
      </w:r>
    </w:p>
    <w:p w:rsidR="009A539E" w:rsidRPr="009A539E" w:rsidRDefault="009A539E" w:rsidP="009A539E">
      <w:pPr>
        <w:numPr>
          <w:ilvl w:val="0"/>
          <w:numId w:val="2"/>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lastRenderedPageBreak/>
        <w:t>Lead executive engagement initiatives, customer programs, thought leadership campaigns, and regional marketing activations supporting enterprise positioning and adoption goals.</w:t>
      </w:r>
    </w:p>
    <w:p w:rsidR="009A539E" w:rsidRPr="009A539E" w:rsidRDefault="009A539E" w:rsidP="009A539E">
      <w:pPr>
        <w:numPr>
          <w:ilvl w:val="0"/>
          <w:numId w:val="2"/>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Utilize analytics, attribution frameworks, and customer engagement insights to influence strategic planning, budget prioritization, and marketing investment decisions.</w:t>
      </w:r>
    </w:p>
    <w:p w:rsidR="009A539E" w:rsidRPr="009A539E" w:rsidRDefault="009A539E" w:rsidP="009A539E">
      <w:pPr>
        <w:numPr>
          <w:ilvl w:val="0"/>
          <w:numId w:val="2"/>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 xml:space="preserve">Built AI-assisted lead qualification and workflow automation systems using n8n, </w:t>
      </w:r>
      <w:proofErr w:type="spellStart"/>
      <w:r w:rsidRPr="009A539E">
        <w:rPr>
          <w:rFonts w:eastAsia="Times New Roman" w:cstheme="minorHAnsi"/>
          <w:sz w:val="24"/>
          <w:szCs w:val="24"/>
          <w:lang w:eastAsia="en-IN"/>
        </w:rPr>
        <w:t>Dify</w:t>
      </w:r>
      <w:proofErr w:type="spellEnd"/>
      <w:r w:rsidRPr="009A539E">
        <w:rPr>
          <w:rFonts w:eastAsia="Times New Roman" w:cstheme="minorHAnsi"/>
          <w:sz w:val="24"/>
          <w:szCs w:val="24"/>
          <w:lang w:eastAsia="en-IN"/>
        </w:rPr>
        <w:t>, and GPT-enabled processes to improve operational efficiency and campaign scalability.</w:t>
      </w:r>
    </w:p>
    <w:p w:rsidR="009A539E" w:rsidRPr="009A539E" w:rsidRDefault="009A539E" w:rsidP="009A539E">
      <w:pPr>
        <w:spacing w:after="0" w:line="240" w:lineRule="auto"/>
        <w:outlineLvl w:val="1"/>
        <w:rPr>
          <w:rFonts w:eastAsia="Times New Roman" w:cstheme="minorHAnsi"/>
          <w:b/>
          <w:bCs/>
          <w:sz w:val="24"/>
          <w:szCs w:val="24"/>
          <w:lang w:eastAsia="en-IN"/>
        </w:rPr>
      </w:pPr>
    </w:p>
    <w:p w:rsidR="009A539E" w:rsidRPr="009A539E" w:rsidRDefault="009A539E" w:rsidP="009A539E">
      <w:pPr>
        <w:spacing w:after="0" w:line="240" w:lineRule="auto"/>
        <w:outlineLvl w:val="1"/>
        <w:rPr>
          <w:rFonts w:eastAsia="Times New Roman" w:cstheme="minorHAnsi"/>
          <w:b/>
          <w:bCs/>
          <w:sz w:val="24"/>
          <w:szCs w:val="24"/>
          <w:lang w:eastAsia="en-IN"/>
        </w:rPr>
      </w:pPr>
      <w:r w:rsidRPr="009A539E">
        <w:rPr>
          <w:rFonts w:eastAsia="Times New Roman" w:cstheme="minorHAnsi"/>
          <w:b/>
          <w:bCs/>
          <w:sz w:val="24"/>
          <w:szCs w:val="24"/>
          <w:lang w:eastAsia="en-IN"/>
        </w:rPr>
        <w:t>Cisco Systems</w:t>
      </w:r>
    </w:p>
    <w:p w:rsidR="009A539E" w:rsidRPr="009A539E" w:rsidRDefault="009A539E" w:rsidP="009A539E">
      <w:pPr>
        <w:spacing w:after="0" w:line="240" w:lineRule="auto"/>
        <w:outlineLvl w:val="2"/>
        <w:rPr>
          <w:rFonts w:eastAsia="Times New Roman" w:cstheme="minorHAnsi"/>
          <w:b/>
          <w:bCs/>
          <w:sz w:val="24"/>
          <w:szCs w:val="24"/>
          <w:lang w:eastAsia="en-IN"/>
        </w:rPr>
      </w:pPr>
      <w:r w:rsidRPr="009A539E">
        <w:rPr>
          <w:rFonts w:eastAsia="Times New Roman" w:cstheme="minorHAnsi"/>
          <w:b/>
          <w:bCs/>
          <w:sz w:val="24"/>
          <w:szCs w:val="24"/>
          <w:lang w:eastAsia="en-IN"/>
        </w:rPr>
        <w:t>Digital Marketing Lead – Strategy, Growth &amp; APJC Programs | Feb 2011 – Apr 2024</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Led integrated marketing, regional GTM, and demand generation programs across India and APJC markets supporting enterprise growth and customer engagement objectives.</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Managed $4M+ annual marketing budgets spanning digital campaigns, customer engagement programs, executive events, webinars, partner initiatives, and integrated field marketing activations.</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 xml:space="preserve">Increased qualified demand generation by 25% </w:t>
      </w:r>
      <w:proofErr w:type="spellStart"/>
      <w:r w:rsidRPr="009A539E">
        <w:rPr>
          <w:rFonts w:eastAsia="Times New Roman" w:cstheme="minorHAnsi"/>
          <w:sz w:val="24"/>
          <w:szCs w:val="24"/>
          <w:lang w:eastAsia="en-IN"/>
        </w:rPr>
        <w:t>YoY</w:t>
      </w:r>
      <w:proofErr w:type="spellEnd"/>
      <w:r w:rsidRPr="009A539E">
        <w:rPr>
          <w:rFonts w:eastAsia="Times New Roman" w:cstheme="minorHAnsi"/>
          <w:sz w:val="24"/>
          <w:szCs w:val="24"/>
          <w:lang w:eastAsia="en-IN"/>
        </w:rPr>
        <w:t xml:space="preserve"> and improved pipeline conversion by 20% through integrated GTM execution and audience-focused marketing strategies.</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Partnered closely with Sales, Product Marketing, regional leadership, and cross-functional stakeholders to align marketing priorities with business growth objectives.</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Led integrated campaign briefing and messaging development across regional GTM initiatives, ensuring alignment between Product Marketing, Sales, digital, and field activation teams.</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Managed external creative and media agency partnerships supporting integrated campaigns, customer engagement programs, and regional market activations.</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Directed creative development and campaign execution across digital, executive engagement, webinar, and field marketing initiatives to strengthen audience engagement and market visibility.</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Supported brand narrative and thought leadership initiatives tailored to regional market priorities, customer engagement goals, and business growth objectives.</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Led executive roundtables, customer engagement programs, conferences, webinars, partner initiatives, and field marketing activations across enterprise technology portfolios.</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Improved attribution visibility and reporting accuracy by 25% through implementation of GA4 modernization, KPI governance, and Salesforce-integrated reporting frameworks.</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Developed scalable test-and-learn frameworks across campaigns, messaging, audience targeting, and digital engagement initiatives to improve marketing effectiveness and conversion performance.</w:t>
      </w:r>
    </w:p>
    <w:p w:rsidR="009A539E" w:rsidRPr="009A539E" w:rsidRDefault="009A539E" w:rsidP="009A539E">
      <w:pPr>
        <w:numPr>
          <w:ilvl w:val="0"/>
          <w:numId w:val="3"/>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Coordinated launch execution, agency workflows, stakeholder alignment, and integrated campaign governance supporting regional marketing initiatives.</w:t>
      </w:r>
    </w:p>
    <w:p w:rsidR="009A539E" w:rsidRPr="009A539E" w:rsidRDefault="009A539E" w:rsidP="009A539E">
      <w:pPr>
        <w:spacing w:after="0" w:line="240" w:lineRule="auto"/>
        <w:outlineLvl w:val="1"/>
        <w:rPr>
          <w:rFonts w:eastAsia="Times New Roman" w:cstheme="minorHAnsi"/>
          <w:b/>
          <w:bCs/>
          <w:sz w:val="24"/>
          <w:szCs w:val="24"/>
          <w:lang w:eastAsia="en-IN"/>
        </w:rPr>
      </w:pPr>
    </w:p>
    <w:p w:rsidR="009A539E" w:rsidRPr="009A539E" w:rsidRDefault="009A539E" w:rsidP="009A539E">
      <w:pPr>
        <w:spacing w:after="0" w:line="240" w:lineRule="auto"/>
        <w:outlineLvl w:val="1"/>
        <w:rPr>
          <w:rFonts w:eastAsia="Times New Roman" w:cstheme="minorHAnsi"/>
          <w:b/>
          <w:bCs/>
          <w:sz w:val="24"/>
          <w:szCs w:val="24"/>
          <w:lang w:eastAsia="en-IN"/>
        </w:rPr>
      </w:pPr>
      <w:r w:rsidRPr="009A539E">
        <w:rPr>
          <w:rFonts w:eastAsia="Times New Roman" w:cstheme="minorHAnsi"/>
          <w:b/>
          <w:bCs/>
          <w:sz w:val="24"/>
          <w:szCs w:val="24"/>
          <w:lang w:eastAsia="en-IN"/>
        </w:rPr>
        <w:t>Network18 TV</w:t>
      </w:r>
    </w:p>
    <w:p w:rsidR="009A539E" w:rsidRPr="009A539E" w:rsidRDefault="009A539E" w:rsidP="009A539E">
      <w:pPr>
        <w:spacing w:after="0" w:line="240" w:lineRule="auto"/>
        <w:outlineLvl w:val="2"/>
        <w:rPr>
          <w:rFonts w:eastAsia="Times New Roman" w:cstheme="minorHAnsi"/>
          <w:b/>
          <w:bCs/>
          <w:sz w:val="24"/>
          <w:szCs w:val="24"/>
          <w:lang w:eastAsia="en-IN"/>
        </w:rPr>
      </w:pPr>
      <w:r w:rsidRPr="009A539E">
        <w:rPr>
          <w:rFonts w:eastAsia="Times New Roman" w:cstheme="minorHAnsi"/>
          <w:b/>
          <w:bCs/>
          <w:sz w:val="24"/>
          <w:szCs w:val="24"/>
          <w:lang w:eastAsia="en-IN"/>
        </w:rPr>
        <w:t>Manager – Advertising | 2008 – 2010</w:t>
      </w:r>
    </w:p>
    <w:p w:rsidR="009A539E" w:rsidRPr="009A539E" w:rsidRDefault="009A539E" w:rsidP="009A539E">
      <w:pPr>
        <w:numPr>
          <w:ilvl w:val="0"/>
          <w:numId w:val="4"/>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Managed integrated advertising and client engagement initiatives across television, digital, and event platforms.</w:t>
      </w:r>
    </w:p>
    <w:p w:rsidR="009A539E" w:rsidRPr="009A539E" w:rsidRDefault="009A539E" w:rsidP="009A539E">
      <w:pPr>
        <w:numPr>
          <w:ilvl w:val="0"/>
          <w:numId w:val="4"/>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Partnered with enterprise clients and agencies to execute cross-channel audience engagement campaigns.</w:t>
      </w:r>
    </w:p>
    <w:p w:rsidR="009A539E" w:rsidRPr="009A539E" w:rsidRDefault="009A539E" w:rsidP="009A539E">
      <w:pPr>
        <w:numPr>
          <w:ilvl w:val="0"/>
          <w:numId w:val="4"/>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Supported creative campaign development, audience messaging, and integrated media execution across multiple advertising formats.</w:t>
      </w:r>
    </w:p>
    <w:p w:rsidR="009A539E" w:rsidRPr="009A539E" w:rsidRDefault="009A539E" w:rsidP="009A539E">
      <w:pPr>
        <w:spacing w:after="0" w:line="240" w:lineRule="auto"/>
        <w:outlineLvl w:val="1"/>
        <w:rPr>
          <w:rFonts w:eastAsia="Times New Roman" w:cstheme="minorHAnsi"/>
          <w:b/>
          <w:bCs/>
          <w:sz w:val="24"/>
          <w:szCs w:val="24"/>
          <w:lang w:eastAsia="en-IN"/>
        </w:rPr>
      </w:pPr>
    </w:p>
    <w:p w:rsidR="009A539E" w:rsidRPr="009A539E" w:rsidRDefault="009A539E" w:rsidP="009A539E">
      <w:pPr>
        <w:spacing w:after="0" w:line="240" w:lineRule="auto"/>
        <w:outlineLvl w:val="1"/>
        <w:rPr>
          <w:rFonts w:eastAsia="Times New Roman" w:cstheme="minorHAnsi"/>
          <w:b/>
          <w:bCs/>
          <w:sz w:val="24"/>
          <w:szCs w:val="24"/>
          <w:lang w:eastAsia="en-IN"/>
        </w:rPr>
      </w:pPr>
      <w:r w:rsidRPr="009A539E">
        <w:rPr>
          <w:rFonts w:eastAsia="Times New Roman" w:cstheme="minorHAnsi"/>
          <w:b/>
          <w:bCs/>
          <w:sz w:val="24"/>
          <w:szCs w:val="24"/>
          <w:lang w:eastAsia="en-IN"/>
        </w:rPr>
        <w:t>The Times of India</w:t>
      </w:r>
    </w:p>
    <w:p w:rsidR="009A539E" w:rsidRPr="009A539E" w:rsidRDefault="009A539E" w:rsidP="009A539E">
      <w:pPr>
        <w:spacing w:after="0" w:line="240" w:lineRule="auto"/>
        <w:outlineLvl w:val="2"/>
        <w:rPr>
          <w:rFonts w:eastAsia="Times New Roman" w:cstheme="minorHAnsi"/>
          <w:b/>
          <w:bCs/>
          <w:sz w:val="24"/>
          <w:szCs w:val="24"/>
          <w:lang w:eastAsia="en-IN"/>
        </w:rPr>
      </w:pPr>
      <w:r w:rsidRPr="009A539E">
        <w:rPr>
          <w:rFonts w:eastAsia="Times New Roman" w:cstheme="minorHAnsi"/>
          <w:b/>
          <w:bCs/>
          <w:sz w:val="24"/>
          <w:szCs w:val="24"/>
          <w:lang w:eastAsia="en-IN"/>
        </w:rPr>
        <w:t>Assistant Manager – Advertising | 2003 – 2008</w:t>
      </w:r>
    </w:p>
    <w:p w:rsidR="009A539E" w:rsidRPr="009A539E" w:rsidRDefault="009A539E" w:rsidP="009A539E">
      <w:pPr>
        <w:numPr>
          <w:ilvl w:val="0"/>
          <w:numId w:val="5"/>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Built foundational expertise in integrated media strategy, campaign execution, stakeholder management, and audience engagement across print, digital, television, and event ecosystems.</w:t>
      </w:r>
    </w:p>
    <w:p w:rsidR="009A539E" w:rsidRPr="009A539E" w:rsidRDefault="009A539E" w:rsidP="009A539E">
      <w:pPr>
        <w:numPr>
          <w:ilvl w:val="0"/>
          <w:numId w:val="5"/>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Supported advertising strategy, client campaigns, and media coordination across large-scale consumer engagement initiatives.</w:t>
      </w:r>
    </w:p>
    <w:p w:rsidR="009A539E" w:rsidRPr="009A539E" w:rsidRDefault="009A539E" w:rsidP="009A539E">
      <w:pPr>
        <w:spacing w:after="0" w:line="240" w:lineRule="auto"/>
        <w:outlineLvl w:val="0"/>
        <w:rPr>
          <w:rFonts w:eastAsia="Times New Roman" w:cstheme="minorHAnsi"/>
          <w:b/>
          <w:bCs/>
          <w:kern w:val="36"/>
          <w:sz w:val="24"/>
          <w:szCs w:val="24"/>
          <w:lang w:eastAsia="en-IN"/>
        </w:rPr>
      </w:pPr>
    </w:p>
    <w:p w:rsidR="009A539E" w:rsidRPr="009A539E" w:rsidRDefault="009A539E" w:rsidP="009A539E">
      <w:pPr>
        <w:spacing w:after="0" w:line="240" w:lineRule="auto"/>
        <w:outlineLvl w:val="0"/>
        <w:rPr>
          <w:rFonts w:eastAsia="Times New Roman" w:cstheme="minorHAnsi"/>
          <w:b/>
          <w:bCs/>
          <w:kern w:val="36"/>
          <w:sz w:val="24"/>
          <w:szCs w:val="24"/>
          <w:lang w:eastAsia="en-IN"/>
        </w:rPr>
      </w:pPr>
      <w:r w:rsidRPr="009A539E">
        <w:rPr>
          <w:rFonts w:eastAsia="Times New Roman" w:cstheme="minorHAnsi"/>
          <w:b/>
          <w:bCs/>
          <w:kern w:val="36"/>
          <w:sz w:val="24"/>
          <w:szCs w:val="24"/>
          <w:lang w:eastAsia="en-IN"/>
        </w:rPr>
        <w:t>CORE CAPABILITIES</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Integrated GTM &amp; Launch Leadership</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Brand &amp; Category Marketing</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Media Strategy &amp; Budget Management</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Creative Briefing &amp; Campaign Development</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Cross-Functional Stakeholder Leadership</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Retail, Partner &amp; Customer Marketing</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Executive Engagement &amp; Market Activation</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Campaign Experimentation &amp; Optimization</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Marketing Analytics &amp; KPI Governance</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Regional Marketing &amp; Audience Growth</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AI-Enabled Marketing Operations</w:t>
      </w:r>
    </w:p>
    <w:p w:rsidR="009A539E" w:rsidRPr="009A539E" w:rsidRDefault="009A539E" w:rsidP="009A539E">
      <w:pPr>
        <w:numPr>
          <w:ilvl w:val="0"/>
          <w:numId w:val="6"/>
        </w:num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Executive Business Reviews &amp; Reporting</w:t>
      </w:r>
    </w:p>
    <w:p w:rsidR="009A539E" w:rsidRPr="009A539E" w:rsidRDefault="009A539E" w:rsidP="009A539E">
      <w:pPr>
        <w:spacing w:after="0" w:line="240" w:lineRule="auto"/>
        <w:outlineLvl w:val="0"/>
        <w:rPr>
          <w:rFonts w:eastAsia="Times New Roman" w:cstheme="minorHAnsi"/>
          <w:b/>
          <w:bCs/>
          <w:kern w:val="36"/>
          <w:sz w:val="24"/>
          <w:szCs w:val="24"/>
          <w:lang w:eastAsia="en-IN"/>
        </w:rPr>
      </w:pPr>
      <w:r w:rsidRPr="009A539E">
        <w:rPr>
          <w:rFonts w:eastAsia="Times New Roman" w:cstheme="minorHAnsi"/>
          <w:b/>
          <w:bCs/>
          <w:kern w:val="36"/>
          <w:sz w:val="24"/>
          <w:szCs w:val="24"/>
          <w:lang w:eastAsia="en-IN"/>
        </w:rPr>
        <w:br/>
        <w:t>TECHNOLOGY &amp; MARKETING STACK</w:t>
      </w:r>
    </w:p>
    <w:p w:rsidR="009A539E" w:rsidRPr="009A539E" w:rsidRDefault="009A539E" w:rsidP="009A539E">
      <w:p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 xml:space="preserve">Salesforce CRM • Oracle </w:t>
      </w:r>
      <w:proofErr w:type="spellStart"/>
      <w:r w:rsidRPr="009A539E">
        <w:rPr>
          <w:rFonts w:eastAsia="Times New Roman" w:cstheme="minorHAnsi"/>
          <w:sz w:val="24"/>
          <w:szCs w:val="24"/>
          <w:lang w:eastAsia="en-IN"/>
        </w:rPr>
        <w:t>Eloqua</w:t>
      </w:r>
      <w:proofErr w:type="spellEnd"/>
      <w:r w:rsidRPr="009A539E">
        <w:rPr>
          <w:rFonts w:eastAsia="Times New Roman" w:cstheme="minorHAnsi"/>
          <w:sz w:val="24"/>
          <w:szCs w:val="24"/>
          <w:lang w:eastAsia="en-IN"/>
        </w:rPr>
        <w:t xml:space="preserve"> • </w:t>
      </w:r>
      <w:proofErr w:type="spellStart"/>
      <w:r w:rsidRPr="009A539E">
        <w:rPr>
          <w:rFonts w:eastAsia="Times New Roman" w:cstheme="minorHAnsi"/>
          <w:sz w:val="24"/>
          <w:szCs w:val="24"/>
          <w:lang w:eastAsia="en-IN"/>
        </w:rPr>
        <w:t>Marketo</w:t>
      </w:r>
      <w:proofErr w:type="spellEnd"/>
      <w:r w:rsidRPr="009A539E">
        <w:rPr>
          <w:rFonts w:eastAsia="Times New Roman" w:cstheme="minorHAnsi"/>
          <w:sz w:val="24"/>
          <w:szCs w:val="24"/>
          <w:lang w:eastAsia="en-IN"/>
        </w:rPr>
        <w:t xml:space="preserve"> Engage • </w:t>
      </w:r>
      <w:proofErr w:type="spellStart"/>
      <w:r w:rsidRPr="009A539E">
        <w:rPr>
          <w:rFonts w:eastAsia="Times New Roman" w:cstheme="minorHAnsi"/>
          <w:sz w:val="24"/>
          <w:szCs w:val="24"/>
          <w:lang w:eastAsia="en-IN"/>
        </w:rPr>
        <w:t>HubSpot</w:t>
      </w:r>
      <w:proofErr w:type="spellEnd"/>
      <w:r w:rsidRPr="009A539E">
        <w:rPr>
          <w:rFonts w:eastAsia="Times New Roman" w:cstheme="minorHAnsi"/>
          <w:sz w:val="24"/>
          <w:szCs w:val="24"/>
          <w:lang w:eastAsia="en-IN"/>
        </w:rPr>
        <w:t xml:space="preserve"> • GA4 • Tableau • Looker Studio • Domo • Power BI • Google Ads • LinkedIn Campaign Manager • </w:t>
      </w:r>
      <w:proofErr w:type="spellStart"/>
      <w:r w:rsidRPr="009A539E">
        <w:rPr>
          <w:rFonts w:eastAsia="Times New Roman" w:cstheme="minorHAnsi"/>
          <w:sz w:val="24"/>
          <w:szCs w:val="24"/>
          <w:lang w:eastAsia="en-IN"/>
        </w:rPr>
        <w:t>OpenAI</w:t>
      </w:r>
      <w:proofErr w:type="spellEnd"/>
      <w:r w:rsidRPr="009A539E">
        <w:rPr>
          <w:rFonts w:eastAsia="Times New Roman" w:cstheme="minorHAnsi"/>
          <w:sz w:val="24"/>
          <w:szCs w:val="24"/>
          <w:lang w:eastAsia="en-IN"/>
        </w:rPr>
        <w:t xml:space="preserve"> GPT • Claude • n8n • </w:t>
      </w:r>
      <w:proofErr w:type="spellStart"/>
      <w:r w:rsidRPr="009A539E">
        <w:rPr>
          <w:rFonts w:eastAsia="Times New Roman" w:cstheme="minorHAnsi"/>
          <w:sz w:val="24"/>
          <w:szCs w:val="24"/>
          <w:lang w:eastAsia="en-IN"/>
        </w:rPr>
        <w:t>Dify</w:t>
      </w:r>
      <w:proofErr w:type="spellEnd"/>
      <w:r w:rsidRPr="009A539E">
        <w:rPr>
          <w:rFonts w:eastAsia="Times New Roman" w:cstheme="minorHAnsi"/>
          <w:sz w:val="24"/>
          <w:szCs w:val="24"/>
          <w:lang w:eastAsia="en-IN"/>
        </w:rPr>
        <w:t xml:space="preserve"> • APIs &amp; </w:t>
      </w:r>
      <w:proofErr w:type="spellStart"/>
      <w:r w:rsidRPr="009A539E">
        <w:rPr>
          <w:rFonts w:eastAsia="Times New Roman" w:cstheme="minorHAnsi"/>
          <w:sz w:val="24"/>
          <w:szCs w:val="24"/>
          <w:lang w:eastAsia="en-IN"/>
        </w:rPr>
        <w:t>Webhooks</w:t>
      </w:r>
      <w:proofErr w:type="spellEnd"/>
    </w:p>
    <w:p w:rsidR="009A539E" w:rsidRPr="009A539E" w:rsidRDefault="009A539E" w:rsidP="009A539E">
      <w:pPr>
        <w:spacing w:after="0" w:line="240" w:lineRule="auto"/>
        <w:outlineLvl w:val="0"/>
        <w:rPr>
          <w:rFonts w:eastAsia="Times New Roman" w:cstheme="minorHAnsi"/>
          <w:b/>
          <w:bCs/>
          <w:kern w:val="36"/>
          <w:sz w:val="24"/>
          <w:szCs w:val="24"/>
          <w:lang w:eastAsia="en-IN"/>
        </w:rPr>
      </w:pPr>
    </w:p>
    <w:p w:rsidR="009A539E" w:rsidRPr="009A539E" w:rsidRDefault="009A539E" w:rsidP="009A539E">
      <w:pPr>
        <w:spacing w:after="0" w:line="240" w:lineRule="auto"/>
        <w:outlineLvl w:val="0"/>
        <w:rPr>
          <w:rFonts w:eastAsia="Times New Roman" w:cstheme="minorHAnsi"/>
          <w:b/>
          <w:bCs/>
          <w:kern w:val="36"/>
          <w:sz w:val="24"/>
          <w:szCs w:val="24"/>
          <w:lang w:eastAsia="en-IN"/>
        </w:rPr>
      </w:pPr>
      <w:r w:rsidRPr="009A539E">
        <w:rPr>
          <w:rFonts w:eastAsia="Times New Roman" w:cstheme="minorHAnsi"/>
          <w:b/>
          <w:bCs/>
          <w:kern w:val="36"/>
          <w:sz w:val="24"/>
          <w:szCs w:val="24"/>
          <w:lang w:eastAsia="en-IN"/>
        </w:rPr>
        <w:t>EDUCATION</w:t>
      </w:r>
    </w:p>
    <w:p w:rsidR="009A539E" w:rsidRPr="009A539E" w:rsidRDefault="009A539E" w:rsidP="009A539E">
      <w:pPr>
        <w:spacing w:after="0" w:line="240" w:lineRule="auto"/>
        <w:rPr>
          <w:rFonts w:eastAsia="Times New Roman" w:cstheme="minorHAnsi"/>
          <w:sz w:val="24"/>
          <w:szCs w:val="24"/>
          <w:lang w:eastAsia="en-IN"/>
        </w:rPr>
      </w:pPr>
      <w:r w:rsidRPr="009A539E">
        <w:rPr>
          <w:rFonts w:eastAsia="Times New Roman" w:cstheme="minorHAnsi"/>
          <w:sz w:val="24"/>
          <w:szCs w:val="24"/>
          <w:lang w:eastAsia="en-IN"/>
        </w:rPr>
        <w:t>Army College of Materials Management, University of Jabalpur, India</w:t>
      </w:r>
      <w:r w:rsidRPr="009A539E">
        <w:rPr>
          <w:rFonts w:eastAsia="Times New Roman" w:cstheme="minorHAnsi"/>
          <w:sz w:val="24"/>
          <w:szCs w:val="24"/>
          <w:lang w:eastAsia="en-IN"/>
        </w:rPr>
        <w:br/>
        <w:t>MBA – Marketing &amp; Finance</w:t>
      </w:r>
    </w:p>
    <w:p w:rsidR="00474BD0" w:rsidRPr="009A539E" w:rsidRDefault="00474BD0" w:rsidP="009A539E">
      <w:pPr>
        <w:spacing w:after="0" w:line="240" w:lineRule="auto"/>
        <w:rPr>
          <w:rFonts w:cstheme="minorHAnsi"/>
          <w:sz w:val="24"/>
          <w:szCs w:val="24"/>
        </w:rPr>
      </w:pPr>
    </w:p>
    <w:sectPr w:rsidR="00474BD0" w:rsidRPr="009A539E" w:rsidSect="009A539E">
      <w:pgSz w:w="11906" w:h="16838"/>
      <w:pgMar w:top="851" w:right="707" w:bottom="127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0671EA"/>
    <w:multiLevelType w:val="multilevel"/>
    <w:tmpl w:val="FF5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2C0BED"/>
    <w:multiLevelType w:val="multilevel"/>
    <w:tmpl w:val="5FAA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E6298B"/>
    <w:multiLevelType w:val="multilevel"/>
    <w:tmpl w:val="D8C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5FC3070"/>
    <w:multiLevelType w:val="multilevel"/>
    <w:tmpl w:val="F2C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9E063F"/>
    <w:multiLevelType w:val="multilevel"/>
    <w:tmpl w:val="BD6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7D21AB"/>
    <w:multiLevelType w:val="multilevel"/>
    <w:tmpl w:val="ACD8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C6E"/>
    <w:rsid w:val="00474BD0"/>
    <w:rsid w:val="004B1C6E"/>
    <w:rsid w:val="009A5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59C5A0-3DE8-4FF2-B4E7-A7793D175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A53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A539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A539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39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A539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A539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A53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A53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90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1132</Words>
  <Characters>6457</Characters>
  <Application>Microsoft Office Word</Application>
  <DocSecurity>0</DocSecurity>
  <Lines>53</Lines>
  <Paragraphs>15</Paragraphs>
  <ScaleCrop>false</ScaleCrop>
  <Company/>
  <LinksUpToDate>false</LinksUpToDate>
  <CharactersWithSpaces>7574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2026-06-12T06:27:00Z</dcterms:created>
  <dcterms:modified xsi:type="dcterms:W3CDTF">2026-06-12T06:30:00Z</dcterms:modified>
</cp:coreProperties>
</file>