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2D18" w:rsidRPr="00A33C66" w:rsidRDefault="00EA2D98" w:rsidP="00EA2D98">
      <w:pPr>
        <w:pStyle w:val="Heading1"/>
        <w:spacing w:before="0"/>
        <w:rPr>
          <w:rFonts w:cstheme="majorHAnsi"/>
          <w:sz w:val="42"/>
          <w:szCs w:val="22"/>
        </w:rPr>
      </w:pPr>
      <w:r w:rsidRPr="00A33C66">
        <w:rPr>
          <w:rFonts w:cstheme="majorHAnsi"/>
          <w:sz w:val="42"/>
          <w:szCs w:val="22"/>
        </w:rPr>
        <w:t>GAGAN DEEP GARG</w:t>
      </w:r>
      <w:r w:rsidR="007846FF" w:rsidRPr="00A33C66">
        <w:rPr>
          <w:rFonts w:cstheme="majorHAnsi"/>
          <w:sz w:val="42"/>
          <w:szCs w:val="22"/>
        </w:rPr>
        <w:br/>
      </w:r>
      <w:r w:rsidR="007846FF" w:rsidRPr="00A33C66">
        <w:rPr>
          <w:rFonts w:cstheme="majorHAnsi"/>
          <w:color w:val="000000" w:themeColor="text1"/>
          <w:sz w:val="22"/>
          <w:szCs w:val="22"/>
        </w:rPr>
        <w:t>GURUGRAM</w:t>
      </w:r>
      <w:r w:rsidRPr="00A33C66">
        <w:rPr>
          <w:rFonts w:cstheme="majorHAnsi"/>
          <w:color w:val="000000" w:themeColor="text1"/>
          <w:sz w:val="22"/>
          <w:szCs w:val="22"/>
        </w:rPr>
        <w:t xml:space="preserve">, </w:t>
      </w:r>
      <w:r w:rsidR="007846FF" w:rsidRPr="00A33C66">
        <w:rPr>
          <w:rFonts w:cstheme="majorHAnsi"/>
          <w:color w:val="000000" w:themeColor="text1"/>
          <w:sz w:val="22"/>
          <w:szCs w:val="22"/>
        </w:rPr>
        <w:t>INDIA</w:t>
      </w:r>
      <w:r w:rsidRPr="00A33C66">
        <w:rPr>
          <w:rFonts w:cstheme="majorHAnsi"/>
          <w:color w:val="000000" w:themeColor="text1"/>
          <w:sz w:val="22"/>
          <w:szCs w:val="22"/>
        </w:rPr>
        <w:t xml:space="preserve"> | </w:t>
      </w:r>
      <w:hyperlink r:id="rId6" w:history="1">
        <w:r w:rsidR="007846FF" w:rsidRPr="00A33C66">
          <w:rPr>
            <w:rFonts w:cstheme="majorHAnsi"/>
            <w:color w:val="000000" w:themeColor="text1"/>
            <w:sz w:val="22"/>
            <w:szCs w:val="22"/>
          </w:rPr>
          <w:t>www.linkedin.com/in/gdgarg</w:t>
        </w:r>
      </w:hyperlink>
      <w:r w:rsidR="007846FF" w:rsidRPr="00A33C66">
        <w:rPr>
          <w:rFonts w:cstheme="majorHAnsi"/>
          <w:color w:val="000000" w:themeColor="text1"/>
          <w:sz w:val="22"/>
          <w:szCs w:val="22"/>
        </w:rPr>
        <w:t xml:space="preserve"> </w:t>
      </w:r>
      <w:r w:rsidRPr="00A33C66">
        <w:rPr>
          <w:rFonts w:cstheme="majorHAnsi"/>
          <w:color w:val="000000" w:themeColor="text1"/>
          <w:sz w:val="22"/>
          <w:szCs w:val="22"/>
        </w:rPr>
        <w:t>| gdgarg@gmail.com | +91-9871121860</w:t>
      </w:r>
    </w:p>
    <w:p w:rsidR="00862D18" w:rsidRPr="00A33C66" w:rsidRDefault="007846FF">
      <w:pPr>
        <w:pStyle w:val="Heading2"/>
        <w:rPr>
          <w:rFonts w:cstheme="majorHAnsi"/>
          <w:sz w:val="24"/>
          <w:szCs w:val="24"/>
        </w:rPr>
      </w:pPr>
      <w:r w:rsidRPr="00A33C66">
        <w:rPr>
          <w:rFonts w:cstheme="majorHAnsi"/>
          <w:sz w:val="24"/>
          <w:szCs w:val="24"/>
        </w:rPr>
        <w:t xml:space="preserve">AI-Driven </w:t>
      </w:r>
      <w:r w:rsidR="00EA2D98" w:rsidRPr="00A33C66">
        <w:rPr>
          <w:rFonts w:cstheme="majorHAnsi"/>
          <w:sz w:val="24"/>
          <w:szCs w:val="24"/>
        </w:rPr>
        <w:t xml:space="preserve">Leader | </w:t>
      </w:r>
      <w:r w:rsidRPr="00A33C66">
        <w:rPr>
          <w:rFonts w:cstheme="majorHAnsi"/>
          <w:sz w:val="24"/>
          <w:szCs w:val="24"/>
        </w:rPr>
        <w:t xml:space="preserve">Integrated Marketing, Digital </w:t>
      </w:r>
      <w:r w:rsidR="00EA2D98" w:rsidRPr="00A33C66">
        <w:rPr>
          <w:rFonts w:cstheme="majorHAnsi"/>
          <w:sz w:val="24"/>
          <w:szCs w:val="24"/>
        </w:rPr>
        <w:t>Growth, Demand Generation, GTM, Automation &amp; Analytics</w:t>
      </w:r>
    </w:p>
    <w:p w:rsidR="00862D18" w:rsidRPr="00A33C66" w:rsidRDefault="00EA2D98">
      <w:pPr>
        <w:pStyle w:val="Heading2"/>
        <w:rPr>
          <w:rFonts w:cstheme="majorHAnsi"/>
          <w:sz w:val="22"/>
          <w:szCs w:val="22"/>
        </w:rPr>
      </w:pPr>
      <w:r w:rsidRPr="00A33C66">
        <w:rPr>
          <w:rFonts w:cstheme="majorHAnsi"/>
          <w:sz w:val="22"/>
          <w:szCs w:val="22"/>
        </w:rPr>
        <w:t>PROFILE SUMMARY</w:t>
      </w:r>
    </w:p>
    <w:p w:rsidR="00A33C66" w:rsidRPr="00A33C66" w:rsidRDefault="00A33C66" w:rsidP="00A33C66">
      <w:pPr>
        <w:pStyle w:val="isselectedend"/>
        <w:spacing w:before="0" w:beforeAutospacing="0"/>
        <w:rPr>
          <w:rFonts w:asciiTheme="majorHAnsi" w:hAnsiTheme="majorHAnsi" w:cstheme="majorHAnsi"/>
          <w:sz w:val="22"/>
          <w:szCs w:val="22"/>
        </w:rPr>
      </w:pPr>
      <w:r w:rsidRPr="00A33C66">
        <w:rPr>
          <w:rStyle w:val="Strong"/>
          <w:rFonts w:asciiTheme="majorHAnsi" w:hAnsiTheme="majorHAnsi" w:cstheme="majorHAnsi"/>
          <w:sz w:val="22"/>
          <w:szCs w:val="22"/>
        </w:rPr>
        <w:t>AI-Driven Digital Marketing Leader</w:t>
      </w:r>
      <w:r w:rsidRPr="00A33C66">
        <w:rPr>
          <w:rFonts w:asciiTheme="majorHAnsi" w:hAnsiTheme="majorHAnsi" w:cstheme="majorHAnsi"/>
          <w:sz w:val="22"/>
          <w:szCs w:val="22"/>
        </w:rPr>
        <w:t xml:space="preserve"> with 20 years of experience across </w:t>
      </w:r>
      <w:r w:rsidRPr="00A33C66">
        <w:rPr>
          <w:rStyle w:val="Strong"/>
          <w:rFonts w:asciiTheme="majorHAnsi" w:hAnsiTheme="majorHAnsi" w:cstheme="majorHAnsi"/>
          <w:sz w:val="22"/>
          <w:szCs w:val="22"/>
        </w:rPr>
        <w:t xml:space="preserve">Growth Marketing, Demand Generation, GTM, Integrated Marketing, Customer Acquisition, Performance Marketing, Marketing Automation, Analytics, </w:t>
      </w:r>
      <w:proofErr w:type="spellStart"/>
      <w:r w:rsidRPr="00A33C66">
        <w:rPr>
          <w:rStyle w:val="Strong"/>
          <w:rFonts w:asciiTheme="majorHAnsi" w:hAnsiTheme="majorHAnsi" w:cstheme="majorHAnsi"/>
          <w:sz w:val="22"/>
          <w:szCs w:val="22"/>
        </w:rPr>
        <w:t>SaaS</w:t>
      </w:r>
      <w:proofErr w:type="spellEnd"/>
      <w:r w:rsidRPr="00A33C66">
        <w:rPr>
          <w:rStyle w:val="Strong"/>
          <w:rFonts w:asciiTheme="majorHAnsi" w:hAnsiTheme="majorHAnsi" w:cstheme="majorHAnsi"/>
          <w:sz w:val="22"/>
          <w:szCs w:val="22"/>
        </w:rPr>
        <w:t>, B2B Marketing</w:t>
      </w:r>
      <w:r w:rsidRPr="00A33C66">
        <w:rPr>
          <w:rFonts w:asciiTheme="majorHAnsi" w:hAnsiTheme="majorHAnsi" w:cstheme="majorHAnsi"/>
          <w:sz w:val="22"/>
          <w:szCs w:val="22"/>
        </w:rPr>
        <w:t>, and AI-enabled marketing operations across enterprise technology environments.</w:t>
      </w:r>
    </w:p>
    <w:p w:rsidR="00A33C66" w:rsidRPr="00A33C66" w:rsidRDefault="00A33C66" w:rsidP="00A33C66">
      <w:pPr>
        <w:pStyle w:val="isselectedend"/>
        <w:rPr>
          <w:rFonts w:asciiTheme="majorHAnsi" w:hAnsiTheme="majorHAnsi" w:cstheme="majorHAnsi"/>
          <w:sz w:val="22"/>
          <w:szCs w:val="22"/>
        </w:rPr>
      </w:pPr>
      <w:r w:rsidRPr="00A33C66">
        <w:rPr>
          <w:rFonts w:asciiTheme="majorHAnsi" w:hAnsiTheme="majorHAnsi" w:cstheme="majorHAnsi"/>
          <w:sz w:val="22"/>
          <w:szCs w:val="22"/>
        </w:rPr>
        <w:t xml:space="preserve">Experience leading </w:t>
      </w:r>
      <w:r w:rsidRPr="00A33C66">
        <w:rPr>
          <w:rStyle w:val="Strong"/>
          <w:rFonts w:asciiTheme="majorHAnsi" w:hAnsiTheme="majorHAnsi" w:cstheme="majorHAnsi"/>
          <w:sz w:val="22"/>
          <w:szCs w:val="22"/>
        </w:rPr>
        <w:t>cross-functional marketing initiatives</w:t>
      </w:r>
      <w:r w:rsidRPr="00A33C66">
        <w:rPr>
          <w:rFonts w:asciiTheme="majorHAnsi" w:hAnsiTheme="majorHAnsi" w:cstheme="majorHAnsi"/>
          <w:sz w:val="22"/>
          <w:szCs w:val="22"/>
        </w:rPr>
        <w:t xml:space="preserve"> supporting business growth, customer engagement, revenue marketing, and regional GTM priorities across enterprise technology ecosystems. Proven track record leading </w:t>
      </w:r>
      <w:r w:rsidRPr="00A33C66">
        <w:rPr>
          <w:rStyle w:val="Strong"/>
          <w:rFonts w:asciiTheme="majorHAnsi" w:hAnsiTheme="majorHAnsi" w:cstheme="majorHAnsi"/>
          <w:sz w:val="22"/>
          <w:szCs w:val="22"/>
        </w:rPr>
        <w:t>digital growth, integrated marketing, pipeline acceleration, regional GTM execution, customer engagement</w:t>
      </w:r>
      <w:r w:rsidRPr="00A33C66">
        <w:rPr>
          <w:rFonts w:asciiTheme="majorHAnsi" w:hAnsiTheme="majorHAnsi" w:cstheme="majorHAnsi"/>
          <w:sz w:val="22"/>
          <w:szCs w:val="22"/>
        </w:rPr>
        <w:t>, and enterprise demand generation initiatives across APAC, EMEA, India, and Americas markets.</w:t>
      </w:r>
    </w:p>
    <w:p w:rsidR="00A33C66" w:rsidRPr="00A33C66" w:rsidRDefault="00A33C66" w:rsidP="00A33C66">
      <w:pPr>
        <w:pStyle w:val="isselectedend"/>
        <w:rPr>
          <w:rFonts w:asciiTheme="majorHAnsi" w:hAnsiTheme="majorHAnsi" w:cstheme="majorHAnsi"/>
          <w:sz w:val="22"/>
          <w:szCs w:val="22"/>
        </w:rPr>
      </w:pPr>
      <w:r w:rsidRPr="00A33C66">
        <w:rPr>
          <w:rFonts w:asciiTheme="majorHAnsi" w:hAnsiTheme="majorHAnsi" w:cstheme="majorHAnsi"/>
          <w:sz w:val="22"/>
          <w:szCs w:val="22"/>
        </w:rPr>
        <w:t xml:space="preserve">Experienced managing </w:t>
      </w:r>
      <w:r w:rsidRPr="00A33C66">
        <w:rPr>
          <w:rStyle w:val="Strong"/>
          <w:rFonts w:asciiTheme="majorHAnsi" w:hAnsiTheme="majorHAnsi" w:cstheme="majorHAnsi"/>
          <w:sz w:val="22"/>
          <w:szCs w:val="22"/>
        </w:rPr>
        <w:t>$3M–$4M+ annual marketing investments</w:t>
      </w:r>
      <w:r w:rsidRPr="00A33C66">
        <w:rPr>
          <w:rFonts w:asciiTheme="majorHAnsi" w:hAnsiTheme="majorHAnsi" w:cstheme="majorHAnsi"/>
          <w:sz w:val="22"/>
          <w:szCs w:val="22"/>
        </w:rPr>
        <w:t xml:space="preserve"> across </w:t>
      </w:r>
      <w:r w:rsidRPr="00A33C66">
        <w:rPr>
          <w:rStyle w:val="Strong"/>
          <w:rFonts w:asciiTheme="majorHAnsi" w:hAnsiTheme="majorHAnsi" w:cstheme="majorHAnsi"/>
          <w:sz w:val="22"/>
          <w:szCs w:val="22"/>
        </w:rPr>
        <w:t>Search, SEM/SEO, LinkedIn Ads, programmatic, webinars, events, email marketing, ecommerce marketplaces, social media marketing, ABM</w:t>
      </w:r>
      <w:r w:rsidRPr="00A33C66">
        <w:rPr>
          <w:rFonts w:asciiTheme="majorHAnsi" w:hAnsiTheme="majorHAnsi" w:cstheme="majorHAnsi"/>
          <w:sz w:val="22"/>
          <w:szCs w:val="22"/>
        </w:rPr>
        <w:t xml:space="preserve">, content syndication, and </w:t>
      </w:r>
      <w:proofErr w:type="spellStart"/>
      <w:r w:rsidRPr="00A33C66">
        <w:rPr>
          <w:rFonts w:asciiTheme="majorHAnsi" w:hAnsiTheme="majorHAnsi" w:cstheme="majorHAnsi"/>
          <w:sz w:val="22"/>
          <w:szCs w:val="22"/>
        </w:rPr>
        <w:t>omnichannel</w:t>
      </w:r>
      <w:proofErr w:type="spellEnd"/>
      <w:r w:rsidRPr="00A33C66">
        <w:rPr>
          <w:rFonts w:asciiTheme="majorHAnsi" w:hAnsiTheme="majorHAnsi" w:cstheme="majorHAnsi"/>
          <w:sz w:val="22"/>
          <w:szCs w:val="22"/>
        </w:rPr>
        <w:t xml:space="preserve"> acquisition ecosystems.</w:t>
      </w:r>
    </w:p>
    <w:p w:rsidR="00862D18" w:rsidRPr="00A33C66" w:rsidRDefault="00A33C66" w:rsidP="00A33C66">
      <w:pPr>
        <w:pStyle w:val="NormalWeb"/>
        <w:rPr>
          <w:rFonts w:asciiTheme="majorHAnsi" w:hAnsiTheme="majorHAnsi" w:cstheme="majorHAnsi"/>
        </w:rPr>
      </w:pPr>
      <w:r w:rsidRPr="00A33C66">
        <w:rPr>
          <w:rFonts w:asciiTheme="majorHAnsi" w:hAnsiTheme="majorHAnsi" w:cstheme="majorHAnsi"/>
          <w:sz w:val="22"/>
          <w:szCs w:val="22"/>
        </w:rPr>
        <w:t xml:space="preserve">Strong expertise across </w:t>
      </w:r>
      <w:r w:rsidRPr="00A33C66">
        <w:rPr>
          <w:rStyle w:val="Strong"/>
          <w:rFonts w:asciiTheme="majorHAnsi" w:hAnsiTheme="majorHAnsi" w:cstheme="majorHAnsi"/>
          <w:sz w:val="22"/>
          <w:szCs w:val="22"/>
        </w:rPr>
        <w:t>AI-driven marketing workflows, marketing automation, analytics modernization, attribution optimization, customer journey optimization, lifecycle engagement, funnel optimization</w:t>
      </w:r>
      <w:r w:rsidRPr="00A33C66">
        <w:rPr>
          <w:rFonts w:asciiTheme="majorHAnsi" w:hAnsiTheme="majorHAnsi" w:cstheme="majorHAnsi"/>
          <w:sz w:val="22"/>
          <w:szCs w:val="22"/>
        </w:rPr>
        <w:t>, and scalable marketing operations supporting enterprise growth and commercial outcomes.</w:t>
      </w:r>
      <w:r w:rsidRPr="00A33C66">
        <w:rPr>
          <w:rFonts w:asciiTheme="majorHAnsi" w:hAnsiTheme="majorHAnsi" w:cstheme="majorHAnsi"/>
        </w:rPr>
        <w:br/>
      </w:r>
      <w:r w:rsidR="007846FF" w:rsidRPr="00A33C66">
        <w:rPr>
          <w:rFonts w:asciiTheme="majorHAnsi" w:hAnsiTheme="majorHAnsi" w:cstheme="majorHAnsi"/>
        </w:rPr>
        <w:br/>
      </w:r>
      <w:r w:rsidR="00EA2D98" w:rsidRPr="00A33C66">
        <w:rPr>
          <w:rFonts w:asciiTheme="majorHAnsi" w:eastAsiaTheme="majorEastAsia" w:hAnsiTheme="majorHAnsi" w:cstheme="majorHAnsi"/>
          <w:b/>
          <w:bCs/>
          <w:color w:val="4F81BD" w:themeColor="accent1"/>
        </w:rPr>
        <w:t>CORE SKILLS</w:t>
      </w:r>
      <w:r w:rsidR="007846FF" w:rsidRPr="00A33C66">
        <w:rPr>
          <w:rFonts w:asciiTheme="majorHAnsi" w:hAnsiTheme="majorHAnsi" w:cstheme="majorHAnsi"/>
        </w:rPr>
        <w:br/>
      </w:r>
      <w:r w:rsidR="00EA2D98" w:rsidRPr="00A33C66">
        <w:rPr>
          <w:rFonts w:asciiTheme="majorHAnsi" w:hAnsiTheme="majorHAnsi" w:cstheme="majorHAnsi"/>
        </w:rPr>
        <w:t>Digital Marketing | Growth Marketing | Demand Generation | Generative AI Tools | Integrated Marketing | Marketing Automation | Marketing Analytics | GTM Strategy | Customer Acquisition | Performance Marketing | Marketing Strategy | Customer Engagement | SEM/SEO | B2B Marketing | SaaS</w:t>
      </w:r>
    </w:p>
    <w:p w:rsidR="00862D18" w:rsidRPr="00A33C66" w:rsidRDefault="00EA2D98">
      <w:pPr>
        <w:pStyle w:val="Heading2"/>
        <w:rPr>
          <w:rFonts w:cstheme="majorHAnsi"/>
          <w:sz w:val="22"/>
          <w:szCs w:val="22"/>
        </w:rPr>
      </w:pPr>
      <w:r w:rsidRPr="00A33C66">
        <w:rPr>
          <w:rFonts w:cstheme="majorHAnsi"/>
          <w:sz w:val="22"/>
          <w:szCs w:val="22"/>
        </w:rPr>
        <w:t>PROFESSIONAL EXPERIENCE</w:t>
      </w:r>
    </w:p>
    <w:p w:rsidR="00862D18" w:rsidRPr="00A33C66" w:rsidRDefault="00EA2D98">
      <w:pPr>
        <w:pStyle w:val="Heading3"/>
        <w:rPr>
          <w:rFonts w:cstheme="majorHAnsi"/>
        </w:rPr>
      </w:pPr>
      <w:r w:rsidRPr="00A33C66">
        <w:rPr>
          <w:rFonts w:cstheme="majorHAnsi"/>
        </w:rPr>
        <w:t>Keysight Technologies</w:t>
      </w:r>
    </w:p>
    <w:p w:rsidR="00862D18" w:rsidRPr="00A33C66" w:rsidRDefault="00EA2D98">
      <w:pPr>
        <w:rPr>
          <w:rFonts w:asciiTheme="majorHAnsi" w:hAnsiTheme="majorHAnsi" w:cstheme="majorHAnsi"/>
        </w:rPr>
      </w:pPr>
      <w:r w:rsidRPr="00A33C66">
        <w:rPr>
          <w:rFonts w:asciiTheme="majorHAnsi" w:hAnsiTheme="majorHAnsi" w:cstheme="majorHAnsi"/>
        </w:rPr>
        <w:t>AI Marketing &amp; Digital Growth | Jul 2024 – Present</w:t>
      </w:r>
    </w:p>
    <w:p w:rsidR="00862D18" w:rsidRPr="00A33C66" w:rsidRDefault="00EA2D98">
      <w:pPr>
        <w:pStyle w:val="ListBullet"/>
        <w:rPr>
          <w:rFonts w:asciiTheme="majorHAnsi" w:hAnsiTheme="majorHAnsi" w:cstheme="majorHAnsi"/>
        </w:rPr>
      </w:pPr>
      <w:r w:rsidRPr="0003659B">
        <w:rPr>
          <w:rFonts w:asciiTheme="majorHAnsi" w:hAnsiTheme="majorHAnsi" w:cstheme="majorHAnsi"/>
          <w:b/>
        </w:rPr>
        <w:t>AI MARKETING LEADERSHIP</w:t>
      </w:r>
      <w:r w:rsidRPr="00A33C66">
        <w:rPr>
          <w:rFonts w:asciiTheme="majorHAnsi" w:hAnsiTheme="majorHAnsi" w:cstheme="majorHAnsi"/>
        </w:rPr>
        <w:t xml:space="preserve"> | Lead AI-driven digital marketing, growth marketing, demand generation, GTM, analytics, customer engagement, lifecycle marketing, regional marketing, and integrated marketing initiatives across APAC, EMEA, Americas, and global enterprise technology markets.</w:t>
      </w:r>
    </w:p>
    <w:p w:rsidR="00862D18" w:rsidRPr="00A33C66" w:rsidRDefault="00EA2D98">
      <w:pPr>
        <w:pStyle w:val="ListBullet"/>
        <w:rPr>
          <w:rFonts w:asciiTheme="majorHAnsi" w:hAnsiTheme="majorHAnsi" w:cstheme="majorHAnsi"/>
        </w:rPr>
      </w:pPr>
      <w:r w:rsidRPr="0003659B">
        <w:rPr>
          <w:rFonts w:asciiTheme="majorHAnsi" w:hAnsiTheme="majorHAnsi" w:cstheme="majorHAnsi"/>
          <w:b/>
        </w:rPr>
        <w:t>DIGITAL GROWTH, PAID MEDIA &amp; DEMAND GENERATION</w:t>
      </w:r>
      <w:r w:rsidRPr="00A33C66">
        <w:rPr>
          <w:rFonts w:asciiTheme="majorHAnsi" w:hAnsiTheme="majorHAnsi" w:cstheme="majorHAnsi"/>
        </w:rPr>
        <w:t xml:space="preserve"> | Manage $3M+ annual paid media investments across Search, SEM/SEO, AEO/GEO, LinkedIn Ads, Social Media Marketing, WhatsApp Marketing, programmatic, video, ecommerce marketplaces, webinars, seminars, email marketing, and omnichannel demand generation ecosystems.</w:t>
      </w:r>
    </w:p>
    <w:p w:rsidR="00862D18" w:rsidRPr="00A33C66" w:rsidRDefault="00EA2D98">
      <w:pPr>
        <w:pStyle w:val="ListBullet"/>
        <w:rPr>
          <w:rFonts w:asciiTheme="majorHAnsi" w:hAnsiTheme="majorHAnsi" w:cstheme="majorHAnsi"/>
        </w:rPr>
      </w:pPr>
      <w:r w:rsidRPr="0003659B">
        <w:rPr>
          <w:rFonts w:asciiTheme="majorHAnsi" w:hAnsiTheme="majorHAnsi" w:cstheme="majorHAnsi"/>
          <w:b/>
        </w:rPr>
        <w:t xml:space="preserve">CONVERSION OPTIMIZATION, ANALYTICS &amp; ROMI </w:t>
      </w:r>
      <w:r w:rsidRPr="00A33C66">
        <w:rPr>
          <w:rFonts w:asciiTheme="majorHAnsi" w:hAnsiTheme="majorHAnsi" w:cstheme="majorHAnsi"/>
        </w:rPr>
        <w:t>| Increased qualified conversions by 22%, reduced CPA by 17%, and improved ROMI by 18% through analytics-led optimization, audience segmentation, A/B testing, attribution modernization, customer journey optimization, and AI-assisted marketing workflows.</w:t>
      </w:r>
    </w:p>
    <w:p w:rsidR="00862D18" w:rsidRPr="00A33C66" w:rsidRDefault="00EA2D98">
      <w:pPr>
        <w:pStyle w:val="ListBullet"/>
        <w:rPr>
          <w:rFonts w:asciiTheme="majorHAnsi" w:hAnsiTheme="majorHAnsi" w:cstheme="majorHAnsi"/>
        </w:rPr>
      </w:pPr>
      <w:r w:rsidRPr="0003659B">
        <w:rPr>
          <w:rFonts w:asciiTheme="majorHAnsi" w:hAnsiTheme="majorHAnsi" w:cstheme="majorHAnsi"/>
          <w:b/>
        </w:rPr>
        <w:t>AI WORKFLOW OPERATIONS &amp; SCALABLE MARKETING SYSTEMS</w:t>
      </w:r>
      <w:r w:rsidRPr="00A33C66">
        <w:rPr>
          <w:rFonts w:asciiTheme="majorHAnsi" w:hAnsiTheme="majorHAnsi" w:cstheme="majorHAnsi"/>
        </w:rPr>
        <w:t xml:space="preserve"> | Built AI-driven marketing operations using GPT-based workflows, agentic AI, automation platforms, APIs, AI-assisted analytics, and content development workflows to improve campaign scalability, operational intelligence, reporting efficiency, and customer journey visibility.</w:t>
      </w:r>
    </w:p>
    <w:p w:rsidR="00862D18" w:rsidRPr="00A33C66" w:rsidRDefault="00EA2D98">
      <w:pPr>
        <w:pStyle w:val="Heading3"/>
        <w:rPr>
          <w:rFonts w:cstheme="majorHAnsi"/>
        </w:rPr>
      </w:pPr>
      <w:r w:rsidRPr="00A33C66">
        <w:rPr>
          <w:rFonts w:cstheme="majorHAnsi"/>
        </w:rPr>
        <w:t>Cisco Systems</w:t>
      </w:r>
    </w:p>
    <w:p w:rsidR="00862D18" w:rsidRPr="00A33C66" w:rsidRDefault="00EA2D98">
      <w:pPr>
        <w:rPr>
          <w:rFonts w:asciiTheme="majorHAnsi" w:hAnsiTheme="majorHAnsi" w:cstheme="majorHAnsi"/>
        </w:rPr>
      </w:pPr>
      <w:r w:rsidRPr="00A33C66">
        <w:rPr>
          <w:rFonts w:asciiTheme="majorHAnsi" w:hAnsiTheme="majorHAnsi" w:cstheme="majorHAnsi"/>
        </w:rPr>
        <w:t>Digital Marketing, Demand Generation &amp; GTM | Feb 2011 – Apr 2024</w:t>
      </w:r>
    </w:p>
    <w:p w:rsidR="00862D18" w:rsidRPr="00A33C66" w:rsidRDefault="00EA2D98">
      <w:pPr>
        <w:pStyle w:val="ListBullet"/>
        <w:rPr>
          <w:rFonts w:asciiTheme="majorHAnsi" w:hAnsiTheme="majorHAnsi" w:cstheme="majorHAnsi"/>
        </w:rPr>
      </w:pPr>
      <w:r w:rsidRPr="0003659B">
        <w:rPr>
          <w:rFonts w:asciiTheme="majorHAnsi" w:hAnsiTheme="majorHAnsi" w:cstheme="majorHAnsi"/>
          <w:b/>
        </w:rPr>
        <w:t>DIGITAL MARKETING &amp; GTM LEADERSHIP</w:t>
      </w:r>
      <w:r w:rsidRPr="00A33C66">
        <w:rPr>
          <w:rFonts w:asciiTheme="majorHAnsi" w:hAnsiTheme="majorHAnsi" w:cstheme="majorHAnsi"/>
        </w:rPr>
        <w:t xml:space="preserve"> | Led enterprise digital marketing, growth marketing, demand generation, regional GTM, analytics, customer engagement, and integrated marketing initiatives across APJC technology markets.</w:t>
      </w:r>
    </w:p>
    <w:p w:rsidR="00862D18" w:rsidRPr="00A33C66" w:rsidRDefault="00EA2D98">
      <w:pPr>
        <w:pStyle w:val="ListBullet"/>
        <w:rPr>
          <w:rFonts w:asciiTheme="majorHAnsi" w:hAnsiTheme="majorHAnsi" w:cstheme="majorHAnsi"/>
        </w:rPr>
      </w:pPr>
      <w:r w:rsidRPr="0003659B">
        <w:rPr>
          <w:rFonts w:asciiTheme="majorHAnsi" w:hAnsiTheme="majorHAnsi" w:cstheme="majorHAnsi"/>
          <w:b/>
        </w:rPr>
        <w:lastRenderedPageBreak/>
        <w:t>PAID MEDIA, DEMAND GENERATION &amp; ACQUISITION</w:t>
      </w:r>
      <w:r w:rsidRPr="00A33C66">
        <w:rPr>
          <w:rFonts w:asciiTheme="majorHAnsi" w:hAnsiTheme="majorHAnsi" w:cstheme="majorHAnsi"/>
        </w:rPr>
        <w:t xml:space="preserve"> | Managed $4M+ annual investments across Google Ads, LinkedIn Campaign Manager, Search, Social, programmatic, video, webinars, retargeting, content syndication, and multi-channel acquisition ecosystems.</w:t>
      </w:r>
    </w:p>
    <w:p w:rsidR="00862D18" w:rsidRPr="00A33C66" w:rsidRDefault="00EA2D98">
      <w:pPr>
        <w:pStyle w:val="ListBullet"/>
        <w:rPr>
          <w:rFonts w:asciiTheme="majorHAnsi" w:hAnsiTheme="majorHAnsi" w:cstheme="majorHAnsi"/>
        </w:rPr>
      </w:pPr>
      <w:r w:rsidRPr="0003659B">
        <w:rPr>
          <w:rFonts w:asciiTheme="majorHAnsi" w:hAnsiTheme="majorHAnsi" w:cstheme="majorHAnsi"/>
          <w:b/>
        </w:rPr>
        <w:t>DEMAND GENERATION, CONVERSION OPTIMIZATION &amp; REVENUE MARKETING</w:t>
      </w:r>
      <w:r w:rsidRPr="00A33C66">
        <w:rPr>
          <w:rFonts w:asciiTheme="majorHAnsi" w:hAnsiTheme="majorHAnsi" w:cstheme="majorHAnsi"/>
        </w:rPr>
        <w:t xml:space="preserve"> | Increased qualified demand generation by 25%, improved conversion rates by 18%, and reduced CPA by 15% through analytics-led optimization, experimentation, audience segmentation, and acquisition strategies.</w:t>
      </w:r>
    </w:p>
    <w:p w:rsidR="00862D18" w:rsidRPr="00A33C66" w:rsidRDefault="00EA2D98">
      <w:pPr>
        <w:pStyle w:val="ListBullet"/>
        <w:rPr>
          <w:rFonts w:asciiTheme="majorHAnsi" w:hAnsiTheme="majorHAnsi" w:cstheme="majorHAnsi"/>
        </w:rPr>
      </w:pPr>
      <w:r w:rsidRPr="0003659B">
        <w:rPr>
          <w:rFonts w:asciiTheme="majorHAnsi" w:hAnsiTheme="majorHAnsi" w:cstheme="majorHAnsi"/>
          <w:b/>
        </w:rPr>
        <w:t>ABM, INTENT DATA &amp; ACCOUNT ENGAGEMENT</w:t>
      </w:r>
      <w:r w:rsidRPr="00A33C66">
        <w:rPr>
          <w:rFonts w:asciiTheme="majorHAnsi" w:hAnsiTheme="majorHAnsi" w:cstheme="majorHAnsi"/>
        </w:rPr>
        <w:t xml:space="preserve"> | Led ABM and intent-driven engagement using account targeting, paid leads, and content syndication, increasing account penetration and pipeline influence by 40%.</w:t>
      </w:r>
    </w:p>
    <w:p w:rsidR="00862D18" w:rsidRPr="00A33C66" w:rsidRDefault="00EA2D98">
      <w:pPr>
        <w:pStyle w:val="Heading3"/>
        <w:rPr>
          <w:rFonts w:cstheme="majorHAnsi"/>
        </w:rPr>
      </w:pPr>
      <w:r w:rsidRPr="00A33C66">
        <w:rPr>
          <w:rFonts w:cstheme="majorHAnsi"/>
        </w:rPr>
        <w:t>Network18 Media &amp; Investments</w:t>
      </w:r>
    </w:p>
    <w:p w:rsidR="00862D18" w:rsidRPr="00A33C66" w:rsidRDefault="00EA2D98">
      <w:pPr>
        <w:rPr>
          <w:rFonts w:asciiTheme="majorHAnsi" w:hAnsiTheme="majorHAnsi" w:cstheme="majorHAnsi"/>
        </w:rPr>
      </w:pPr>
      <w:r w:rsidRPr="00A33C66">
        <w:rPr>
          <w:rFonts w:asciiTheme="majorHAnsi" w:hAnsiTheme="majorHAnsi" w:cstheme="majorHAnsi"/>
        </w:rPr>
        <w:t>Integrated Marketing &amp; Media Manager | 2009 – 2011</w:t>
      </w:r>
    </w:p>
    <w:p w:rsidR="00862D18" w:rsidRPr="00A33C66" w:rsidRDefault="00EA2D98">
      <w:pPr>
        <w:pStyle w:val="ListBullet"/>
        <w:rPr>
          <w:rFonts w:asciiTheme="majorHAnsi" w:hAnsiTheme="majorHAnsi" w:cstheme="majorHAnsi"/>
        </w:rPr>
      </w:pPr>
      <w:r w:rsidRPr="0003659B">
        <w:rPr>
          <w:rFonts w:asciiTheme="majorHAnsi" w:hAnsiTheme="majorHAnsi" w:cstheme="majorHAnsi"/>
          <w:b/>
        </w:rPr>
        <w:t>INTEGRATED MARKETING &amp; MEDIA LEADERSHIP</w:t>
      </w:r>
      <w:r w:rsidRPr="00A33C66">
        <w:rPr>
          <w:rFonts w:asciiTheme="majorHAnsi" w:hAnsiTheme="majorHAnsi" w:cstheme="majorHAnsi"/>
        </w:rPr>
        <w:t xml:space="preserve"> | Led integrated marketing, media planning, audience engagement, customer communications, and multi-channel campaign activation initiatives across Display, TV, Print, Events, and emerging digital ecosystems.</w:t>
      </w:r>
    </w:p>
    <w:p w:rsidR="00862D18" w:rsidRPr="00A33C66" w:rsidRDefault="00EA2D98">
      <w:pPr>
        <w:pStyle w:val="ListBullet"/>
        <w:rPr>
          <w:rFonts w:asciiTheme="majorHAnsi" w:hAnsiTheme="majorHAnsi" w:cstheme="majorHAnsi"/>
        </w:rPr>
      </w:pPr>
      <w:r w:rsidRPr="0003659B">
        <w:rPr>
          <w:rFonts w:asciiTheme="majorHAnsi" w:hAnsiTheme="majorHAnsi" w:cstheme="majorHAnsi"/>
          <w:b/>
        </w:rPr>
        <w:t xml:space="preserve">BRAND VISIBILITY &amp; AUDIENCE ENGAGEMENT </w:t>
      </w:r>
      <w:r w:rsidRPr="00A33C66">
        <w:rPr>
          <w:rFonts w:asciiTheme="majorHAnsi" w:hAnsiTheme="majorHAnsi" w:cstheme="majorHAnsi"/>
        </w:rPr>
        <w:t>| Reached 20M+ consumers through integrated brand campaigns, media activation, audience engagement, and cross-platform marketing programs improving market visibility and campaign effectiveness.</w:t>
      </w:r>
    </w:p>
    <w:p w:rsidR="00862D18" w:rsidRPr="00A33C66" w:rsidRDefault="00EA2D98">
      <w:pPr>
        <w:pStyle w:val="Heading3"/>
        <w:rPr>
          <w:rFonts w:cstheme="majorHAnsi"/>
        </w:rPr>
      </w:pPr>
      <w:r w:rsidRPr="00A33C66">
        <w:rPr>
          <w:rFonts w:cstheme="majorHAnsi"/>
        </w:rPr>
        <w:t>The Times of India Group</w:t>
      </w:r>
    </w:p>
    <w:p w:rsidR="00862D18" w:rsidRPr="00A33C66" w:rsidRDefault="00EA2D98">
      <w:pPr>
        <w:rPr>
          <w:rFonts w:asciiTheme="majorHAnsi" w:hAnsiTheme="majorHAnsi" w:cstheme="majorHAnsi"/>
        </w:rPr>
      </w:pPr>
      <w:r w:rsidRPr="00A33C66">
        <w:rPr>
          <w:rFonts w:asciiTheme="majorHAnsi" w:hAnsiTheme="majorHAnsi" w:cstheme="majorHAnsi"/>
        </w:rPr>
        <w:t>Multi-Channel Marketing &amp; Campaign Management | 2003 – 2008</w:t>
      </w:r>
    </w:p>
    <w:p w:rsidR="00862D18" w:rsidRPr="00A33C66" w:rsidRDefault="00EA2D98">
      <w:pPr>
        <w:pStyle w:val="ListBullet"/>
        <w:rPr>
          <w:rFonts w:asciiTheme="majorHAnsi" w:hAnsiTheme="majorHAnsi" w:cstheme="majorHAnsi"/>
        </w:rPr>
      </w:pPr>
      <w:r w:rsidRPr="0003659B">
        <w:rPr>
          <w:rFonts w:asciiTheme="majorHAnsi" w:hAnsiTheme="majorHAnsi" w:cstheme="majorHAnsi"/>
          <w:b/>
        </w:rPr>
        <w:t>MULTI-CHANNEL MARKETING &amp; CAMPAIGN MANAGEMENT</w:t>
      </w:r>
      <w:r w:rsidRPr="00A33C66">
        <w:rPr>
          <w:rFonts w:asciiTheme="majorHAnsi" w:hAnsiTheme="majorHAnsi" w:cstheme="majorHAnsi"/>
        </w:rPr>
        <w:t xml:space="preserve"> | Managed integrated marketing, media planning, customer engagement, and campaign activation initiatives across Print, TV, Radio, OOH, Events, and digital ecosystems.</w:t>
      </w:r>
    </w:p>
    <w:p w:rsidR="00862D18" w:rsidRPr="00A33C66" w:rsidRDefault="00EA2D98">
      <w:pPr>
        <w:pStyle w:val="ListBullet"/>
        <w:rPr>
          <w:rFonts w:asciiTheme="majorHAnsi" w:hAnsiTheme="majorHAnsi" w:cstheme="majorHAnsi"/>
        </w:rPr>
      </w:pPr>
      <w:r w:rsidRPr="0003659B">
        <w:rPr>
          <w:rFonts w:asciiTheme="majorHAnsi" w:hAnsiTheme="majorHAnsi" w:cstheme="majorHAnsi"/>
          <w:b/>
        </w:rPr>
        <w:t>MEDIA PLANNING &amp; COMMUNICATIONS</w:t>
      </w:r>
      <w:r w:rsidRPr="00A33C66">
        <w:rPr>
          <w:rFonts w:asciiTheme="majorHAnsi" w:hAnsiTheme="majorHAnsi" w:cstheme="majorHAnsi"/>
        </w:rPr>
        <w:t xml:space="preserve"> | Managed $1M+ campaign investments supporting customer communications, audience targeting, campaign execution, and cross-platform marketing initiatives.</w:t>
      </w:r>
    </w:p>
    <w:p w:rsidR="00862D18" w:rsidRPr="00A33C66" w:rsidRDefault="00EA2D98">
      <w:pPr>
        <w:pStyle w:val="Heading2"/>
        <w:rPr>
          <w:rFonts w:cstheme="majorHAnsi"/>
          <w:sz w:val="22"/>
          <w:szCs w:val="22"/>
        </w:rPr>
      </w:pPr>
      <w:r w:rsidRPr="00A33C66">
        <w:rPr>
          <w:rFonts w:cstheme="majorHAnsi"/>
          <w:sz w:val="22"/>
          <w:szCs w:val="22"/>
        </w:rPr>
        <w:t>AI TRANSFORMATION &amp; STRATEGIC PROJECTS</w:t>
      </w:r>
    </w:p>
    <w:p w:rsidR="00862D18" w:rsidRPr="00A33C66" w:rsidRDefault="00EA2D98">
      <w:pPr>
        <w:pStyle w:val="ListBullet"/>
        <w:rPr>
          <w:rFonts w:asciiTheme="majorHAnsi" w:hAnsiTheme="majorHAnsi" w:cstheme="majorHAnsi"/>
        </w:rPr>
      </w:pPr>
      <w:r w:rsidRPr="00A33C66">
        <w:rPr>
          <w:rFonts w:asciiTheme="majorHAnsi" w:hAnsiTheme="majorHAnsi" w:cstheme="majorHAnsi"/>
          <w:b/>
        </w:rPr>
        <w:t xml:space="preserve">Enterprise AI Marketing Transformation | </w:t>
      </w:r>
      <w:r w:rsidRPr="00A33C66">
        <w:rPr>
          <w:rFonts w:asciiTheme="majorHAnsi" w:hAnsiTheme="majorHAnsi" w:cstheme="majorHAnsi"/>
        </w:rPr>
        <w:t>Led AI-enabled marketing transformation initiatives focused on workflow automation, prompt architecture, lead qualification, conversational AI, and operational modernization using GPT, Claude, n8n, Dify, Retell AI, APIs, and AI-assisted workflow systems.</w:t>
      </w:r>
    </w:p>
    <w:p w:rsidR="00862D18" w:rsidRPr="00A33C66" w:rsidRDefault="00EA2D98">
      <w:pPr>
        <w:pStyle w:val="ListBullet"/>
        <w:rPr>
          <w:rFonts w:asciiTheme="majorHAnsi" w:hAnsiTheme="majorHAnsi" w:cstheme="majorHAnsi"/>
        </w:rPr>
      </w:pPr>
      <w:r w:rsidRPr="00A33C66">
        <w:rPr>
          <w:rFonts w:asciiTheme="majorHAnsi" w:hAnsiTheme="majorHAnsi" w:cstheme="majorHAnsi"/>
          <w:b/>
        </w:rPr>
        <w:t xml:space="preserve">Prompt Architect OS — GPT-Based Prompt Engineering System | </w:t>
      </w:r>
      <w:r w:rsidRPr="00A33C66">
        <w:rPr>
          <w:rFonts w:asciiTheme="majorHAnsi" w:hAnsiTheme="majorHAnsi" w:cstheme="majorHAnsi"/>
        </w:rPr>
        <w:t>Built and deployed a GPT-powered Prompt Architect framework converting vague business requests into structured enterprise-grade prompts supporting campaign planning, executive reporting, workflow automation, and operational governance.</w:t>
      </w:r>
      <w:bookmarkStart w:id="0" w:name="_GoBack"/>
      <w:bookmarkEnd w:id="0"/>
    </w:p>
    <w:p w:rsidR="00862D18" w:rsidRPr="00A33C66" w:rsidRDefault="00EA2D98">
      <w:pPr>
        <w:pStyle w:val="ListBullet"/>
        <w:rPr>
          <w:rFonts w:asciiTheme="majorHAnsi" w:hAnsiTheme="majorHAnsi" w:cstheme="majorHAnsi"/>
        </w:rPr>
      </w:pPr>
      <w:r w:rsidRPr="00A33C66">
        <w:rPr>
          <w:rFonts w:asciiTheme="majorHAnsi" w:hAnsiTheme="majorHAnsi" w:cstheme="majorHAnsi"/>
          <w:b/>
        </w:rPr>
        <w:t xml:space="preserve">AI-Based Lead Qualification &amp; Workflow Automation | </w:t>
      </w:r>
      <w:r w:rsidRPr="00A33C66">
        <w:rPr>
          <w:rFonts w:asciiTheme="majorHAnsi" w:hAnsiTheme="majorHAnsi" w:cstheme="majorHAnsi"/>
        </w:rPr>
        <w:t>Built AI-assisted lead qualification and workflow automation systems improving routing accuracy, operational scalability, workflow efficiency, customer engagement visibility, and sales-ready lead management.</w:t>
      </w:r>
    </w:p>
    <w:p w:rsidR="00862D18" w:rsidRPr="00A33C66" w:rsidRDefault="00EA2D98">
      <w:pPr>
        <w:pStyle w:val="ListBullet"/>
        <w:rPr>
          <w:rFonts w:asciiTheme="majorHAnsi" w:hAnsiTheme="majorHAnsi" w:cstheme="majorHAnsi"/>
        </w:rPr>
      </w:pPr>
      <w:r w:rsidRPr="00A33C66">
        <w:rPr>
          <w:rFonts w:asciiTheme="majorHAnsi" w:hAnsiTheme="majorHAnsi" w:cstheme="majorHAnsi"/>
          <w:b/>
        </w:rPr>
        <w:t xml:space="preserve">Conversational AI Engagement Programs | </w:t>
      </w:r>
      <w:r w:rsidRPr="00A33C66">
        <w:rPr>
          <w:rFonts w:asciiTheme="majorHAnsi" w:hAnsiTheme="majorHAnsi" w:cstheme="majorHAnsi"/>
        </w:rPr>
        <w:t>Developed chatbot and voice-agent workflows using Dify and Retell AI to automate inbound engagement, customer interaction, campaign responsiveness, and AI-enabled customer support operations.</w:t>
      </w:r>
    </w:p>
    <w:p w:rsidR="00862D18" w:rsidRPr="00A33C66" w:rsidRDefault="00EA2D98">
      <w:pPr>
        <w:pStyle w:val="Heading2"/>
        <w:rPr>
          <w:rFonts w:cstheme="majorHAnsi"/>
          <w:sz w:val="22"/>
          <w:szCs w:val="22"/>
        </w:rPr>
      </w:pPr>
      <w:r w:rsidRPr="00A33C66">
        <w:rPr>
          <w:rFonts w:cstheme="majorHAnsi"/>
          <w:sz w:val="22"/>
          <w:szCs w:val="22"/>
        </w:rPr>
        <w:t>MARKETING PLATFORMS &amp; TECHNOLOGY</w:t>
      </w:r>
    </w:p>
    <w:p w:rsidR="00862D18" w:rsidRPr="00A33C66" w:rsidRDefault="00EA2D98">
      <w:pPr>
        <w:rPr>
          <w:rFonts w:asciiTheme="majorHAnsi" w:hAnsiTheme="majorHAnsi" w:cstheme="majorHAnsi"/>
        </w:rPr>
      </w:pPr>
      <w:r w:rsidRPr="00A33C66">
        <w:rPr>
          <w:rFonts w:asciiTheme="majorHAnsi" w:hAnsiTheme="majorHAnsi" w:cstheme="majorHAnsi"/>
        </w:rPr>
        <w:t>Google Ads | LinkedIn Campaign Manager | DV360 | GA4 | Salesforce | Eloqua | Marketo | HubSpot | Demandbase | Tableau | Power BI | Domo | OpenAI GPT | Claude | n8n | Dify | APIs | AI Workflow Automation</w:t>
      </w:r>
    </w:p>
    <w:p w:rsidR="00862D18" w:rsidRPr="00A33C66" w:rsidRDefault="00EA2D98">
      <w:pPr>
        <w:pStyle w:val="Heading2"/>
        <w:rPr>
          <w:rFonts w:cstheme="majorHAnsi"/>
          <w:sz w:val="22"/>
          <w:szCs w:val="22"/>
        </w:rPr>
      </w:pPr>
      <w:r w:rsidRPr="00A33C66">
        <w:rPr>
          <w:rFonts w:cstheme="majorHAnsi"/>
          <w:sz w:val="22"/>
          <w:szCs w:val="22"/>
        </w:rPr>
        <w:t>EDUCATION &amp; CERTIFICATION</w:t>
      </w:r>
    </w:p>
    <w:p w:rsidR="00862D18" w:rsidRPr="00A33C66" w:rsidRDefault="00EA2D98">
      <w:pPr>
        <w:rPr>
          <w:rFonts w:asciiTheme="majorHAnsi" w:hAnsiTheme="majorHAnsi" w:cstheme="majorHAnsi"/>
        </w:rPr>
      </w:pPr>
      <w:r w:rsidRPr="00A33C66">
        <w:rPr>
          <w:rFonts w:asciiTheme="majorHAnsi" w:hAnsiTheme="majorHAnsi" w:cstheme="majorHAnsi"/>
        </w:rPr>
        <w:t>MBA – Marketing &amp; Finance</w:t>
      </w:r>
      <w:r w:rsidR="007846FF" w:rsidRPr="00A33C66">
        <w:rPr>
          <w:rFonts w:asciiTheme="majorHAnsi" w:hAnsiTheme="majorHAnsi" w:cstheme="majorHAnsi"/>
        </w:rPr>
        <w:t>, Army college of Materials Management, Jabalpur, India</w:t>
      </w:r>
      <w:r w:rsidRPr="00A33C66">
        <w:rPr>
          <w:rFonts w:asciiTheme="majorHAnsi" w:hAnsiTheme="majorHAnsi" w:cstheme="majorHAnsi"/>
        </w:rPr>
        <w:br/>
        <w:t>Artificial Intelligence Applications for Business Leaders</w:t>
      </w:r>
      <w:r w:rsidR="007846FF" w:rsidRPr="00A33C66">
        <w:rPr>
          <w:rFonts w:asciiTheme="majorHAnsi" w:hAnsiTheme="majorHAnsi" w:cstheme="majorHAnsi"/>
        </w:rPr>
        <w:t>, National Skills Council, Government of India (Mar 2026)</w:t>
      </w:r>
    </w:p>
    <w:sectPr w:rsidR="00862D18" w:rsidRPr="00A33C66" w:rsidSect="00EA2D98">
      <w:pgSz w:w="12240" w:h="15840"/>
      <w:pgMar w:top="284" w:right="474" w:bottom="568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3659B"/>
    <w:rsid w:val="0006063C"/>
    <w:rsid w:val="0015074B"/>
    <w:rsid w:val="0029639D"/>
    <w:rsid w:val="00326F90"/>
    <w:rsid w:val="007846FF"/>
    <w:rsid w:val="00862D18"/>
    <w:rsid w:val="00A33C66"/>
    <w:rsid w:val="00AA1D8D"/>
    <w:rsid w:val="00B47730"/>
    <w:rsid w:val="00CB0664"/>
    <w:rsid w:val="00D91758"/>
    <w:rsid w:val="00E60397"/>
    <w:rsid w:val="00EA2D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C1908E8-A288-4460-AE20-5EA3E0EED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846FF"/>
    <w:rPr>
      <w:color w:val="0000FF" w:themeColor="hyperlink"/>
      <w:u w:val="single"/>
    </w:rPr>
  </w:style>
  <w:style w:type="paragraph" w:customStyle="1" w:styleId="isselectedend">
    <w:name w:val="isselectedend"/>
    <w:basedOn w:val="Normal"/>
    <w:rsid w:val="00A33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unhideWhenUsed/>
    <w:rsid w:val="00A33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629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gdga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477FB1-B161-4F85-A6BB-FBFEB2CC0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1016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5</cp:revision>
  <dcterms:created xsi:type="dcterms:W3CDTF">2013-12-23T23:15:00Z</dcterms:created>
  <dcterms:modified xsi:type="dcterms:W3CDTF">2026-06-16T09:33:00Z</dcterms:modified>
  <cp:category/>
</cp:coreProperties>
</file>