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190" w:rsidRPr="00095190" w:rsidRDefault="00095190" w:rsidP="0009519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36"/>
          <w:szCs w:val="24"/>
          <w:lang w:eastAsia="en-IN"/>
        </w:rPr>
        <w:t>GAGAN DEEP GARG</w:t>
      </w:r>
    </w:p>
    <w:p w:rsidR="00095190" w:rsidRDefault="00095190" w:rsidP="0009519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Gurgaon, India | +91-9871121860 | </w:t>
      </w:r>
      <w:hyperlink r:id="rId5" w:history="1">
        <w:r w:rsidRPr="00A936B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gdgarg@gmail.com</w:t>
        </w:r>
      </w:hyperlink>
    </w:p>
    <w:p w:rsid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Enterprise Performance Marketing | Paid Media Transformation | Demand Generation Leadership</w:t>
      </w:r>
    </w:p>
    <w:p w:rsid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Paid Media and Performance Marketing leader with 15+ years of experience driving enterprise growth, customer acquisition, and ROI-led marketing transformation across India, APAC, EMEA, and Americas markets. Proven expertise leading high-budget, multi-channel paid media portfolios spanning Google Ads, Meta, LinkedIn, YouTube, Programmatic, GA4, and attribution ecosystems. Recognized for scaling demand generation, strengthening enterprise stakeholder relationships, and leading high-performing teams delivering measurable pipeline and revenue impact.</w:t>
      </w:r>
    </w:p>
    <w:p w:rsidR="00095190" w:rsidRP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SELECTED BUSINESS IMPACT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Delivered 15x ROMI across $4M+ annual media investments through full-funnel optimization, attribution-led planning, and performance governance.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AI-driven bidding, audience intelligence, and cross-channel optimization strategies.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pipeline conversion by 20% by aligning paid media strategy with Sales, Product, and regional GTM priorities.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enterprise demand generation by 25%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India and APJC through integrated acquisition and retargeting programs. </w:t>
      </w:r>
    </w:p>
    <w:p w:rsidR="00095190" w:rsidRPr="00095190" w:rsidRDefault="00095190" w:rsidP="0009519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Expanded digital reach by 325% and increased web traffic by 400%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scalable paid media transformation initiatives. </w:t>
      </w:r>
    </w:p>
    <w:p w:rsidR="00095190" w:rsidRP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CORE LEADERSHIP CAPABILITIES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Paid Media &amp; Performance Strategy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ROI, ROAS &amp; Customer Acquisition Leadership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Strategic Client &amp; Stakeholder Management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Team Leadership, Mentorship &amp; Media Governance </w:t>
      </w:r>
    </w:p>
    <w:p w:rsidR="00095190" w:rsidRPr="00095190" w:rsidRDefault="00095190" w:rsidP="0009519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Analytics, Attribution &amp; Marketing Transformation </w:t>
      </w:r>
    </w:p>
    <w:p w:rsidR="00095190" w:rsidRP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PLATFORMS, ANALYTICS &amp; CERTIFICATIONS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Paid Media Platforms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| Meta Ads | LinkedIn Ads | YouTube Ads | DV360 | Programmatic Media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 &amp; Attribution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GA4 | Google Tag Manager | Adobe Analytics | Tableau | Looker Studio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Martech</w:t>
      </w:r>
      <w:proofErr w:type="spellEnd"/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Automation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Marketo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Engage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Eloqua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HubSpot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Demandbase</w:t>
      </w:r>
      <w:proofErr w:type="spellEnd"/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Optimization &amp; Experimentation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Adobe Target |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Optimizely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| CRO | A/B Testing | Audience Segmentation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Certifications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Ads Certified | Meta Certified | LinkedIn Ads Certified | DV360 Certified</w:t>
      </w:r>
    </w:p>
    <w:p w:rsidR="00095190" w:rsidRP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>AI &amp; INNOVATION INITIATIVES</w: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>AI Personal Assistant for Workflow Automation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Designed an AI-powered assistant using n8n to automate email prioritization, meeting scheduling, and task routing 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Improved productivity by streamlining cross-platform workflows between email and calendar systems </w: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>AI-Based Lead Qualification &amp; Spam Filtering System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Built an automated workflow to </w:t>
      </w:r>
      <w:proofErr w:type="spellStart"/>
      <w:r w:rsidRPr="00AA4E2F">
        <w:t>analyze</w:t>
      </w:r>
      <w:proofErr w:type="spellEnd"/>
      <w:r w:rsidRPr="00AA4E2F">
        <w:t xml:space="preserve"> inbound leads using rule-based and AI-assisted logic 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Improved lead quality by filtering low-intent submissions before CRM ingestion </w:t>
      </w:r>
    </w:p>
    <w:p w:rsidR="00914C82" w:rsidRPr="00AA4E2F" w:rsidRDefault="00914C82" w:rsidP="00914C82">
      <w:pPr>
        <w:spacing w:after="0"/>
        <w:rPr>
          <w:b/>
          <w:bCs/>
        </w:rPr>
      </w:pPr>
      <w:r w:rsidRPr="00AA4E2F">
        <w:rPr>
          <w:b/>
          <w:bCs/>
        </w:rPr>
        <w:t xml:space="preserve">AI-Powered Website </w:t>
      </w:r>
      <w:proofErr w:type="spellStart"/>
      <w:r w:rsidRPr="00AA4E2F">
        <w:rPr>
          <w:b/>
          <w:bCs/>
        </w:rPr>
        <w:t>Chatbot</w:t>
      </w:r>
      <w:proofErr w:type="spellEnd"/>
      <w:r w:rsidRPr="00AA4E2F">
        <w:rPr>
          <w:b/>
          <w:bCs/>
        </w:rPr>
        <w:t xml:space="preserve"> for Lead Qualification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Designed and deployed a </w:t>
      </w:r>
      <w:proofErr w:type="spellStart"/>
      <w:r w:rsidRPr="00AA4E2F">
        <w:t>chatbot</w:t>
      </w:r>
      <w:proofErr w:type="spellEnd"/>
      <w:r w:rsidRPr="00AA4E2F">
        <w:t xml:space="preserve"> using </w:t>
      </w:r>
      <w:proofErr w:type="spellStart"/>
      <w:r w:rsidRPr="00AA4E2F">
        <w:t>Dify</w:t>
      </w:r>
      <w:proofErr w:type="spellEnd"/>
      <w:r w:rsidRPr="00AA4E2F">
        <w:t xml:space="preserve"> to handle first-level queries and guide user journeys </w:t>
      </w:r>
    </w:p>
    <w:p w:rsidR="00914C82" w:rsidRPr="00AA4E2F" w:rsidRDefault="00914C82" w:rsidP="00914C82">
      <w:pPr>
        <w:spacing w:after="0" w:line="278" w:lineRule="auto"/>
      </w:pPr>
      <w:r w:rsidRPr="00AA4E2F">
        <w:t xml:space="preserve">Structured prompts and conversation flows to improve engagement and lead capture efficiency </w:t>
      </w:r>
    </w:p>
    <w:p w:rsidR="00914C82" w:rsidRDefault="00914C82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</w:p>
    <w:p w:rsidR="00095190" w:rsidRPr="00095190" w:rsidRDefault="00914C82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lastRenderedPageBreak/>
        <w:t>P</w:t>
      </w:r>
      <w:r w:rsidR="00095190"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ROFESSIONAL EXPERIENCE</w:t>
      </w:r>
    </w:p>
    <w:p w:rsidR="00095190" w:rsidRPr="00095190" w:rsidRDefault="00095190" w:rsidP="000951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KEYSIGHT TECHNOLOGIES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Marketing – Paid Media &amp; ABM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Jul 2024 – Present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global paid media strategy across India, APAC, EMEA, and Americas markets managing $3M+ annual investments focused on enterprise acquisition, pipeline acceleration, and revenue growth.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 integrated paid media ecosystems spanning Search, Programmatic, Social, Mobile, Video, and Content Syndication channels.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conversions by 22%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reducing CPA by 17% through predictive optimization, AI-driven bidding strategies, and advanced audience targeting.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ROMI by 18% through attribution-led investment planning, performance forecasting, and media optimization frameworks.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pipeline contribution by 15% through executive alignment with Product, Campaigns, Sales, Analytics, and Creative leadership teams.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Lead agency governance, strategic media planning, campaign performance reviews, and optimization roadmaps across regional markets. </w:t>
      </w:r>
    </w:p>
    <w:p w:rsidR="00095190" w:rsidRPr="00095190" w:rsidRDefault="00095190" w:rsidP="0009519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Drive data-led decision making leveraging GA4, intent data, attribution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advanced analytics frameworks. </w:t>
      </w:r>
    </w:p>
    <w:p w:rsidR="00095190" w:rsidRP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CISCO SYSTEMS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Regional Marketing – Paid Media &amp; Demand Generation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Feb 2011 – Apr 2024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Owned regional paid media and demand generation strategy across India and APJC markets supporting enterprise technology portfolios and strategic growth initiatives.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Directed $4M+ annual media budgets across Google Ads, Meta, LinkedIn, YouTube, Programmatic, Mobile, and Content Syndication platforms.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Increased qualified demand generation by 25%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YoY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improved conversion rates by 18% through integrated customer acquisition and retargeting strategies.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ROMI by 20% and reduced CPA by 15% through performance optimization, audience segmentation, and attribution-led media investment planning.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Led quarterly business reviews, strategic planning discussions, campaign governance, and performance reporting with regional and global stakeholders.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attribution accuracy by 25% through implementation of GA4 frameworks, analytics modernization, and intent-driven measurement strategies.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Strengthened marketing-to-sales alignment resulting in 20% higher pipeline conversion and improved revenue contribution.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Mentored agency partners and cross-functional teams on media strategy, experimentation frameworks, optimization best practices, and operational excellence. </w:t>
      </w:r>
    </w:p>
    <w:p w:rsidR="00095190" w:rsidRPr="00095190" w:rsidRDefault="00095190" w:rsidP="0009519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Collaborated with Product, Sales, Campaign, and Analytics teams to execute integrated full-funnel GTM initiatives across enterprise audiences. </w:t>
      </w:r>
    </w:p>
    <w:p w:rsidR="00095190" w:rsidRP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095190" w:rsidRPr="00095190" w:rsidRDefault="00095190" w:rsidP="0009519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EARLIER EXPERIENCE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NETWORK18 TV — Manager, Advertising</w:t>
      </w:r>
    </w:p>
    <w:p w:rsidR="00095190" w:rsidRPr="00095190" w:rsidRDefault="00095190" w:rsidP="0009519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TIMES OF INDIA — Assistant Manager, Advertising</w:t>
      </w:r>
    </w:p>
    <w:p w:rsidR="00095190" w:rsidRPr="00095190" w:rsidRDefault="00095190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foundational expertise in integrated media strategy, advertising operations, audience planning, and multi-channel campaign execution across television, print, digital, and events ecosystems.</w:t>
      </w:r>
    </w:p>
    <w:p w:rsidR="00095190" w:rsidRDefault="00A04A9B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14C82" w:rsidRPr="00095190" w:rsidRDefault="00914C82" w:rsidP="00914C8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EDUCATION</w:t>
      </w:r>
    </w:p>
    <w:p w:rsidR="00914C82" w:rsidRPr="00095190" w:rsidRDefault="00914C82" w:rsidP="00914C8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Master of Business Administration (MBA)</w:t>
      </w:r>
    </w:p>
    <w:p w:rsidR="00914C82" w:rsidRPr="00095190" w:rsidRDefault="00914C82" w:rsidP="000951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Army Institute of Management &amp; </w:t>
      </w:r>
      <w:proofErr w:type="gram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</w:t>
      </w:r>
      <w:proofErr w:type="gram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(Guru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Gobind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Singh </w:t>
      </w:r>
      <w:proofErr w:type="spellStart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>Indraprastha</w:t>
      </w:r>
      <w:proofErr w:type="spellEnd"/>
      <w:r w:rsidRPr="0009519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University)</w:t>
      </w:r>
    </w:p>
    <w:sectPr w:rsidR="00914C82" w:rsidRPr="00095190" w:rsidSect="00095190">
      <w:pgSz w:w="11906" w:h="16838"/>
      <w:pgMar w:top="426" w:right="56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07F0B"/>
    <w:multiLevelType w:val="multilevel"/>
    <w:tmpl w:val="1A48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40FAF"/>
    <w:multiLevelType w:val="multilevel"/>
    <w:tmpl w:val="E07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9E7748"/>
    <w:multiLevelType w:val="multilevel"/>
    <w:tmpl w:val="BF90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2C0D07"/>
    <w:multiLevelType w:val="multilevel"/>
    <w:tmpl w:val="DED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1A04D1"/>
    <w:multiLevelType w:val="multilevel"/>
    <w:tmpl w:val="EF06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924EE3"/>
    <w:multiLevelType w:val="multilevel"/>
    <w:tmpl w:val="58BC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1621E6"/>
    <w:multiLevelType w:val="multilevel"/>
    <w:tmpl w:val="509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4B30C6"/>
    <w:multiLevelType w:val="multilevel"/>
    <w:tmpl w:val="8C3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B52"/>
    <w:rsid w:val="00095190"/>
    <w:rsid w:val="00122325"/>
    <w:rsid w:val="00914C82"/>
    <w:rsid w:val="00A04A9B"/>
    <w:rsid w:val="00E6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3B6CA-DDF6-4DA9-8034-E9BAA67F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1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951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51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19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9519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519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51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5190"/>
    <w:rPr>
      <w:b/>
      <w:bCs/>
    </w:rPr>
  </w:style>
  <w:style w:type="character" w:styleId="Hyperlink">
    <w:name w:val="Hyperlink"/>
    <w:basedOn w:val="DefaultParagraphFont"/>
    <w:uiPriority w:val="99"/>
    <w:unhideWhenUsed/>
    <w:rsid w:val="000951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96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dgar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893</Words>
  <Characters>5093</Characters>
  <Application>Microsoft Office Word</Application>
  <DocSecurity>0</DocSecurity>
  <Lines>42</Lines>
  <Paragraphs>11</Paragraphs>
  <ScaleCrop>false</ScaleCrop>
  <Company/>
  <LinksUpToDate>false</LinksUpToDate>
  <CharactersWithSpaces>5975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2026-05-17T03:58:00Z</dcterms:created>
  <dcterms:modified xsi:type="dcterms:W3CDTF">2026-07-09T05:04:00Z</dcterms:modified>
</cp:coreProperties>
</file>