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93355" w14:textId="77777777" w:rsidR="00373AF8" w:rsidRPr="00373AF8" w:rsidRDefault="00373AF8" w:rsidP="00373AF8">
      <w:pPr>
        <w:rPr>
          <w:b/>
          <w:bCs/>
          <w:sz w:val="30"/>
          <w:szCs w:val="30"/>
        </w:rPr>
      </w:pPr>
      <w:r w:rsidRPr="00373AF8">
        <w:rPr>
          <w:b/>
          <w:bCs/>
          <w:sz w:val="30"/>
          <w:szCs w:val="30"/>
        </w:rPr>
        <w:t>GAGAN DEEP GARG</w:t>
      </w:r>
    </w:p>
    <w:p w14:paraId="70D32B34" w14:textId="0A981DE0" w:rsidR="00373AF8" w:rsidRPr="00373AF8" w:rsidRDefault="00373AF8" w:rsidP="00373AF8">
      <w:r w:rsidRPr="00373AF8">
        <w:t>New Delhi / Gurugram, India</w:t>
      </w:r>
      <w:r>
        <w:t xml:space="preserve"> | </w:t>
      </w:r>
      <w:r w:rsidRPr="00373AF8">
        <w:t xml:space="preserve">+91-9871121860 | </w:t>
      </w:r>
      <w:hyperlink r:id="rId5" w:history="1">
        <w:r w:rsidRPr="00373AF8">
          <w:rPr>
            <w:rStyle w:val="Hyperlink"/>
          </w:rPr>
          <w:t>gdgarg@gmail.com</w:t>
        </w:r>
      </w:hyperlink>
      <w:r w:rsidRPr="00373AF8">
        <w:t xml:space="preserve"> | linkedin.com/in/</w:t>
      </w:r>
      <w:proofErr w:type="spellStart"/>
      <w:r w:rsidRPr="00373AF8">
        <w:t>gdgarg</w:t>
      </w:r>
      <w:proofErr w:type="spellEnd"/>
    </w:p>
    <w:p w14:paraId="702D563C" w14:textId="77777777" w:rsidR="00373AF8" w:rsidRPr="00373AF8" w:rsidRDefault="00373AF8" w:rsidP="00373AF8">
      <w:pPr>
        <w:rPr>
          <w:b/>
          <w:bCs/>
        </w:rPr>
      </w:pPr>
      <w:r w:rsidRPr="00373AF8">
        <w:rPr>
          <w:b/>
          <w:bCs/>
        </w:rPr>
        <w:t>SENIOR PAID MEDIA &amp; PERFORMANCE MARKETING LEADER | GLOBAL MEDIA STRATEGY | MEDIA INVESTMENT | DEMAND GENERATION</w:t>
      </w:r>
    </w:p>
    <w:p w14:paraId="16522ED1" w14:textId="77777777" w:rsidR="00373AF8" w:rsidRPr="00373AF8" w:rsidRDefault="00373AF8" w:rsidP="00373AF8">
      <w:r w:rsidRPr="00373AF8">
        <w:t xml:space="preserve">Paid media and performance marketing leader with 20 years of experience driving global media strategy, customer acquisition, and demand generation across India, APAC, EMEA, and the Americas. Managed </w:t>
      </w:r>
      <w:r w:rsidRPr="00373AF8">
        <w:rPr>
          <w:b/>
          <w:bCs/>
        </w:rPr>
        <w:t>$3M–$4M+ annual media investments</w:t>
      </w:r>
      <w:r w:rsidRPr="00373AF8">
        <w:t xml:space="preserve"> across Google Ads, Microsoft Ads (SA360), LinkedIn, Meta, DV360, Programmatic, and Video. Trusted advisor to APJC and global marketing leadership, leading investment strategy, agency governance, executive business reviews, and high-performing marketing teams to deliver measurable business growth.</w:t>
      </w:r>
    </w:p>
    <w:p w14:paraId="69DAB482" w14:textId="2F1C8D43" w:rsidR="00373AF8" w:rsidRDefault="00373AF8" w:rsidP="00373AF8">
      <w:pPr>
        <w:rPr>
          <w:b/>
          <w:bCs/>
        </w:rPr>
      </w:pPr>
      <w:r>
        <w:rPr>
          <w:b/>
          <w:bCs/>
        </w:rPr>
        <w:t>EXECUTIVE HIGHLIGHTS</w:t>
      </w:r>
    </w:p>
    <w:p w14:paraId="1B05934D" w14:textId="0C80BB26" w:rsidR="00373AF8" w:rsidRPr="00373AF8" w:rsidRDefault="00373AF8" w:rsidP="00373AF8">
      <w:pPr>
        <w:rPr>
          <w:b/>
          <w:bCs/>
        </w:rPr>
      </w:pPr>
      <w:r w:rsidRPr="00373AF8">
        <w:rPr>
          <w:b/>
          <w:bCs/>
        </w:rPr>
        <w:t>Markets: India | APAC | EMEA | Americas • Annual Media Investment: $4M+ • Channels: Search | Social | Programmatic | Video | Mobile</w:t>
      </w:r>
    </w:p>
    <w:p w14:paraId="064BBBFE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Delivered </w:t>
      </w:r>
      <w:r w:rsidRPr="00373AF8">
        <w:rPr>
          <w:b/>
          <w:bCs/>
        </w:rPr>
        <w:t>15x ROMI</w:t>
      </w:r>
      <w:r w:rsidRPr="00373AF8">
        <w:t xml:space="preserve"> across </w:t>
      </w:r>
      <w:r w:rsidRPr="00373AF8">
        <w:rPr>
          <w:b/>
          <w:bCs/>
        </w:rPr>
        <w:t>$4M+</w:t>
      </w:r>
      <w:r w:rsidRPr="00373AF8">
        <w:t xml:space="preserve"> annual media investments through full-funnel media strategy and optimization.</w:t>
      </w:r>
    </w:p>
    <w:p w14:paraId="2277ADCE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Managed </w:t>
      </w:r>
      <w:r w:rsidRPr="00373AF8">
        <w:rPr>
          <w:b/>
          <w:bCs/>
        </w:rPr>
        <w:t>$4M+</w:t>
      </w:r>
      <w:r w:rsidRPr="00373AF8">
        <w:t xml:space="preserve"> annual paid media portfolios across Google Ads, LinkedIn, Meta, Programmatic, Video, Mobile, and Content Syndication.</w:t>
      </w:r>
    </w:p>
    <w:p w14:paraId="645389F5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Increased qualified conversions by </w:t>
      </w:r>
      <w:r w:rsidRPr="00373AF8">
        <w:rPr>
          <w:b/>
          <w:bCs/>
        </w:rPr>
        <w:t>22% YoY</w:t>
      </w:r>
      <w:r w:rsidRPr="00373AF8">
        <w:t xml:space="preserve"> while reducing CPA by </w:t>
      </w:r>
      <w:r w:rsidRPr="00373AF8">
        <w:rPr>
          <w:b/>
          <w:bCs/>
        </w:rPr>
        <w:t>17%</w:t>
      </w:r>
      <w:r w:rsidRPr="00373AF8">
        <w:t xml:space="preserve"> through audience segmentation, experimentation, and analytics-led optimization.</w:t>
      </w:r>
    </w:p>
    <w:p w14:paraId="73E058D6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Increased qualified demand generation by </w:t>
      </w:r>
      <w:r w:rsidRPr="00373AF8">
        <w:rPr>
          <w:b/>
          <w:bCs/>
        </w:rPr>
        <w:t>25% YoY</w:t>
      </w:r>
      <w:r w:rsidRPr="00373AF8">
        <w:t xml:space="preserve"> across APAC through integrated acquisition strategies.</w:t>
      </w:r>
    </w:p>
    <w:p w14:paraId="00BD0BF9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Improved pipeline conversion by </w:t>
      </w:r>
      <w:r w:rsidRPr="00373AF8">
        <w:rPr>
          <w:b/>
          <w:bCs/>
        </w:rPr>
        <w:t>20%</w:t>
      </w:r>
      <w:r w:rsidRPr="00373AF8">
        <w:t xml:space="preserve"> through Sales-Marketing alignment and full-funnel optimization.</w:t>
      </w:r>
    </w:p>
    <w:p w14:paraId="6F80F73E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Expanded digital reach by </w:t>
      </w:r>
      <w:r w:rsidRPr="00373AF8">
        <w:rPr>
          <w:b/>
          <w:bCs/>
        </w:rPr>
        <w:t>325%</w:t>
      </w:r>
      <w:r w:rsidRPr="00373AF8">
        <w:t xml:space="preserve"> and website traffic by </w:t>
      </w:r>
      <w:r w:rsidRPr="00373AF8">
        <w:rPr>
          <w:b/>
          <w:bCs/>
        </w:rPr>
        <w:t>400% YoY</w:t>
      </w:r>
      <w:r w:rsidRPr="00373AF8">
        <w:t xml:space="preserve"> through integrated brand and performance campaigns.</w:t>
      </w:r>
    </w:p>
    <w:p w14:paraId="4199F0AC" w14:textId="77777777" w:rsidR="00373AF8" w:rsidRPr="00373AF8" w:rsidRDefault="00373AF8" w:rsidP="00373AF8">
      <w:pPr>
        <w:numPr>
          <w:ilvl w:val="0"/>
          <w:numId w:val="1"/>
        </w:numPr>
        <w:spacing w:after="0"/>
      </w:pPr>
      <w:r w:rsidRPr="00373AF8">
        <w:t xml:space="preserve">Improved attribution visibility and reporting accuracy by </w:t>
      </w:r>
      <w:r w:rsidRPr="00373AF8">
        <w:rPr>
          <w:b/>
          <w:bCs/>
        </w:rPr>
        <w:t>25%</w:t>
      </w:r>
      <w:r w:rsidRPr="00373AF8">
        <w:t xml:space="preserve"> through GA4 migration and Salesforce-integrated reporting.</w:t>
      </w:r>
    </w:p>
    <w:p w14:paraId="49B2D21F" w14:textId="0F86CB86" w:rsidR="00373AF8" w:rsidRPr="00373AF8" w:rsidRDefault="00373AF8" w:rsidP="00373AF8">
      <w:pPr>
        <w:spacing w:after="0"/>
        <w:rPr>
          <w:b/>
          <w:bCs/>
        </w:rPr>
      </w:pPr>
      <w:r>
        <w:rPr>
          <w:b/>
          <w:bCs/>
        </w:rPr>
        <w:br/>
      </w:r>
      <w:r w:rsidRPr="00373AF8">
        <w:rPr>
          <w:b/>
          <w:bCs/>
        </w:rPr>
        <w:t>CORE EXPERTISE</w:t>
      </w:r>
    </w:p>
    <w:p w14:paraId="6C33CEB8" w14:textId="77777777" w:rsidR="00373AF8" w:rsidRDefault="00373AF8" w:rsidP="00373AF8">
      <w:pPr>
        <w:spacing w:after="0"/>
      </w:pPr>
      <w:r w:rsidRPr="00373AF8">
        <w:t>Enterprise Paid Media Strategy | Paid Search (Google Ads &amp; Microsoft Ads) | Performance Marketing | Media Planning &amp; Investment | Agency Management | Budget Management | Campaign Optimization | Demand Generation | Growth &amp; Customer Acquisition | Client &amp; Executive Stakeholder Management | Team Leadership &amp; Mentoring | Performance Analytics | Attribution &amp; Measurement | Marketing ROI | Cross-Functional Leadership | Campaign Governance | Operational Excellence</w:t>
      </w:r>
    </w:p>
    <w:p w14:paraId="1B30F2C4" w14:textId="77777777" w:rsidR="00373AF8" w:rsidRPr="00373AF8" w:rsidRDefault="00373AF8" w:rsidP="00373AF8">
      <w:pPr>
        <w:spacing w:after="0"/>
      </w:pPr>
    </w:p>
    <w:p w14:paraId="1A8E526C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PROFESSIONAL EXPERIENCE</w:t>
      </w:r>
    </w:p>
    <w:p w14:paraId="60FCAA29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Keysight Technologies</w:t>
      </w:r>
    </w:p>
    <w:p w14:paraId="5818D82F" w14:textId="41EA463E" w:rsidR="00373AF8" w:rsidRPr="00373AF8" w:rsidRDefault="00373AF8" w:rsidP="00373AF8">
      <w:pPr>
        <w:spacing w:after="0"/>
      </w:pPr>
      <w:r w:rsidRPr="00373AF8">
        <w:rPr>
          <w:b/>
          <w:bCs/>
        </w:rPr>
        <w:t>Marketing Manager – Global Growth, Strategy &amp; GTM Operations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73AF8">
        <w:rPr>
          <w:b/>
          <w:bCs/>
        </w:rPr>
        <w:t>Jul 2024 – Present</w:t>
      </w:r>
    </w:p>
    <w:p w14:paraId="4C2A757D" w14:textId="77777777" w:rsidR="00373AF8" w:rsidRPr="00373AF8" w:rsidRDefault="00373AF8" w:rsidP="00373AF8">
      <w:pPr>
        <w:numPr>
          <w:ilvl w:val="0"/>
          <w:numId w:val="2"/>
        </w:numPr>
        <w:spacing w:after="0"/>
      </w:pPr>
      <w:r w:rsidRPr="00373AF8">
        <w:t xml:space="preserve">Lead global paid media strategy across APAC, EMEA, and the Americas, managing </w:t>
      </w:r>
      <w:r w:rsidRPr="00373AF8">
        <w:rPr>
          <w:b/>
          <w:bCs/>
        </w:rPr>
        <w:t>$3M+</w:t>
      </w:r>
      <w:r w:rsidRPr="00373AF8">
        <w:t xml:space="preserve"> annual media investments spanning Search, Social, Programmatic, Video, Content Syndication, webinars, email, and digital campaigns.</w:t>
      </w:r>
    </w:p>
    <w:p w14:paraId="13EA2444" w14:textId="77777777" w:rsidR="00373AF8" w:rsidRPr="00373AF8" w:rsidRDefault="00373AF8" w:rsidP="00373AF8">
      <w:pPr>
        <w:numPr>
          <w:ilvl w:val="0"/>
          <w:numId w:val="2"/>
        </w:numPr>
        <w:spacing w:after="0"/>
      </w:pPr>
      <w:r w:rsidRPr="00373AF8">
        <w:t xml:space="preserve">Increased qualified conversions by </w:t>
      </w:r>
      <w:r w:rsidRPr="00373AF8">
        <w:rPr>
          <w:b/>
          <w:bCs/>
        </w:rPr>
        <w:t>22%</w:t>
      </w:r>
      <w:r w:rsidRPr="00373AF8">
        <w:t xml:space="preserve"> while reducing CPA by </w:t>
      </w:r>
      <w:r w:rsidRPr="00373AF8">
        <w:rPr>
          <w:b/>
          <w:bCs/>
        </w:rPr>
        <w:t>17%</w:t>
      </w:r>
      <w:r w:rsidRPr="00373AF8">
        <w:t xml:space="preserve"> through audience segmentation, experimentation, landing page optimization, and analytics-led campaign optimization.</w:t>
      </w:r>
    </w:p>
    <w:p w14:paraId="187DEEBE" w14:textId="77777777" w:rsidR="00373AF8" w:rsidRPr="00373AF8" w:rsidRDefault="00373AF8" w:rsidP="00373AF8">
      <w:pPr>
        <w:numPr>
          <w:ilvl w:val="0"/>
          <w:numId w:val="2"/>
        </w:numPr>
        <w:spacing w:after="0"/>
      </w:pPr>
      <w:r w:rsidRPr="00373AF8">
        <w:t>Serve as strategic advisor to APJC leadership, representing the region in investment planning, campaign governance, executive business reviews, and performance strategy.</w:t>
      </w:r>
    </w:p>
    <w:p w14:paraId="323C9EAE" w14:textId="77777777" w:rsidR="00373AF8" w:rsidRPr="00373AF8" w:rsidRDefault="00373AF8" w:rsidP="00373AF8">
      <w:pPr>
        <w:numPr>
          <w:ilvl w:val="0"/>
          <w:numId w:val="2"/>
        </w:numPr>
        <w:spacing w:after="0"/>
      </w:pPr>
      <w:r w:rsidRPr="00373AF8">
        <w:t>Partner with Product Marketing, Sales, Analytics, Creative, and agency partners to deliver integrated campaigns, present investment recommendations, and drive continuous optimization.</w:t>
      </w:r>
    </w:p>
    <w:p w14:paraId="5AA040C4" w14:textId="77777777" w:rsidR="00373AF8" w:rsidRPr="00373AF8" w:rsidRDefault="00373AF8" w:rsidP="00373AF8">
      <w:pPr>
        <w:numPr>
          <w:ilvl w:val="0"/>
          <w:numId w:val="2"/>
        </w:numPr>
        <w:spacing w:after="0"/>
      </w:pPr>
      <w:r w:rsidRPr="00373AF8">
        <w:t>Coach and mentor marketing professionals while establishing best practices for campaign quality, reporting, experimentation, and operational excellence.</w:t>
      </w:r>
    </w:p>
    <w:p w14:paraId="28218692" w14:textId="77777777" w:rsidR="00373AF8" w:rsidRDefault="00373AF8" w:rsidP="00373AF8">
      <w:pPr>
        <w:spacing w:after="0"/>
        <w:rPr>
          <w:b/>
          <w:bCs/>
        </w:rPr>
      </w:pPr>
    </w:p>
    <w:p w14:paraId="2FB5EFB8" w14:textId="77777777" w:rsidR="00373AF8" w:rsidRDefault="00373AF8" w:rsidP="00373AF8">
      <w:pPr>
        <w:spacing w:after="0"/>
        <w:rPr>
          <w:b/>
          <w:bCs/>
        </w:rPr>
      </w:pPr>
    </w:p>
    <w:p w14:paraId="0F4CC3B8" w14:textId="77777777" w:rsidR="00373AF8" w:rsidRDefault="00373AF8" w:rsidP="00373AF8">
      <w:pPr>
        <w:spacing w:after="0"/>
        <w:rPr>
          <w:b/>
          <w:bCs/>
        </w:rPr>
      </w:pPr>
    </w:p>
    <w:p w14:paraId="1E52305C" w14:textId="77777777" w:rsidR="00373AF8" w:rsidRDefault="00373AF8" w:rsidP="00373AF8">
      <w:pPr>
        <w:spacing w:after="0"/>
        <w:rPr>
          <w:b/>
          <w:bCs/>
        </w:rPr>
      </w:pPr>
    </w:p>
    <w:p w14:paraId="50E18AF3" w14:textId="0EFD166E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lastRenderedPageBreak/>
        <w:t>Cisco Systems</w:t>
      </w:r>
    </w:p>
    <w:p w14:paraId="779C6DC2" w14:textId="31D1C179" w:rsidR="00373AF8" w:rsidRPr="00373AF8" w:rsidRDefault="00373AF8" w:rsidP="00373AF8">
      <w:pPr>
        <w:spacing w:after="0"/>
      </w:pPr>
      <w:r w:rsidRPr="00373AF8">
        <w:rPr>
          <w:b/>
          <w:bCs/>
        </w:rPr>
        <w:t>Digital Marketing Lead – Strategy, Growth &amp; APJC Programs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73AF8">
        <w:rPr>
          <w:b/>
          <w:bCs/>
        </w:rPr>
        <w:t>Feb 2011 – Apr 2024</w:t>
      </w:r>
    </w:p>
    <w:p w14:paraId="472B9161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 xml:space="preserve">Owned regional paid media strategy across India and APJC, managing </w:t>
      </w:r>
      <w:r w:rsidRPr="00373AF8">
        <w:rPr>
          <w:b/>
          <w:bCs/>
        </w:rPr>
        <w:t>$4M+</w:t>
      </w:r>
      <w:r w:rsidRPr="00373AF8">
        <w:t xml:space="preserve"> annual media investments across Google Ads, Microsoft Ads (SA360), LinkedIn, Meta, Programmatic, Mobile, Video, and Content Syndication.</w:t>
      </w:r>
    </w:p>
    <w:p w14:paraId="6D751146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>Served as strategic advisor to APJC leadership, leading investment planning, campaign governance, executive business reviews, and regional GTM strategy.</w:t>
      </w:r>
    </w:p>
    <w:p w14:paraId="3F249EDE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>Led agency partnerships while coaching regional marketing teams on paid media strategy, analytics, optimization, and operational excellence.</w:t>
      </w:r>
    </w:p>
    <w:p w14:paraId="7AEF8EF9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 xml:space="preserve">Improved ROMI by </w:t>
      </w:r>
      <w:r w:rsidRPr="00373AF8">
        <w:rPr>
          <w:b/>
          <w:bCs/>
        </w:rPr>
        <w:t>20%</w:t>
      </w:r>
      <w:r w:rsidRPr="00373AF8">
        <w:t xml:space="preserve"> and reduced CPA by </w:t>
      </w:r>
      <w:r w:rsidRPr="00373AF8">
        <w:rPr>
          <w:b/>
          <w:bCs/>
        </w:rPr>
        <w:t>15%</w:t>
      </w:r>
      <w:r w:rsidRPr="00373AF8">
        <w:t xml:space="preserve"> through analytics-led investment planning, bidding optimization, and audience targeting.</w:t>
      </w:r>
    </w:p>
    <w:p w14:paraId="534CEEFA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 xml:space="preserve">Increased qualified demand generation by </w:t>
      </w:r>
      <w:r w:rsidRPr="00373AF8">
        <w:rPr>
          <w:b/>
          <w:bCs/>
        </w:rPr>
        <w:t>25% YoY</w:t>
      </w:r>
      <w:r w:rsidRPr="00373AF8">
        <w:t xml:space="preserve"> and pipeline conversion by </w:t>
      </w:r>
      <w:r w:rsidRPr="00373AF8">
        <w:rPr>
          <w:b/>
          <w:bCs/>
        </w:rPr>
        <w:t>20%</w:t>
      </w:r>
      <w:r w:rsidRPr="00373AF8">
        <w:t xml:space="preserve"> through integrated acquisition strategies and Sales-Marketing alignment.</w:t>
      </w:r>
    </w:p>
    <w:p w14:paraId="4978C4DC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 xml:space="preserve">Improved attribution visibility by </w:t>
      </w:r>
      <w:r w:rsidRPr="00373AF8">
        <w:rPr>
          <w:b/>
          <w:bCs/>
        </w:rPr>
        <w:t>25%</w:t>
      </w:r>
      <w:r w:rsidRPr="00373AF8">
        <w:t xml:space="preserve"> through GA4 implementation and Salesforce-integrated reporting.</w:t>
      </w:r>
    </w:p>
    <w:p w14:paraId="3925162C" w14:textId="77777777" w:rsidR="00373AF8" w:rsidRPr="00373AF8" w:rsidRDefault="00373AF8" w:rsidP="00373AF8">
      <w:pPr>
        <w:numPr>
          <w:ilvl w:val="0"/>
          <w:numId w:val="3"/>
        </w:numPr>
        <w:spacing w:after="0"/>
      </w:pPr>
      <w:r w:rsidRPr="00373AF8">
        <w:t>Presented strategic recommendations and campaign performance reviews to regional and global leadership, driving continuous investment optimization.</w:t>
      </w:r>
    </w:p>
    <w:p w14:paraId="51DFA672" w14:textId="77777777" w:rsidR="00373AF8" w:rsidRDefault="00373AF8" w:rsidP="00373AF8">
      <w:pPr>
        <w:spacing w:after="0"/>
        <w:rPr>
          <w:b/>
          <w:bCs/>
        </w:rPr>
      </w:pPr>
    </w:p>
    <w:p w14:paraId="5ED05F30" w14:textId="51E824FC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Network18 TV</w:t>
      </w:r>
    </w:p>
    <w:p w14:paraId="7AE0A008" w14:textId="77777777" w:rsidR="00373AF8" w:rsidRPr="00373AF8" w:rsidRDefault="00373AF8" w:rsidP="00373AF8">
      <w:pPr>
        <w:spacing w:after="0"/>
      </w:pPr>
      <w:r w:rsidRPr="00373AF8">
        <w:rPr>
          <w:b/>
          <w:bCs/>
        </w:rPr>
        <w:t>Manager – Advertising</w:t>
      </w:r>
    </w:p>
    <w:p w14:paraId="16684CD1" w14:textId="77777777" w:rsidR="00373AF8" w:rsidRPr="00373AF8" w:rsidRDefault="00373AF8" w:rsidP="00373AF8">
      <w:pPr>
        <w:numPr>
          <w:ilvl w:val="0"/>
          <w:numId w:val="4"/>
        </w:numPr>
        <w:spacing w:after="0"/>
      </w:pPr>
      <w:r w:rsidRPr="00373AF8">
        <w:t>Managed integrated advertising campaigns across Television, Digital, Print, and Events while partnering with agencies, advertisers, and creative teams to deliver cross-channel media programs.</w:t>
      </w:r>
    </w:p>
    <w:p w14:paraId="3A57B5C8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The Times of India</w:t>
      </w:r>
    </w:p>
    <w:p w14:paraId="51E59AEA" w14:textId="77777777" w:rsidR="00373AF8" w:rsidRPr="00373AF8" w:rsidRDefault="00373AF8" w:rsidP="00373AF8">
      <w:pPr>
        <w:spacing w:after="0"/>
      </w:pPr>
      <w:r w:rsidRPr="00373AF8">
        <w:rPr>
          <w:b/>
          <w:bCs/>
        </w:rPr>
        <w:t>Assistant Manager – Advertising</w:t>
      </w:r>
    </w:p>
    <w:p w14:paraId="7074D401" w14:textId="77777777" w:rsidR="00373AF8" w:rsidRPr="00373AF8" w:rsidRDefault="00373AF8" w:rsidP="00373AF8">
      <w:pPr>
        <w:numPr>
          <w:ilvl w:val="0"/>
          <w:numId w:val="5"/>
        </w:numPr>
        <w:spacing w:after="0"/>
      </w:pPr>
      <w:r w:rsidRPr="00373AF8">
        <w:t>Managed integrated advertising campaigns across Print, Radio, Television, Outdoor, and Digital media, building expertise in media planning, client relationship management, and campaign execution.</w:t>
      </w:r>
    </w:p>
    <w:p w14:paraId="07439721" w14:textId="77777777" w:rsidR="00373AF8" w:rsidRDefault="00373AF8" w:rsidP="00373AF8">
      <w:pPr>
        <w:spacing w:after="0"/>
        <w:rPr>
          <w:b/>
          <w:bCs/>
        </w:rPr>
      </w:pPr>
    </w:p>
    <w:p w14:paraId="4CF611C4" w14:textId="56F81B7E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PROJECTS</w:t>
      </w:r>
    </w:p>
    <w:p w14:paraId="17145928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Global Demand Engine Optimization | Keysight Technologies</w:t>
      </w:r>
    </w:p>
    <w:p w14:paraId="02AD1BEB" w14:textId="77777777" w:rsidR="00373AF8" w:rsidRPr="00373AF8" w:rsidRDefault="00373AF8" w:rsidP="00373AF8">
      <w:pPr>
        <w:numPr>
          <w:ilvl w:val="0"/>
          <w:numId w:val="6"/>
        </w:numPr>
        <w:spacing w:after="0"/>
      </w:pPr>
      <w:r w:rsidRPr="00373AF8">
        <w:t xml:space="preserve">Improved qualified conversions by </w:t>
      </w:r>
      <w:r w:rsidRPr="00373AF8">
        <w:rPr>
          <w:b/>
          <w:bCs/>
        </w:rPr>
        <w:t>22% YoY</w:t>
      </w:r>
      <w:r w:rsidRPr="00373AF8">
        <w:t xml:space="preserve"> while reducing CPA by </w:t>
      </w:r>
      <w:r w:rsidRPr="00373AF8">
        <w:rPr>
          <w:b/>
          <w:bCs/>
        </w:rPr>
        <w:t>17%</w:t>
      </w:r>
      <w:r w:rsidRPr="00373AF8">
        <w:t xml:space="preserve"> through analytics-led media optimization, experimentation, and audience refinement.</w:t>
      </w:r>
    </w:p>
    <w:p w14:paraId="4614A551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APAC GTM &amp; Launch Governance | Cisco Systems</w:t>
      </w:r>
    </w:p>
    <w:p w14:paraId="2116EEF2" w14:textId="77777777" w:rsidR="00373AF8" w:rsidRPr="00373AF8" w:rsidRDefault="00373AF8" w:rsidP="00373AF8">
      <w:pPr>
        <w:numPr>
          <w:ilvl w:val="0"/>
          <w:numId w:val="7"/>
        </w:numPr>
        <w:spacing w:after="0"/>
      </w:pPr>
      <w:r w:rsidRPr="00373AF8">
        <w:t xml:space="preserve">Standardized campaign governance across </w:t>
      </w:r>
      <w:r w:rsidRPr="00373AF8">
        <w:rPr>
          <w:b/>
          <w:bCs/>
        </w:rPr>
        <w:t>14+ APAC markets</w:t>
      </w:r>
      <w:r w:rsidRPr="00373AF8">
        <w:t xml:space="preserve">, contributing to </w:t>
      </w:r>
      <w:r w:rsidRPr="00373AF8">
        <w:rPr>
          <w:b/>
          <w:bCs/>
        </w:rPr>
        <w:t>25% YoY</w:t>
      </w:r>
      <w:r w:rsidRPr="00373AF8">
        <w:t xml:space="preserve"> qualified demand growth and </w:t>
      </w:r>
      <w:r w:rsidRPr="00373AF8">
        <w:rPr>
          <w:b/>
          <w:bCs/>
        </w:rPr>
        <w:t>20%</w:t>
      </w:r>
      <w:r w:rsidRPr="00373AF8">
        <w:t xml:space="preserve"> higher pipeline conversion.</w:t>
      </w:r>
    </w:p>
    <w:p w14:paraId="07D96E38" w14:textId="77777777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Marketing Measurement &amp; ROI Framework | Cisco Systems</w:t>
      </w:r>
    </w:p>
    <w:p w14:paraId="3B660594" w14:textId="77777777" w:rsidR="00373AF8" w:rsidRPr="00373AF8" w:rsidRDefault="00373AF8" w:rsidP="00373AF8">
      <w:pPr>
        <w:numPr>
          <w:ilvl w:val="0"/>
          <w:numId w:val="8"/>
        </w:numPr>
        <w:spacing w:after="0"/>
      </w:pPr>
      <w:r w:rsidRPr="00373AF8">
        <w:t xml:space="preserve">Led GA4 migration and attribution modernization, improving reporting accuracy and investment visibility by </w:t>
      </w:r>
      <w:r w:rsidRPr="00373AF8">
        <w:rPr>
          <w:b/>
          <w:bCs/>
        </w:rPr>
        <w:t>25%</w:t>
      </w:r>
      <w:r w:rsidRPr="00373AF8">
        <w:t xml:space="preserve"> through integrated analytics and executive dashboards.</w:t>
      </w:r>
    </w:p>
    <w:p w14:paraId="53445EE2" w14:textId="77777777" w:rsidR="00373AF8" w:rsidRDefault="00373AF8" w:rsidP="00373AF8">
      <w:pPr>
        <w:spacing w:after="0"/>
        <w:rPr>
          <w:b/>
          <w:bCs/>
        </w:rPr>
      </w:pPr>
    </w:p>
    <w:p w14:paraId="53F0D130" w14:textId="4709851C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TECHNOLOGY</w:t>
      </w:r>
    </w:p>
    <w:p w14:paraId="5895F0C8" w14:textId="36B299BB" w:rsidR="00373AF8" w:rsidRPr="00373AF8" w:rsidRDefault="00373AF8" w:rsidP="00373AF8">
      <w:pPr>
        <w:spacing w:after="0"/>
      </w:pPr>
      <w:r w:rsidRPr="00373AF8">
        <w:rPr>
          <w:b/>
          <w:bCs/>
        </w:rPr>
        <w:t>Paid Media:</w:t>
      </w:r>
      <w:r w:rsidRPr="00373AF8">
        <w:t xml:space="preserve"> Google Ads | Microsoft Ads (SA360) | LinkedIn Campaign Manager | Meta Ads | DV360 | YouTube Ads | Programmatic Media</w:t>
      </w:r>
    </w:p>
    <w:p w14:paraId="0B431A67" w14:textId="77777777" w:rsidR="00373AF8" w:rsidRPr="00373AF8" w:rsidRDefault="00373AF8" w:rsidP="00373AF8">
      <w:pPr>
        <w:spacing w:after="0"/>
      </w:pPr>
      <w:r w:rsidRPr="00373AF8">
        <w:rPr>
          <w:b/>
          <w:bCs/>
        </w:rPr>
        <w:t>Analytics &amp; Measurement:</w:t>
      </w:r>
      <w:r w:rsidRPr="00373AF8">
        <w:t xml:space="preserve"> Google Analytics 4 (GA4) | Adobe Analytics | Tableau | Looker Studio | Domo | Power BI</w:t>
      </w:r>
    </w:p>
    <w:p w14:paraId="28588A8E" w14:textId="77777777" w:rsidR="00373AF8" w:rsidRPr="00373AF8" w:rsidRDefault="00373AF8" w:rsidP="00373AF8">
      <w:pPr>
        <w:spacing w:after="0"/>
      </w:pPr>
      <w:r w:rsidRPr="00373AF8">
        <w:rPr>
          <w:b/>
          <w:bCs/>
        </w:rPr>
        <w:t>CRM &amp; Marketing Automation:</w:t>
      </w:r>
      <w:r w:rsidRPr="00373AF8">
        <w:t xml:space="preserve"> Salesforce CRM | Oracle Eloqua | Marketo Engage | HubSpot | Mailchimp</w:t>
      </w:r>
    </w:p>
    <w:p w14:paraId="67C838B5" w14:textId="77777777" w:rsidR="00373AF8" w:rsidRPr="00373AF8" w:rsidRDefault="00373AF8" w:rsidP="00373AF8">
      <w:pPr>
        <w:spacing w:after="0"/>
      </w:pPr>
      <w:r w:rsidRPr="00373AF8">
        <w:rPr>
          <w:b/>
          <w:bCs/>
        </w:rPr>
        <w:t>Optimization:</w:t>
      </w:r>
      <w:r w:rsidRPr="00373AF8">
        <w:t xml:space="preserve"> A/B Testing | Audience Segmentation | Conversion Rate Optimization (CRO) | Attribution | ROI Analysis | Campaign Analytics</w:t>
      </w:r>
    </w:p>
    <w:p w14:paraId="684A227E" w14:textId="77777777" w:rsidR="00373AF8" w:rsidRDefault="00373AF8" w:rsidP="00373AF8">
      <w:pPr>
        <w:spacing w:after="0"/>
        <w:rPr>
          <w:b/>
          <w:bCs/>
        </w:rPr>
      </w:pPr>
    </w:p>
    <w:p w14:paraId="073470C4" w14:textId="00F8EA88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EDUCATION</w:t>
      </w:r>
    </w:p>
    <w:p w14:paraId="01D6D018" w14:textId="32C68C97" w:rsidR="00373AF8" w:rsidRPr="00373AF8" w:rsidRDefault="00373AF8" w:rsidP="00373AF8">
      <w:pPr>
        <w:spacing w:after="0"/>
      </w:pPr>
      <w:r w:rsidRPr="00373AF8">
        <w:rPr>
          <w:b/>
          <w:bCs/>
        </w:rPr>
        <w:t>Master of Business Administration (MBA) – Marketing</w:t>
      </w:r>
      <w:r w:rsidRPr="00373AF8">
        <w:br/>
        <w:t>Army Institute of Management &amp; Technology</w:t>
      </w:r>
      <w:r>
        <w:t>, India</w:t>
      </w:r>
    </w:p>
    <w:p w14:paraId="2C2586D6" w14:textId="77777777" w:rsidR="00373AF8" w:rsidRDefault="00373AF8" w:rsidP="00373AF8">
      <w:pPr>
        <w:spacing w:after="0"/>
        <w:rPr>
          <w:b/>
          <w:bCs/>
        </w:rPr>
      </w:pPr>
    </w:p>
    <w:p w14:paraId="28F9E7BC" w14:textId="7F1A39BA" w:rsidR="00373AF8" w:rsidRPr="00373AF8" w:rsidRDefault="00373AF8" w:rsidP="00373AF8">
      <w:pPr>
        <w:spacing w:after="0"/>
        <w:rPr>
          <w:b/>
          <w:bCs/>
        </w:rPr>
      </w:pPr>
      <w:r w:rsidRPr="00373AF8">
        <w:rPr>
          <w:b/>
          <w:bCs/>
        </w:rPr>
        <w:t>CERTIFICATION</w:t>
      </w:r>
    </w:p>
    <w:p w14:paraId="163BE7ED" w14:textId="7DF25D3A" w:rsidR="00373AF8" w:rsidRPr="00373AF8" w:rsidRDefault="00373AF8" w:rsidP="00373AF8">
      <w:pPr>
        <w:spacing w:after="0"/>
      </w:pPr>
      <w:r w:rsidRPr="00373AF8">
        <w:rPr>
          <w:b/>
          <w:bCs/>
        </w:rPr>
        <w:t>Artificial Intelligence Applications for Business Leaders</w:t>
      </w:r>
      <w:r w:rsidRPr="00373AF8">
        <w:br/>
        <w:t>National Skill Development Corporation</w:t>
      </w:r>
      <w:r>
        <w:t>, March 2026</w:t>
      </w:r>
    </w:p>
    <w:p w14:paraId="249F5683" w14:textId="77777777" w:rsidR="00E602C5" w:rsidRDefault="00E602C5" w:rsidP="00373AF8">
      <w:pPr>
        <w:spacing w:after="0"/>
      </w:pPr>
    </w:p>
    <w:sectPr w:rsidR="00E602C5" w:rsidSect="00373AF8">
      <w:pgSz w:w="11906" w:h="16838"/>
      <w:pgMar w:top="709" w:right="424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5BC"/>
    <w:multiLevelType w:val="multilevel"/>
    <w:tmpl w:val="112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9AB"/>
    <w:multiLevelType w:val="multilevel"/>
    <w:tmpl w:val="9A2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1AB"/>
    <w:multiLevelType w:val="multilevel"/>
    <w:tmpl w:val="144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807F9"/>
    <w:multiLevelType w:val="multilevel"/>
    <w:tmpl w:val="283A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F4EC2"/>
    <w:multiLevelType w:val="multilevel"/>
    <w:tmpl w:val="4A2E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56EFC"/>
    <w:multiLevelType w:val="multilevel"/>
    <w:tmpl w:val="092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33164"/>
    <w:multiLevelType w:val="multilevel"/>
    <w:tmpl w:val="FB86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27A4D"/>
    <w:multiLevelType w:val="multilevel"/>
    <w:tmpl w:val="602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18636">
    <w:abstractNumId w:val="4"/>
  </w:num>
  <w:num w:numId="2" w16cid:durableId="1506093124">
    <w:abstractNumId w:val="3"/>
  </w:num>
  <w:num w:numId="3" w16cid:durableId="225997764">
    <w:abstractNumId w:val="7"/>
  </w:num>
  <w:num w:numId="4" w16cid:durableId="1250626997">
    <w:abstractNumId w:val="6"/>
  </w:num>
  <w:num w:numId="5" w16cid:durableId="1347250627">
    <w:abstractNumId w:val="1"/>
  </w:num>
  <w:num w:numId="6" w16cid:durableId="1617055414">
    <w:abstractNumId w:val="2"/>
  </w:num>
  <w:num w:numId="7" w16cid:durableId="974027106">
    <w:abstractNumId w:val="5"/>
  </w:num>
  <w:num w:numId="8" w16cid:durableId="165906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AF8"/>
    <w:rsid w:val="0015385E"/>
    <w:rsid w:val="00373AF8"/>
    <w:rsid w:val="004111F7"/>
    <w:rsid w:val="00E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70C48"/>
  <w15:chartTrackingRefBased/>
  <w15:docId w15:val="{088F2067-DD35-4148-9F5D-83C8629F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F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932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1</cp:revision>
  <dcterms:created xsi:type="dcterms:W3CDTF">2026-08-04T04:14:00Z</dcterms:created>
  <dcterms:modified xsi:type="dcterms:W3CDTF">2026-08-04T04:24:00Z</dcterms:modified>
</cp:coreProperties>
</file>