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C7D0C" w14:textId="1BC236A5" w:rsidR="00E902F4" w:rsidRPr="00E902F4" w:rsidRDefault="00E902F4" w:rsidP="00E902F4">
      <w:pPr>
        <w:jc w:val="center"/>
        <w:rPr>
          <w:b/>
          <w:bCs/>
          <w:sz w:val="40"/>
          <w:szCs w:val="40"/>
        </w:rPr>
      </w:pPr>
      <w:r w:rsidRPr="00E902F4">
        <w:rPr>
          <w:b/>
          <w:bCs/>
          <w:sz w:val="40"/>
          <w:szCs w:val="40"/>
        </w:rPr>
        <w:t>KEY PROJECTS</w:t>
      </w:r>
    </w:p>
    <w:p w14:paraId="2676363D" w14:textId="77777777" w:rsidR="00E902F4" w:rsidRPr="00E902F4" w:rsidRDefault="00E902F4" w:rsidP="00E902F4">
      <w:pPr>
        <w:rPr>
          <w:b/>
          <w:bCs/>
          <w:sz w:val="28"/>
          <w:szCs w:val="28"/>
        </w:rPr>
      </w:pPr>
      <w:r w:rsidRPr="00E902F4">
        <w:rPr>
          <w:b/>
          <w:bCs/>
          <w:sz w:val="28"/>
          <w:szCs w:val="28"/>
        </w:rPr>
        <w:pict w14:anchorId="714DA1E4">
          <v:rect id="_x0000_i1265" style="width:0;height:1.5pt" o:hralign="center" o:hrstd="t" o:hr="t" fillcolor="#a0a0a0" stroked="f"/>
        </w:pict>
      </w:r>
    </w:p>
    <w:p w14:paraId="200B85D3" w14:textId="77777777" w:rsidR="00E902F4" w:rsidRPr="00E902F4" w:rsidRDefault="00E902F4" w:rsidP="00E902F4">
      <w:pPr>
        <w:rPr>
          <w:b/>
          <w:bCs/>
          <w:sz w:val="28"/>
          <w:szCs w:val="28"/>
        </w:rPr>
      </w:pPr>
      <w:r w:rsidRPr="00E902F4">
        <w:rPr>
          <w:b/>
          <w:bCs/>
          <w:sz w:val="28"/>
          <w:szCs w:val="28"/>
        </w:rPr>
        <w:t>Global Full-Funnel Demand Engine Optimization</w:t>
      </w:r>
    </w:p>
    <w:p w14:paraId="7519A3F3" w14:textId="77777777" w:rsidR="00E902F4" w:rsidRPr="00E902F4" w:rsidRDefault="00E902F4" w:rsidP="00E902F4">
      <w:pPr>
        <w:rPr>
          <w:b/>
          <w:bCs/>
          <w:sz w:val="28"/>
          <w:szCs w:val="28"/>
        </w:rPr>
      </w:pPr>
      <w:r w:rsidRPr="00E902F4">
        <w:rPr>
          <w:b/>
          <w:bCs/>
          <w:sz w:val="28"/>
          <w:szCs w:val="28"/>
        </w:rPr>
        <w:t>Organization: Keysight Technologies</w:t>
      </w:r>
      <w:r w:rsidRPr="00E902F4">
        <w:rPr>
          <w:b/>
          <w:bCs/>
          <w:sz w:val="28"/>
          <w:szCs w:val="28"/>
        </w:rPr>
        <w:br/>
        <w:t>Duration: July 2024 to Feb 2026</w:t>
      </w:r>
    </w:p>
    <w:p w14:paraId="73B3993C"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Increase qualified conversions and improve ROMI across India, APAC, EMEA, and Americas</w:t>
      </w:r>
    </w:p>
    <w:p w14:paraId="4C0A8BA8"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Fragmented regional strategies and inefficient cross-channel budget allocation across a $3M+ portfolio</w:t>
      </w:r>
    </w:p>
    <w:p w14:paraId="4B9C856C"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Implemented GA4-led attribution modeling, integrated intent data, and restructured Search, Programmatic, Social, and eCommerce investments</w:t>
      </w:r>
    </w:p>
    <w:p w14:paraId="4EB74E75"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Increased qualified conversions by 22% YoY, reduced CPA by 17%, and improved ROMI by 18%</w:t>
      </w:r>
    </w:p>
    <w:p w14:paraId="6949D09E" w14:textId="77777777" w:rsidR="00E902F4" w:rsidRPr="00E902F4" w:rsidRDefault="00E902F4" w:rsidP="00E902F4">
      <w:pPr>
        <w:rPr>
          <w:b/>
          <w:bCs/>
          <w:sz w:val="28"/>
          <w:szCs w:val="28"/>
        </w:rPr>
      </w:pPr>
      <w:r w:rsidRPr="00E902F4">
        <w:rPr>
          <w:b/>
          <w:bCs/>
          <w:sz w:val="28"/>
          <w:szCs w:val="28"/>
        </w:rPr>
        <w:pict w14:anchorId="4A488BB5">
          <v:rect id="_x0000_i1266" style="width:0;height:1.5pt" o:hralign="center" o:hrstd="t" o:hr="t" fillcolor="#a0a0a0" stroked="f"/>
        </w:pict>
      </w:r>
    </w:p>
    <w:p w14:paraId="4FD52FBD" w14:textId="77777777" w:rsidR="00E902F4" w:rsidRPr="00E902F4" w:rsidRDefault="00E902F4" w:rsidP="00E902F4">
      <w:pPr>
        <w:rPr>
          <w:b/>
          <w:bCs/>
          <w:sz w:val="28"/>
          <w:szCs w:val="28"/>
        </w:rPr>
      </w:pPr>
      <w:r w:rsidRPr="00E902F4">
        <w:rPr>
          <w:b/>
          <w:bCs/>
          <w:sz w:val="28"/>
          <w:szCs w:val="28"/>
        </w:rPr>
        <w:t>Regional Paid Media Transformation (India &amp; APJC)</w:t>
      </w:r>
    </w:p>
    <w:p w14:paraId="4095468B" w14:textId="77777777" w:rsidR="00E902F4" w:rsidRPr="00E902F4" w:rsidRDefault="00E902F4" w:rsidP="00E902F4">
      <w:pPr>
        <w:rPr>
          <w:b/>
          <w:bCs/>
          <w:sz w:val="28"/>
          <w:szCs w:val="28"/>
        </w:rPr>
      </w:pPr>
      <w:r w:rsidRPr="00E902F4">
        <w:rPr>
          <w:b/>
          <w:bCs/>
          <w:sz w:val="28"/>
          <w:szCs w:val="28"/>
        </w:rPr>
        <w:t>Organization: Cisco Systems</w:t>
      </w:r>
      <w:r w:rsidRPr="00E902F4">
        <w:rPr>
          <w:b/>
          <w:bCs/>
          <w:sz w:val="28"/>
          <w:szCs w:val="28"/>
        </w:rPr>
        <w:br/>
        <w:t>Duration: 2020–2024</w:t>
      </w:r>
    </w:p>
    <w:p w14:paraId="39C01704"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Increase qualified demand and conversion rates across regional B2B markets</w:t>
      </w:r>
    </w:p>
    <w:p w14:paraId="193FCA19"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Inconsistent performance across markets and high cost-per-acquisition for routing, switching, networking products</w:t>
      </w:r>
    </w:p>
    <w:p w14:paraId="3F38EC29"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Deployed mobile-first acquisition programs and optimized $4M+ annual budgets across Search, Social, and Programmatic</w:t>
      </w:r>
    </w:p>
    <w:p w14:paraId="05C8BAE3"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Increased qualified demand by 25% YoY, improved conversion rates by 18%, and reduced CPA by 15%</w:t>
      </w:r>
    </w:p>
    <w:p w14:paraId="00B64FB7" w14:textId="77777777" w:rsidR="00E902F4" w:rsidRPr="00E902F4" w:rsidRDefault="00E902F4" w:rsidP="00E902F4">
      <w:pPr>
        <w:rPr>
          <w:b/>
          <w:bCs/>
          <w:sz w:val="28"/>
          <w:szCs w:val="28"/>
        </w:rPr>
      </w:pPr>
      <w:r w:rsidRPr="00E902F4">
        <w:rPr>
          <w:b/>
          <w:bCs/>
          <w:sz w:val="28"/>
          <w:szCs w:val="28"/>
        </w:rPr>
        <w:lastRenderedPageBreak/>
        <w:pict w14:anchorId="5C247D89">
          <v:rect id="_x0000_i1267" style="width:0;height:1.5pt" o:hralign="center" o:hrstd="t" o:hr="t" fillcolor="#a0a0a0" stroked="f"/>
        </w:pict>
      </w:r>
    </w:p>
    <w:p w14:paraId="6D1CCA43" w14:textId="77777777" w:rsidR="00E902F4" w:rsidRPr="00E902F4" w:rsidRDefault="00E902F4" w:rsidP="00E902F4">
      <w:pPr>
        <w:rPr>
          <w:b/>
          <w:bCs/>
          <w:sz w:val="28"/>
          <w:szCs w:val="28"/>
        </w:rPr>
      </w:pPr>
      <w:r w:rsidRPr="00E902F4">
        <w:rPr>
          <w:b/>
          <w:bCs/>
          <w:sz w:val="28"/>
          <w:szCs w:val="28"/>
        </w:rPr>
        <w:t>Integrated Brand &amp; Performance Growth Strategy</w:t>
      </w:r>
    </w:p>
    <w:p w14:paraId="048861AF" w14:textId="77777777" w:rsidR="00E902F4" w:rsidRPr="00E902F4" w:rsidRDefault="00E902F4" w:rsidP="00E902F4">
      <w:pPr>
        <w:rPr>
          <w:b/>
          <w:bCs/>
          <w:sz w:val="28"/>
          <w:szCs w:val="28"/>
        </w:rPr>
      </w:pPr>
      <w:r w:rsidRPr="00E902F4">
        <w:rPr>
          <w:b/>
          <w:bCs/>
          <w:sz w:val="28"/>
          <w:szCs w:val="28"/>
        </w:rPr>
        <w:t>Organization: Cisco Systems</w:t>
      </w:r>
      <w:r w:rsidRPr="00E902F4">
        <w:rPr>
          <w:b/>
          <w:bCs/>
          <w:sz w:val="28"/>
          <w:szCs w:val="28"/>
        </w:rPr>
        <w:br/>
        <w:t>Duration: 2016–2019</w:t>
      </w:r>
    </w:p>
    <w:p w14:paraId="7F182075"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 xml:space="preserve">Use </w:t>
      </w:r>
      <w:proofErr w:type="gramStart"/>
      <w:r w:rsidRPr="00E902F4">
        <w:rPr>
          <w:b/>
          <w:bCs/>
          <w:sz w:val="28"/>
          <w:szCs w:val="28"/>
        </w:rPr>
        <w:t>account based</w:t>
      </w:r>
      <w:proofErr w:type="gramEnd"/>
      <w:r w:rsidRPr="00E902F4">
        <w:rPr>
          <w:b/>
          <w:bCs/>
          <w:sz w:val="28"/>
          <w:szCs w:val="28"/>
        </w:rPr>
        <w:t xml:space="preserve"> marketing for budget optimization, brand reach and performance efficiency</w:t>
      </w:r>
    </w:p>
    <w:p w14:paraId="5BA216F2"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Scale brand reach in select focus accounts AND improving enquiry generation for sales</w:t>
      </w:r>
    </w:p>
    <w:p w14:paraId="74573839"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Designed Content Syndication programs from brand to demand with full-funnel optimization with lead generation for pipeline growth</w:t>
      </w:r>
    </w:p>
    <w:p w14:paraId="5114DBA4"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Achieved 40% account penetration in 6 months, 20% ROMI improvement through enquiry generation</w:t>
      </w:r>
    </w:p>
    <w:p w14:paraId="283B0303" w14:textId="77777777" w:rsidR="00E902F4" w:rsidRPr="00E902F4" w:rsidRDefault="00E902F4" w:rsidP="00E902F4">
      <w:pPr>
        <w:rPr>
          <w:b/>
          <w:bCs/>
          <w:sz w:val="28"/>
          <w:szCs w:val="28"/>
        </w:rPr>
      </w:pPr>
      <w:r w:rsidRPr="00E902F4">
        <w:rPr>
          <w:b/>
          <w:bCs/>
          <w:sz w:val="28"/>
          <w:szCs w:val="28"/>
        </w:rPr>
        <w:pict w14:anchorId="7EF0E85A">
          <v:rect id="_x0000_i1268" style="width:0;height:1.5pt" o:hralign="center" o:hrstd="t" o:hr="t" fillcolor="#a0a0a0" stroked="f"/>
        </w:pict>
      </w:r>
    </w:p>
    <w:p w14:paraId="7AEF5B29" w14:textId="77777777" w:rsidR="00E902F4" w:rsidRPr="00E902F4" w:rsidRDefault="00E902F4" w:rsidP="00E902F4">
      <w:pPr>
        <w:rPr>
          <w:b/>
          <w:bCs/>
          <w:sz w:val="28"/>
          <w:szCs w:val="28"/>
        </w:rPr>
      </w:pPr>
      <w:r w:rsidRPr="00E902F4">
        <w:rPr>
          <w:b/>
          <w:bCs/>
          <w:sz w:val="28"/>
          <w:szCs w:val="28"/>
        </w:rPr>
        <w:t>Build Scalable B2B Lead Generation Engine</w:t>
      </w:r>
    </w:p>
    <w:p w14:paraId="4B892243" w14:textId="77777777" w:rsidR="00E902F4" w:rsidRPr="00E902F4" w:rsidRDefault="00E902F4" w:rsidP="00E902F4">
      <w:pPr>
        <w:rPr>
          <w:b/>
          <w:bCs/>
          <w:sz w:val="28"/>
          <w:szCs w:val="28"/>
        </w:rPr>
      </w:pPr>
      <w:r w:rsidRPr="00E902F4">
        <w:rPr>
          <w:b/>
          <w:bCs/>
          <w:sz w:val="28"/>
          <w:szCs w:val="28"/>
        </w:rPr>
        <w:t>Organization: Cisco Systems</w:t>
      </w:r>
      <w:r w:rsidRPr="00E902F4">
        <w:rPr>
          <w:b/>
          <w:bCs/>
          <w:sz w:val="28"/>
          <w:szCs w:val="28"/>
        </w:rPr>
        <w:br/>
        <w:t>Duration: 2021–2024</w:t>
      </w:r>
    </w:p>
    <w:p w14:paraId="66F4539B"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Build a predictable demand engine delivering high-quality enterprise leads</w:t>
      </w:r>
    </w:p>
    <w:p w14:paraId="46385765"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Low lead-to-opportunity conversion and inconsistent targeting precision</w:t>
      </w:r>
    </w:p>
    <w:p w14:paraId="7A7DA1B8"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 xml:space="preserve">Implemented click to call ads, docu ads and lead gen ads on </w:t>
      </w:r>
      <w:proofErr w:type="spellStart"/>
      <w:r w:rsidRPr="00E902F4">
        <w:rPr>
          <w:b/>
          <w:bCs/>
          <w:sz w:val="28"/>
          <w:szCs w:val="28"/>
        </w:rPr>
        <w:t>linkedin</w:t>
      </w:r>
      <w:proofErr w:type="spellEnd"/>
      <w:r w:rsidRPr="00E902F4">
        <w:rPr>
          <w:b/>
          <w:bCs/>
          <w:sz w:val="28"/>
          <w:szCs w:val="28"/>
        </w:rPr>
        <w:t>, event lead generation ads, google lead gen ads, ABM, intent targeting, retargeting, and CRO experiments using Adobe Target and Optimizely</w:t>
      </w:r>
    </w:p>
    <w:p w14:paraId="40B1FC7D"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Delivered 400+ qualified leads annually with sustained double-digit conversion growth</w:t>
      </w:r>
    </w:p>
    <w:p w14:paraId="07302FF0" w14:textId="77777777" w:rsidR="00E902F4" w:rsidRPr="00E902F4" w:rsidRDefault="00E902F4" w:rsidP="00E902F4">
      <w:pPr>
        <w:rPr>
          <w:b/>
          <w:bCs/>
          <w:sz w:val="28"/>
          <w:szCs w:val="28"/>
        </w:rPr>
      </w:pPr>
      <w:r w:rsidRPr="00E902F4">
        <w:rPr>
          <w:b/>
          <w:bCs/>
          <w:sz w:val="28"/>
          <w:szCs w:val="28"/>
        </w:rPr>
        <w:pict w14:anchorId="7B0EC100">
          <v:rect id="_x0000_i1269" style="width:0;height:1.5pt" o:hralign="center" o:hrstd="t" o:hr="t" fillcolor="#a0a0a0" stroked="f"/>
        </w:pict>
      </w:r>
    </w:p>
    <w:p w14:paraId="23594D2F" w14:textId="77777777" w:rsidR="00E902F4" w:rsidRDefault="00E902F4" w:rsidP="00E902F4">
      <w:pPr>
        <w:rPr>
          <w:b/>
          <w:bCs/>
          <w:sz w:val="28"/>
          <w:szCs w:val="28"/>
        </w:rPr>
      </w:pPr>
    </w:p>
    <w:p w14:paraId="0183ED62" w14:textId="77777777" w:rsidR="00E902F4" w:rsidRDefault="00E902F4" w:rsidP="00E902F4">
      <w:pPr>
        <w:rPr>
          <w:b/>
          <w:bCs/>
          <w:sz w:val="28"/>
          <w:szCs w:val="28"/>
        </w:rPr>
      </w:pPr>
    </w:p>
    <w:p w14:paraId="6BB93A2A" w14:textId="77777777" w:rsidR="00E902F4" w:rsidRDefault="00E902F4" w:rsidP="00E902F4">
      <w:pPr>
        <w:rPr>
          <w:b/>
          <w:bCs/>
          <w:sz w:val="28"/>
          <w:szCs w:val="28"/>
        </w:rPr>
      </w:pPr>
    </w:p>
    <w:p w14:paraId="5EABCC93" w14:textId="3D366B25" w:rsidR="00E902F4" w:rsidRPr="00E902F4" w:rsidRDefault="00E902F4" w:rsidP="00E902F4">
      <w:pPr>
        <w:rPr>
          <w:b/>
          <w:bCs/>
          <w:sz w:val="28"/>
          <w:szCs w:val="28"/>
        </w:rPr>
      </w:pPr>
      <w:r w:rsidRPr="00E902F4">
        <w:rPr>
          <w:b/>
          <w:bCs/>
          <w:sz w:val="28"/>
          <w:szCs w:val="28"/>
        </w:rPr>
        <w:t>Marketing-to-Sales Pipeline Acceleration</w:t>
      </w:r>
    </w:p>
    <w:p w14:paraId="7FD3FAB1" w14:textId="77777777" w:rsidR="00E902F4" w:rsidRPr="00E902F4" w:rsidRDefault="00E902F4" w:rsidP="00E902F4">
      <w:pPr>
        <w:rPr>
          <w:b/>
          <w:bCs/>
          <w:sz w:val="28"/>
          <w:szCs w:val="28"/>
        </w:rPr>
      </w:pPr>
      <w:r w:rsidRPr="00E902F4">
        <w:rPr>
          <w:b/>
          <w:bCs/>
          <w:sz w:val="28"/>
          <w:szCs w:val="28"/>
        </w:rPr>
        <w:t>Organization: Cisco Systems</w:t>
      </w:r>
    </w:p>
    <w:p w14:paraId="02454999"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Strengthen marketing impact on sales pipeline and revenue visibility</w:t>
      </w:r>
    </w:p>
    <w:p w14:paraId="37251846"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Attribution gaps and weak alignment between marketing and sales</w:t>
      </w:r>
    </w:p>
    <w:p w14:paraId="2520F6EC"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Partnered with Field marketing Sales team and Partner teams (Redington) to create perpetual demand capture program using Click to call, paid lead syndication program and google search ads tracking setup in GA4 and Salesforce</w:t>
      </w:r>
    </w:p>
    <w:p w14:paraId="7CAD7CC5"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Improved attribution accuracy by 25% and increased pipeline conversion by 20%</w:t>
      </w:r>
    </w:p>
    <w:p w14:paraId="269884E2" w14:textId="77777777" w:rsidR="00E902F4" w:rsidRPr="00E902F4" w:rsidRDefault="00E902F4" w:rsidP="00E902F4">
      <w:pPr>
        <w:rPr>
          <w:b/>
          <w:bCs/>
          <w:sz w:val="28"/>
          <w:szCs w:val="28"/>
        </w:rPr>
      </w:pPr>
      <w:r w:rsidRPr="00E902F4">
        <w:rPr>
          <w:b/>
          <w:bCs/>
          <w:sz w:val="28"/>
          <w:szCs w:val="28"/>
        </w:rPr>
        <w:pict w14:anchorId="000F0408">
          <v:rect id="_x0000_i1270" style="width:0;height:1.5pt" o:hralign="center" o:hrstd="t" o:hr="t" fillcolor="#a0a0a0" stroked="f"/>
        </w:pict>
      </w:r>
    </w:p>
    <w:p w14:paraId="442E9A8F" w14:textId="77777777" w:rsidR="00E902F4" w:rsidRPr="00E902F4" w:rsidRDefault="00E902F4" w:rsidP="00E902F4">
      <w:pPr>
        <w:rPr>
          <w:b/>
          <w:bCs/>
          <w:sz w:val="28"/>
          <w:szCs w:val="28"/>
        </w:rPr>
      </w:pPr>
      <w:r w:rsidRPr="00E902F4">
        <w:rPr>
          <w:b/>
          <w:bCs/>
          <w:sz w:val="28"/>
          <w:szCs w:val="28"/>
        </w:rPr>
        <w:t>User Acquisition for B2B SaaS using ecommerce marketing</w:t>
      </w:r>
    </w:p>
    <w:p w14:paraId="4AEC2C3A" w14:textId="77777777" w:rsidR="00E902F4" w:rsidRPr="00E902F4" w:rsidRDefault="00E902F4" w:rsidP="00E902F4">
      <w:pPr>
        <w:rPr>
          <w:b/>
          <w:bCs/>
          <w:sz w:val="28"/>
          <w:szCs w:val="28"/>
        </w:rPr>
      </w:pPr>
      <w:r w:rsidRPr="00E902F4">
        <w:rPr>
          <w:b/>
          <w:bCs/>
          <w:sz w:val="28"/>
          <w:szCs w:val="28"/>
        </w:rPr>
        <w:t>Organization: Cisco Systems</w:t>
      </w:r>
      <w:r w:rsidRPr="00E902F4">
        <w:rPr>
          <w:b/>
          <w:bCs/>
          <w:sz w:val="28"/>
          <w:szCs w:val="28"/>
        </w:rPr>
        <w:br/>
        <w:t>Duration: 2020–2022</w:t>
      </w:r>
    </w:p>
    <w:p w14:paraId="61698376"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Drive scalable new user acquisition to build sales pipeline through new channel</w:t>
      </w:r>
    </w:p>
    <w:p w14:paraId="27E53044"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 xml:space="preserve">Offline </w:t>
      </w:r>
      <w:proofErr w:type="spellStart"/>
      <w:r w:rsidRPr="00E902F4">
        <w:rPr>
          <w:b/>
          <w:bCs/>
          <w:sz w:val="28"/>
          <w:szCs w:val="28"/>
        </w:rPr>
        <w:t>acquition</w:t>
      </w:r>
      <w:proofErr w:type="spellEnd"/>
      <w:r w:rsidRPr="00E902F4">
        <w:rPr>
          <w:b/>
          <w:bCs/>
          <w:sz w:val="28"/>
          <w:szCs w:val="28"/>
        </w:rPr>
        <w:t xml:space="preserve"> channels not functional during Covid and need to leverage digital channel for user </w:t>
      </w:r>
      <w:proofErr w:type="spellStart"/>
      <w:r w:rsidRPr="00E902F4">
        <w:rPr>
          <w:b/>
          <w:bCs/>
          <w:sz w:val="28"/>
          <w:szCs w:val="28"/>
        </w:rPr>
        <w:t>acquition</w:t>
      </w:r>
      <w:proofErr w:type="spellEnd"/>
      <w:r w:rsidRPr="00E902F4">
        <w:rPr>
          <w:b/>
          <w:bCs/>
          <w:sz w:val="28"/>
          <w:szCs w:val="28"/>
        </w:rPr>
        <w:t xml:space="preserve"> and funnel building for Saas product (</w:t>
      </w:r>
      <w:proofErr w:type="spellStart"/>
      <w:r w:rsidRPr="00E902F4">
        <w:rPr>
          <w:b/>
          <w:bCs/>
          <w:sz w:val="28"/>
          <w:szCs w:val="28"/>
        </w:rPr>
        <w:t>webex</w:t>
      </w:r>
      <w:proofErr w:type="spellEnd"/>
      <w:r w:rsidRPr="00E902F4">
        <w:rPr>
          <w:b/>
          <w:bCs/>
          <w:sz w:val="28"/>
          <w:szCs w:val="28"/>
        </w:rPr>
        <w:t xml:space="preserve"> and security)</w:t>
      </w:r>
    </w:p>
    <w:p w14:paraId="1E7977D9"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Listed fast moving products like routers and switches to amazon ecommerce marketplace for D2C sales fulfilled by partner motion</w:t>
      </w:r>
    </w:p>
    <w:p w14:paraId="34F77CD3" w14:textId="77777777" w:rsidR="00E902F4" w:rsidRPr="00E902F4" w:rsidRDefault="00E902F4" w:rsidP="00E902F4">
      <w:pPr>
        <w:rPr>
          <w:b/>
          <w:bCs/>
          <w:sz w:val="28"/>
          <w:szCs w:val="28"/>
        </w:rPr>
      </w:pPr>
      <w:r w:rsidRPr="00E902F4">
        <w:rPr>
          <w:b/>
          <w:bCs/>
          <w:sz w:val="28"/>
          <w:szCs w:val="28"/>
        </w:rPr>
        <w:t>Outcomes</w:t>
      </w:r>
      <w:r w:rsidRPr="00E902F4">
        <w:rPr>
          <w:b/>
          <w:bCs/>
          <w:sz w:val="28"/>
          <w:szCs w:val="28"/>
        </w:rPr>
        <w:br/>
        <w:t xml:space="preserve">Delivered 6,000+ new users and direct product booking of $120k in 12 months generating 15ROMI on </w:t>
      </w:r>
      <w:proofErr w:type="spellStart"/>
      <w:r w:rsidRPr="00E902F4">
        <w:rPr>
          <w:b/>
          <w:bCs/>
          <w:sz w:val="28"/>
          <w:szCs w:val="28"/>
        </w:rPr>
        <w:t>on</w:t>
      </w:r>
      <w:proofErr w:type="spellEnd"/>
      <w:r w:rsidRPr="00E902F4">
        <w:rPr>
          <w:b/>
          <w:bCs/>
          <w:sz w:val="28"/>
          <w:szCs w:val="28"/>
        </w:rPr>
        <w:t xml:space="preserve"> marketing investment</w:t>
      </w:r>
    </w:p>
    <w:p w14:paraId="157C7EF3" w14:textId="77777777" w:rsidR="00E902F4" w:rsidRPr="00E902F4" w:rsidRDefault="00E902F4" w:rsidP="00E902F4">
      <w:pPr>
        <w:rPr>
          <w:b/>
          <w:bCs/>
          <w:sz w:val="28"/>
          <w:szCs w:val="28"/>
        </w:rPr>
      </w:pPr>
      <w:r w:rsidRPr="00E902F4">
        <w:rPr>
          <w:b/>
          <w:bCs/>
          <w:sz w:val="28"/>
          <w:szCs w:val="28"/>
        </w:rPr>
        <w:pict w14:anchorId="5B1A5117">
          <v:rect id="_x0000_i1271" style="width:0;height:1.5pt" o:hralign="center" o:hrstd="t" o:hr="t" fillcolor="#a0a0a0" stroked="f"/>
        </w:pict>
      </w:r>
    </w:p>
    <w:p w14:paraId="66024660" w14:textId="77777777" w:rsidR="00E902F4" w:rsidRDefault="00E902F4" w:rsidP="00E902F4">
      <w:pPr>
        <w:rPr>
          <w:b/>
          <w:bCs/>
          <w:sz w:val="28"/>
          <w:szCs w:val="28"/>
        </w:rPr>
      </w:pPr>
    </w:p>
    <w:p w14:paraId="03D861B1" w14:textId="77777777" w:rsidR="00E902F4" w:rsidRDefault="00E902F4" w:rsidP="00E902F4">
      <w:pPr>
        <w:rPr>
          <w:b/>
          <w:bCs/>
          <w:sz w:val="28"/>
          <w:szCs w:val="28"/>
        </w:rPr>
      </w:pPr>
    </w:p>
    <w:p w14:paraId="6EF9E97B" w14:textId="77777777" w:rsidR="00E902F4" w:rsidRDefault="00E902F4" w:rsidP="00E902F4">
      <w:pPr>
        <w:rPr>
          <w:b/>
          <w:bCs/>
          <w:sz w:val="28"/>
          <w:szCs w:val="28"/>
        </w:rPr>
      </w:pPr>
    </w:p>
    <w:p w14:paraId="641EF103" w14:textId="1F287AC0" w:rsidR="00E902F4" w:rsidRPr="00E902F4" w:rsidRDefault="00E902F4" w:rsidP="00E902F4">
      <w:pPr>
        <w:rPr>
          <w:b/>
          <w:bCs/>
          <w:sz w:val="28"/>
          <w:szCs w:val="28"/>
        </w:rPr>
      </w:pPr>
      <w:r w:rsidRPr="00E902F4">
        <w:rPr>
          <w:b/>
          <w:bCs/>
          <w:sz w:val="28"/>
          <w:szCs w:val="28"/>
        </w:rPr>
        <w:t>Data-Led Budget Reallocation &amp; Performance Scaling</w:t>
      </w:r>
    </w:p>
    <w:p w14:paraId="1210FDE6" w14:textId="77777777" w:rsidR="00E902F4" w:rsidRPr="00E902F4" w:rsidRDefault="00E902F4" w:rsidP="00E902F4">
      <w:pPr>
        <w:rPr>
          <w:b/>
          <w:bCs/>
          <w:sz w:val="28"/>
          <w:szCs w:val="28"/>
        </w:rPr>
      </w:pPr>
      <w:r w:rsidRPr="00E902F4">
        <w:rPr>
          <w:b/>
          <w:bCs/>
          <w:sz w:val="28"/>
          <w:szCs w:val="28"/>
        </w:rPr>
        <w:t>Organization: Keysight Technologies</w:t>
      </w:r>
      <w:r w:rsidRPr="00E902F4">
        <w:rPr>
          <w:b/>
          <w:bCs/>
          <w:sz w:val="28"/>
          <w:szCs w:val="28"/>
        </w:rPr>
        <w:br/>
        <w:t>Duration: 2024</w:t>
      </w:r>
    </w:p>
    <w:p w14:paraId="30E9130F"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Improve budget efficiency and cross-channel optimization impact</w:t>
      </w:r>
    </w:p>
    <w:p w14:paraId="788CEA42"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Limited visibility into regional performance metrics and underutilized intent signals</w:t>
      </w:r>
    </w:p>
    <w:p w14:paraId="5103CE93"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Built advanced analytics dashboards with Domo, Tableau and Looker Studio; aligned media agencies to data-driven investment models</w:t>
      </w:r>
    </w:p>
    <w:p w14:paraId="1A18CD20"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Improved smarter budget allocation by 20% and strengthened pipeline contribution by 15%</w:t>
      </w:r>
    </w:p>
    <w:p w14:paraId="4481F16F" w14:textId="77777777" w:rsidR="00E902F4" w:rsidRPr="00E902F4" w:rsidRDefault="00E902F4" w:rsidP="00E902F4">
      <w:pPr>
        <w:rPr>
          <w:b/>
          <w:bCs/>
          <w:sz w:val="28"/>
          <w:szCs w:val="28"/>
        </w:rPr>
      </w:pPr>
      <w:r w:rsidRPr="00E902F4">
        <w:rPr>
          <w:b/>
          <w:bCs/>
          <w:sz w:val="28"/>
          <w:szCs w:val="28"/>
        </w:rPr>
        <w:pict w14:anchorId="1BA5C350">
          <v:rect id="_x0000_i1272" style="width:0;height:1.5pt" o:hralign="center" o:hrstd="t" o:hr="t" fillcolor="#a0a0a0" stroked="f"/>
        </w:pict>
      </w:r>
    </w:p>
    <w:p w14:paraId="4817FAA1" w14:textId="77777777" w:rsidR="00E902F4" w:rsidRPr="00E902F4" w:rsidRDefault="00E902F4" w:rsidP="00E902F4">
      <w:pPr>
        <w:rPr>
          <w:b/>
          <w:bCs/>
          <w:sz w:val="28"/>
          <w:szCs w:val="28"/>
        </w:rPr>
      </w:pPr>
      <w:r w:rsidRPr="00E902F4">
        <w:rPr>
          <w:b/>
          <w:bCs/>
          <w:sz w:val="28"/>
          <w:szCs w:val="28"/>
        </w:rPr>
        <w:t>Global Brand Lift &amp; Recall Improvement Campaign</w:t>
      </w:r>
    </w:p>
    <w:p w14:paraId="5AF6BB04" w14:textId="77777777" w:rsidR="00E902F4" w:rsidRPr="00E902F4" w:rsidRDefault="00E902F4" w:rsidP="00E902F4">
      <w:pPr>
        <w:rPr>
          <w:b/>
          <w:bCs/>
          <w:sz w:val="28"/>
          <w:szCs w:val="28"/>
        </w:rPr>
      </w:pPr>
      <w:r w:rsidRPr="00E902F4">
        <w:rPr>
          <w:b/>
          <w:bCs/>
          <w:sz w:val="28"/>
          <w:szCs w:val="28"/>
        </w:rPr>
        <w:t>Organization: Cisco Systems</w:t>
      </w:r>
      <w:r w:rsidRPr="00E902F4">
        <w:rPr>
          <w:b/>
          <w:bCs/>
          <w:sz w:val="28"/>
          <w:szCs w:val="28"/>
        </w:rPr>
        <w:br/>
        <w:t>Duration: 2017</w:t>
      </w:r>
    </w:p>
    <w:p w14:paraId="46718210"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Improve brand perception and recall in India market for cisco</w:t>
      </w:r>
    </w:p>
    <w:p w14:paraId="0B977216"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Low brand differentiation in pre-campaign studies</w:t>
      </w:r>
    </w:p>
    <w:p w14:paraId="4C007A67"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Executed insight-led video and programmatic campaigns with pre-post brand lift surveys</w:t>
      </w:r>
    </w:p>
    <w:p w14:paraId="4964950A"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Increased brand consideration score by 2.5 points and improved brand recall by 9%</w:t>
      </w:r>
    </w:p>
    <w:p w14:paraId="32B66F62" w14:textId="77777777" w:rsidR="00E902F4" w:rsidRPr="00E902F4" w:rsidRDefault="00E902F4" w:rsidP="00E902F4">
      <w:pPr>
        <w:rPr>
          <w:b/>
          <w:bCs/>
          <w:sz w:val="28"/>
          <w:szCs w:val="28"/>
        </w:rPr>
      </w:pPr>
      <w:r w:rsidRPr="00E902F4">
        <w:rPr>
          <w:b/>
          <w:bCs/>
          <w:sz w:val="28"/>
          <w:szCs w:val="28"/>
        </w:rPr>
        <w:pict w14:anchorId="4142A104">
          <v:rect id="_x0000_i1273" style="width:0;height:1.5pt" o:hralign="center" o:hrstd="t" o:hr="t" fillcolor="#a0a0a0" stroked="f"/>
        </w:pict>
      </w:r>
    </w:p>
    <w:p w14:paraId="17B6A982" w14:textId="77777777" w:rsidR="00E902F4" w:rsidRDefault="00E902F4" w:rsidP="00E902F4">
      <w:pPr>
        <w:rPr>
          <w:b/>
          <w:bCs/>
          <w:sz w:val="28"/>
          <w:szCs w:val="28"/>
        </w:rPr>
      </w:pPr>
    </w:p>
    <w:p w14:paraId="51122191" w14:textId="77777777" w:rsidR="00E902F4" w:rsidRDefault="00E902F4" w:rsidP="00E902F4">
      <w:pPr>
        <w:rPr>
          <w:b/>
          <w:bCs/>
          <w:sz w:val="28"/>
          <w:szCs w:val="28"/>
        </w:rPr>
      </w:pPr>
    </w:p>
    <w:p w14:paraId="3F8F3A27" w14:textId="77777777" w:rsidR="00E902F4" w:rsidRDefault="00E902F4" w:rsidP="00E902F4">
      <w:pPr>
        <w:rPr>
          <w:b/>
          <w:bCs/>
          <w:sz w:val="28"/>
          <w:szCs w:val="28"/>
        </w:rPr>
      </w:pPr>
    </w:p>
    <w:p w14:paraId="23BDE490" w14:textId="77777777" w:rsidR="00E902F4" w:rsidRDefault="00E902F4" w:rsidP="00E902F4">
      <w:pPr>
        <w:rPr>
          <w:b/>
          <w:bCs/>
          <w:sz w:val="28"/>
          <w:szCs w:val="28"/>
        </w:rPr>
      </w:pPr>
    </w:p>
    <w:p w14:paraId="1BDBD8C6" w14:textId="74B6CC05" w:rsidR="00E902F4" w:rsidRPr="00E902F4" w:rsidRDefault="00E902F4" w:rsidP="00E902F4">
      <w:pPr>
        <w:rPr>
          <w:b/>
          <w:bCs/>
          <w:sz w:val="28"/>
          <w:szCs w:val="28"/>
        </w:rPr>
      </w:pPr>
      <w:r w:rsidRPr="00E902F4">
        <w:rPr>
          <w:b/>
          <w:bCs/>
          <w:sz w:val="28"/>
          <w:szCs w:val="28"/>
        </w:rPr>
        <w:t>Multi-Channel Consumer Acquisition Campaign</w:t>
      </w:r>
    </w:p>
    <w:p w14:paraId="5C17D30F" w14:textId="77777777" w:rsidR="00E902F4" w:rsidRPr="00E902F4" w:rsidRDefault="00E902F4" w:rsidP="00E902F4">
      <w:pPr>
        <w:rPr>
          <w:b/>
          <w:bCs/>
          <w:sz w:val="28"/>
          <w:szCs w:val="28"/>
        </w:rPr>
      </w:pPr>
      <w:r w:rsidRPr="00E902F4">
        <w:rPr>
          <w:b/>
          <w:bCs/>
          <w:sz w:val="28"/>
          <w:szCs w:val="28"/>
        </w:rPr>
        <w:t>Organization: Network18 TV</w:t>
      </w:r>
      <w:r w:rsidRPr="00E902F4">
        <w:rPr>
          <w:b/>
          <w:bCs/>
          <w:sz w:val="28"/>
          <w:szCs w:val="28"/>
        </w:rPr>
        <w:br/>
        <w:t>Duration: 2009–2011</w:t>
      </w:r>
    </w:p>
    <w:p w14:paraId="1908C9F5"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Drive large-scale brand awareness through integrated media execution for website visits, event registrations and enquiry form fills</w:t>
      </w:r>
    </w:p>
    <w:p w14:paraId="013877E0"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Transitioning from traditional-heavy media mix to digital-first strategies</w:t>
      </w:r>
    </w:p>
    <w:p w14:paraId="6E5B84DE"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Executed integrated Display, Print, TV, and Event campaigns reaching 20M consumers</w:t>
      </w:r>
    </w:p>
    <w:p w14:paraId="48053734"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Increased conversions by 15% and supported digital adoption initiatives</w:t>
      </w:r>
    </w:p>
    <w:p w14:paraId="0B23A354" w14:textId="77777777" w:rsidR="00E902F4" w:rsidRPr="00E902F4" w:rsidRDefault="00E902F4" w:rsidP="00E902F4">
      <w:pPr>
        <w:rPr>
          <w:b/>
          <w:bCs/>
          <w:sz w:val="28"/>
          <w:szCs w:val="28"/>
        </w:rPr>
      </w:pPr>
      <w:r w:rsidRPr="00E902F4">
        <w:rPr>
          <w:b/>
          <w:bCs/>
          <w:sz w:val="28"/>
          <w:szCs w:val="28"/>
        </w:rPr>
        <w:pict w14:anchorId="3427DED6">
          <v:rect id="_x0000_i1274" style="width:0;height:1.5pt" o:hralign="center" o:hrstd="t" o:hr="t" fillcolor="#a0a0a0" stroked="f"/>
        </w:pict>
      </w:r>
    </w:p>
    <w:p w14:paraId="713D9465" w14:textId="77777777" w:rsidR="00E902F4" w:rsidRPr="00E902F4" w:rsidRDefault="00E902F4" w:rsidP="00E902F4">
      <w:pPr>
        <w:rPr>
          <w:b/>
          <w:bCs/>
          <w:sz w:val="28"/>
          <w:szCs w:val="28"/>
        </w:rPr>
      </w:pPr>
      <w:r w:rsidRPr="00E902F4">
        <w:rPr>
          <w:b/>
          <w:bCs/>
          <w:sz w:val="28"/>
          <w:szCs w:val="28"/>
        </w:rPr>
        <w:t>Cross-Media Advertising Portfolio Expansion</w:t>
      </w:r>
    </w:p>
    <w:p w14:paraId="6272E073" w14:textId="77777777" w:rsidR="00E902F4" w:rsidRPr="00E902F4" w:rsidRDefault="00E902F4" w:rsidP="00E902F4">
      <w:pPr>
        <w:rPr>
          <w:b/>
          <w:bCs/>
          <w:sz w:val="28"/>
          <w:szCs w:val="28"/>
        </w:rPr>
      </w:pPr>
      <w:r w:rsidRPr="00E902F4">
        <w:rPr>
          <w:b/>
          <w:bCs/>
          <w:sz w:val="28"/>
          <w:szCs w:val="28"/>
        </w:rPr>
        <w:t>Organization: The Times of India</w:t>
      </w:r>
      <w:r w:rsidRPr="00E902F4">
        <w:rPr>
          <w:b/>
          <w:bCs/>
          <w:sz w:val="28"/>
          <w:szCs w:val="28"/>
        </w:rPr>
        <w:br/>
        <w:t>Duration: 2003–2008</w:t>
      </w:r>
    </w:p>
    <w:p w14:paraId="6C197C0F" w14:textId="77777777" w:rsidR="00E902F4" w:rsidRPr="00E902F4" w:rsidRDefault="00E902F4" w:rsidP="00E902F4">
      <w:pPr>
        <w:spacing w:after="0"/>
        <w:rPr>
          <w:b/>
          <w:bCs/>
          <w:sz w:val="28"/>
          <w:szCs w:val="28"/>
        </w:rPr>
      </w:pPr>
      <w:r w:rsidRPr="00E902F4">
        <w:rPr>
          <w:b/>
          <w:bCs/>
          <w:sz w:val="28"/>
          <w:szCs w:val="28"/>
        </w:rPr>
        <w:t>Objective</w:t>
      </w:r>
      <w:r w:rsidRPr="00E902F4">
        <w:rPr>
          <w:b/>
          <w:bCs/>
          <w:sz w:val="28"/>
          <w:szCs w:val="28"/>
        </w:rPr>
        <w:br/>
        <w:t>Expand advertiser reach and improve campaign efficiency across multi-channel platforms</w:t>
      </w:r>
    </w:p>
    <w:p w14:paraId="28B934F3" w14:textId="77777777" w:rsidR="00E902F4" w:rsidRPr="00E902F4" w:rsidRDefault="00E902F4" w:rsidP="00E902F4">
      <w:pPr>
        <w:spacing w:after="0"/>
        <w:rPr>
          <w:b/>
          <w:bCs/>
          <w:sz w:val="28"/>
          <w:szCs w:val="28"/>
        </w:rPr>
      </w:pPr>
      <w:r w:rsidRPr="00E902F4">
        <w:rPr>
          <w:b/>
          <w:bCs/>
          <w:sz w:val="28"/>
          <w:szCs w:val="28"/>
        </w:rPr>
        <w:t>Challenges</w:t>
      </w:r>
      <w:r w:rsidRPr="00E902F4">
        <w:rPr>
          <w:b/>
          <w:bCs/>
          <w:sz w:val="28"/>
          <w:szCs w:val="28"/>
        </w:rPr>
        <w:br/>
        <w:t>Limited data-driven planning in traditional media environments</w:t>
      </w:r>
    </w:p>
    <w:p w14:paraId="64311E86" w14:textId="77777777" w:rsidR="00E902F4" w:rsidRPr="00E902F4" w:rsidRDefault="00E902F4" w:rsidP="00E902F4">
      <w:pPr>
        <w:spacing w:after="0"/>
        <w:rPr>
          <w:b/>
          <w:bCs/>
          <w:sz w:val="28"/>
          <w:szCs w:val="28"/>
        </w:rPr>
      </w:pPr>
      <w:r w:rsidRPr="00E902F4">
        <w:rPr>
          <w:b/>
          <w:bCs/>
          <w:sz w:val="28"/>
          <w:szCs w:val="28"/>
        </w:rPr>
        <w:t>Actions</w:t>
      </w:r>
      <w:r w:rsidRPr="00E902F4">
        <w:rPr>
          <w:b/>
          <w:bCs/>
          <w:sz w:val="28"/>
          <w:szCs w:val="28"/>
        </w:rPr>
        <w:br/>
        <w:t>Built multi media campaign managing $1M+ media budgets across Print, Radio, Outdoor, TV, Digital, and Events for retail, finance, healthcare, government, HR verticals</w:t>
      </w:r>
    </w:p>
    <w:p w14:paraId="4B6CE920" w14:textId="77777777" w:rsidR="00E902F4" w:rsidRPr="00E902F4" w:rsidRDefault="00E902F4" w:rsidP="00E902F4">
      <w:pPr>
        <w:spacing w:after="0"/>
        <w:rPr>
          <w:b/>
          <w:bCs/>
          <w:sz w:val="28"/>
          <w:szCs w:val="28"/>
        </w:rPr>
      </w:pPr>
      <w:r w:rsidRPr="00E902F4">
        <w:rPr>
          <w:b/>
          <w:bCs/>
          <w:sz w:val="28"/>
          <w:szCs w:val="28"/>
        </w:rPr>
        <w:t>Outcomes</w:t>
      </w:r>
      <w:r w:rsidRPr="00E902F4">
        <w:rPr>
          <w:b/>
          <w:bCs/>
          <w:sz w:val="28"/>
          <w:szCs w:val="28"/>
        </w:rPr>
        <w:br/>
        <w:t>Expanded advertiser reach by 30% and improved campaign efficiency by 20%</w:t>
      </w:r>
    </w:p>
    <w:p w14:paraId="2F076BB1" w14:textId="77777777" w:rsidR="000A35C0" w:rsidRPr="00E902F4" w:rsidRDefault="000A35C0" w:rsidP="00E902F4"/>
    <w:sectPr w:rsidR="000A35C0" w:rsidRPr="00E902F4" w:rsidSect="00E902F4">
      <w:pgSz w:w="12240" w:h="15840"/>
      <w:pgMar w:top="45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C0"/>
    <w:rsid w:val="000A35C0"/>
    <w:rsid w:val="00406F33"/>
    <w:rsid w:val="00445DE4"/>
    <w:rsid w:val="00897E29"/>
    <w:rsid w:val="009A267B"/>
    <w:rsid w:val="009E312B"/>
    <w:rsid w:val="00A779D3"/>
    <w:rsid w:val="00B03C96"/>
    <w:rsid w:val="00B97CB6"/>
    <w:rsid w:val="00BD3B42"/>
    <w:rsid w:val="00E90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3FA9"/>
  <w15:chartTrackingRefBased/>
  <w15:docId w15:val="{E1B10E33-7766-473D-8B0C-40041EA7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C0"/>
    <w:rPr>
      <w:rFonts w:eastAsiaTheme="majorEastAsia" w:cstheme="majorBidi"/>
      <w:color w:val="272727" w:themeColor="text1" w:themeTint="D8"/>
    </w:rPr>
  </w:style>
  <w:style w:type="paragraph" w:styleId="Title">
    <w:name w:val="Title"/>
    <w:basedOn w:val="Normal"/>
    <w:next w:val="Normal"/>
    <w:link w:val="TitleChar"/>
    <w:uiPriority w:val="10"/>
    <w:qFormat/>
    <w:rsid w:val="000A3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C0"/>
    <w:pPr>
      <w:spacing w:before="160"/>
      <w:jc w:val="center"/>
    </w:pPr>
    <w:rPr>
      <w:i/>
      <w:iCs/>
      <w:color w:val="404040" w:themeColor="text1" w:themeTint="BF"/>
    </w:rPr>
  </w:style>
  <w:style w:type="character" w:customStyle="1" w:styleId="QuoteChar">
    <w:name w:val="Quote Char"/>
    <w:basedOn w:val="DefaultParagraphFont"/>
    <w:link w:val="Quote"/>
    <w:uiPriority w:val="29"/>
    <w:rsid w:val="000A35C0"/>
    <w:rPr>
      <w:i/>
      <w:iCs/>
      <w:color w:val="404040" w:themeColor="text1" w:themeTint="BF"/>
    </w:rPr>
  </w:style>
  <w:style w:type="paragraph" w:styleId="ListParagraph">
    <w:name w:val="List Paragraph"/>
    <w:basedOn w:val="Normal"/>
    <w:uiPriority w:val="34"/>
    <w:qFormat/>
    <w:rsid w:val="000A35C0"/>
    <w:pPr>
      <w:ind w:left="720"/>
      <w:contextualSpacing/>
    </w:pPr>
  </w:style>
  <w:style w:type="character" w:styleId="IntenseEmphasis">
    <w:name w:val="Intense Emphasis"/>
    <w:basedOn w:val="DefaultParagraphFont"/>
    <w:uiPriority w:val="21"/>
    <w:qFormat/>
    <w:rsid w:val="000A35C0"/>
    <w:rPr>
      <w:i/>
      <w:iCs/>
      <w:color w:val="2F5496" w:themeColor="accent1" w:themeShade="BF"/>
    </w:rPr>
  </w:style>
  <w:style w:type="paragraph" w:styleId="IntenseQuote">
    <w:name w:val="Intense Quote"/>
    <w:basedOn w:val="Normal"/>
    <w:next w:val="Normal"/>
    <w:link w:val="IntenseQuoteChar"/>
    <w:uiPriority w:val="30"/>
    <w:qFormat/>
    <w:rsid w:val="000A3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5C0"/>
    <w:rPr>
      <w:i/>
      <w:iCs/>
      <w:color w:val="2F5496" w:themeColor="accent1" w:themeShade="BF"/>
    </w:rPr>
  </w:style>
  <w:style w:type="character" w:styleId="IntenseReference">
    <w:name w:val="Intense Reference"/>
    <w:basedOn w:val="DefaultParagraphFont"/>
    <w:uiPriority w:val="32"/>
    <w:qFormat/>
    <w:rsid w:val="000A35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Deep Garg</dc:creator>
  <cp:keywords/>
  <dc:description/>
  <cp:lastModifiedBy>Gagan Deep Garg</cp:lastModifiedBy>
  <cp:revision>4</cp:revision>
  <dcterms:created xsi:type="dcterms:W3CDTF">2026-02-23T08:17:00Z</dcterms:created>
  <dcterms:modified xsi:type="dcterms:W3CDTF">2026-04-29T13:19:00Z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d53ee3a1-17e3-4d39-b609-4fa6e8215b36</vt:lpwstr>
  </property>
</Properties>
</file>