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4E69" w14:textId="77777777" w:rsidR="0015533F" w:rsidRPr="00121FFE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40"/>
          <w:szCs w:val="40"/>
        </w:rPr>
      </w:pPr>
      <w:r w:rsidRPr="00121FFE">
        <w:rPr>
          <w:rFonts w:ascii="Times New Roman" w:eastAsia="Times New Roman" w:hAnsi="Times New Roman" w:cs="Times New Roman"/>
          <w:color w:val="0F4761" w:themeColor="accent1" w:themeShade="BF"/>
          <w:sz w:val="40"/>
          <w:szCs w:val="40"/>
        </w:rPr>
        <w:t>GAGAN DEEP GARG</w:t>
      </w:r>
    </w:p>
    <w:p w14:paraId="54A8F413" w14:textId="097BF73A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 xml:space="preserve">(+91) 9871121860 | </w:t>
      </w:r>
      <w:hyperlink r:id="rId5" w:history="1">
        <w:r w:rsidR="002F458F" w:rsidRPr="005069D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gdgarg@gmail.com</w:t>
        </w:r>
      </w:hyperlink>
      <w:r w:rsidR="005A6BA6">
        <w:t xml:space="preserve"> | </w:t>
      </w:r>
      <w:r w:rsidR="005A6BA6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Gurgaon</w:t>
      </w:r>
    </w:p>
    <w:p w14:paraId="7A7DF169" w14:textId="77777777" w:rsidR="002F458F" w:rsidRPr="005069D7" w:rsidRDefault="002F458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70A86640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t>Growth Lead | Product Growth &amp; Performance Marketing | India &amp; APAC</w:t>
      </w:r>
    </w:p>
    <w:p w14:paraId="1D4DC19B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2ABC8D7F" w14:textId="77777777" w:rsidR="0015533F" w:rsidRPr="00F45CAC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r w:rsidRPr="00F45CAC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t>KEY IMPACT AND ACHIEVEMENTS</w:t>
      </w:r>
    </w:p>
    <w:p w14:paraId="7F0E7E54" w14:textId="77777777" w:rsidR="005069D7" w:rsidRPr="00D55C14" w:rsidRDefault="005069D7" w:rsidP="005069D7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-Improved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brand score by 2.5 points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 (consideration lift survey) and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brand recall by 9%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 (pre-post survey). 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br/>
        <w:t xml:space="preserve">-Drove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15x ROMI on $4M+ marketing investments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 through data-led planning and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full-funnel optimization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11687B" w14:textId="77777777" w:rsidR="005069D7" w:rsidRPr="00D55C14" w:rsidRDefault="005069D7" w:rsidP="005069D7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-Built scalable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demand generation engines delivering 400+ qualified leads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 annually. </w:t>
      </w:r>
    </w:p>
    <w:p w14:paraId="38E21C36" w14:textId="67032908" w:rsidR="005069D7" w:rsidRPr="00D55C14" w:rsidRDefault="005069D7" w:rsidP="005069D7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-Increased brand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reach by 325% and web traffic by 400% YoY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 through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integrated performance strategies. </w:t>
      </w:r>
    </w:p>
    <w:p w14:paraId="5561222D" w14:textId="77777777" w:rsidR="005069D7" w:rsidRPr="00D55C14" w:rsidRDefault="005069D7" w:rsidP="005069D7">
      <w:pPr>
        <w:widowControl/>
        <w:autoSpaceDE/>
        <w:autoSpaceDN/>
        <w:spacing w:line="276" w:lineRule="auto"/>
        <w:ind w:right="-1"/>
        <w:jc w:val="both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-Led </w:t>
      </w:r>
      <w:r w:rsidRPr="00D55C14">
        <w:rPr>
          <w:rFonts w:ascii="Times New Roman" w:eastAsia="Times New Roman" w:hAnsi="Times New Roman" w:cs="Times New Roman"/>
          <w:b/>
          <w:bCs/>
          <w:sz w:val="24"/>
          <w:szCs w:val="24"/>
        </w:rPr>
        <w:t>6000 new user acquisition</w:t>
      </w:r>
      <w:r w:rsidRPr="00D55C14">
        <w:rPr>
          <w:rFonts w:ascii="Times New Roman" w:eastAsia="Times New Roman" w:hAnsi="Times New Roman" w:cs="Times New Roman"/>
          <w:sz w:val="24"/>
          <w:szCs w:val="24"/>
        </w:rPr>
        <w:t xml:space="preserve"> across Search, Social, Programmatic, eCommerce, Video, Mobile, Print &amp; TV.</w:t>
      </w:r>
    </w:p>
    <w:p w14:paraId="1087DB7A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7FF3E3F5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t>EXECUTIVE SUMMARY</w:t>
      </w:r>
    </w:p>
    <w:p w14:paraId="4A7D3480" w14:textId="2751913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 xml:space="preserve">Growth and product-led marketing leader with </w:t>
      </w:r>
      <w:r w:rsidR="00423084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15</w:t>
      </w: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 xml:space="preserve"> year</w:t>
      </w:r>
      <w:r w:rsidR="00423084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s’</w:t>
      </w: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 xml:space="preserve"> experience driving full-funnel user and revenue</w:t>
      </w:r>
    </w:p>
    <w:p w14:paraId="2BB8458F" w14:textId="61F0E2F5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growth across B2C and B2B in India and APAC mobile-first markets. Proven expertise in paid and organic</w:t>
      </w:r>
      <w:r w:rsidR="00423084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 xml:space="preserve"> </w:t>
      </w: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acquisition, funnel optimization, experimentation, attribution, and ROI scaling, managing $4M+ annual media investments.</w:t>
      </w:r>
      <w:r w:rsidR="00423084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 xml:space="preserve"> </w:t>
      </w:r>
    </w:p>
    <w:p w14:paraId="4E7D20A7" w14:textId="127CADFE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Deep experience partnering with product, engineering, data science, and creative teams to design scalable growth systems, optimize LTV/CAC, and localize global strategies for high-growth emerging markets. Strong test-and-learn mindset with hands-on execution across Search, Social, Programmatic, Influencer-adjacent channels, and in-product conversion optimization.</w:t>
      </w:r>
    </w:p>
    <w:p w14:paraId="2A73A90A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315A7738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  <w:t>PROFESSIONAL EXPERIENCE</w:t>
      </w:r>
    </w:p>
    <w:p w14:paraId="61E6E0F2" w14:textId="77777777" w:rsidR="005069D7" w:rsidRPr="005069D7" w:rsidRDefault="005069D7" w:rsidP="0015533F">
      <w:pPr>
        <w:rPr>
          <w:rFonts w:ascii="Times New Roman" w:eastAsia="Times New Roman" w:hAnsi="Times New Roman" w:cs="Times New Roman"/>
          <w:color w:val="0F4761" w:themeColor="accent1" w:themeShade="BF"/>
          <w:sz w:val="28"/>
          <w:szCs w:val="28"/>
        </w:rPr>
      </w:pPr>
    </w:p>
    <w:p w14:paraId="769C5CEF" w14:textId="45A00974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KEYSIGHT TECHNOLOGIES</w:t>
      </w:r>
    </w:p>
    <w:p w14:paraId="6B867512" w14:textId="5289EF75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Marketing Manager – Growth</w:t>
      </w: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 xml:space="preserve"> | Jul 2024 – Present</w:t>
      </w:r>
    </w:p>
    <w:p w14:paraId="3A8A490A" w14:textId="77777777" w:rsidR="005069D7" w:rsidRPr="005069D7" w:rsidRDefault="005069D7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3B9E66D9" w14:textId="608D34B6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• Own India-led and regional growth strategy, managing full-funnel acquisition and conversion across Search, Social, Programmatic, Mobile, and Content Syndication</w:t>
      </w:r>
    </w:p>
    <w:p w14:paraId="120DEAFA" w14:textId="4CD663AB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• Design and execute growth experiments across audiences, creatives, landing pages, and funnels; define hypotheses, success metrics, and iteration plans</w:t>
      </w:r>
    </w:p>
    <w:p w14:paraId="794FF95A" w14:textId="27611579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• Partner with product marketing, analytics, and creative teams to connect out-of-product acquisition with in-product journeys and conversion paths</w:t>
      </w:r>
    </w:p>
    <w:p w14:paraId="747F6EBE" w14:textId="4BE2CF69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• Collaborate with global and regional agencies to scale high-performing channels efficiently, improving ROI and conversion quality</w:t>
      </w:r>
    </w:p>
    <w:p w14:paraId="3F73F4FD" w14:textId="2AAE87D3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• Leverage GA4, intent data, and performance dashboards to guide budget allocation and growth prioritization</w:t>
      </w:r>
    </w:p>
    <w:p w14:paraId="289F57E6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5E8A5863" w14:textId="18F91964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CISCO SYSTEMS PVT</w:t>
      </w:r>
    </w:p>
    <w:p w14:paraId="18F5F70A" w14:textId="6B5F1621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Digital Marketing Manager – Paid Media</w:t>
      </w: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 xml:space="preserve"> | Feb 2011 – Apr 2024</w:t>
      </w:r>
    </w:p>
    <w:p w14:paraId="17A18702" w14:textId="77777777" w:rsidR="005069D7" w:rsidRPr="005069D7" w:rsidRDefault="005069D7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0844CBCF" w14:textId="6DD4A7F9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• Led India &amp; APJC growth programs, managing $4M+ annual budgets across Search, Social, Programmatic, Mobile, and Video</w:t>
      </w:r>
    </w:p>
    <w:p w14:paraId="32C54A55" w14:textId="43D80A75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• Built and scaled mobile-first acquisition funnels, optimizing from CPM/CPC through pipeline contribution and revenue impact</w:t>
      </w:r>
    </w:p>
    <w:p w14:paraId="79FBFF9E" w14:textId="335802A1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• Ran continuous A/B testing and experimentation across creatives, formats, bidding strategies, and audiences</w:t>
      </w:r>
    </w:p>
    <w:p w14:paraId="79C4D266" w14:textId="3D5A1F20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• Worked cross-functionally with product, sales, analytics, and regional marketing teams to localize global strategies for India</w:t>
      </w:r>
    </w:p>
    <w:p w14:paraId="3FDFFB7C" w14:textId="57994DC0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• Developed reporting and attribution frameworks improving performance, efficiency, and downstream impact</w:t>
      </w:r>
    </w:p>
    <w:p w14:paraId="3F15FC52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0EBF9EB7" w14:textId="5F8D5760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lastRenderedPageBreak/>
        <w:t xml:space="preserve">NETWORK18 </w:t>
      </w:r>
      <w:r w:rsidR="000E49A2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TV</w:t>
      </w:r>
    </w:p>
    <w:p w14:paraId="68387DB6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Manager – Advertising &amp; Growth | May 2009 – Jan 2011</w:t>
      </w:r>
    </w:p>
    <w:p w14:paraId="67483929" w14:textId="77777777" w:rsidR="005069D7" w:rsidRPr="005069D7" w:rsidRDefault="005069D7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5A3BA7E6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• Planned and executed B2C digital growth campaigns across Search, Display, Social, Print, TV, and Events</w:t>
      </w:r>
    </w:p>
    <w:p w14:paraId="3DA51B44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• Aligned upper-funnel reach with performance outcomes, supporting large-scale consumer acquisition.</w:t>
      </w:r>
    </w:p>
    <w:p w14:paraId="76711D87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0213CB16" w14:textId="5125C12C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THE TIMES OF INDIA</w:t>
      </w:r>
    </w:p>
    <w:p w14:paraId="4C62B421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Assistant Manager – Advertising | Sep 2003 – Jul 2008</w:t>
      </w:r>
    </w:p>
    <w:p w14:paraId="35EE698D" w14:textId="77777777" w:rsidR="005069D7" w:rsidRPr="005069D7" w:rsidRDefault="005069D7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378DB32F" w14:textId="0720EDB6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• Managed integrated media and audience growth campaigns across print, radio, outdoor, TV, digital, and events</w:t>
      </w:r>
    </w:p>
    <w:p w14:paraId="521FF042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• Built foundational expertise in consumer behavior, regional targeting, and mass-scale growth execution</w:t>
      </w:r>
    </w:p>
    <w:p w14:paraId="23B41468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02D9173E" w14:textId="77777777" w:rsidR="005069D7" w:rsidRDefault="005069D7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2E5105A5" w14:textId="39E0DF08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CORE MARKETING EXPERTISE</w:t>
      </w:r>
    </w:p>
    <w:p w14:paraId="75525378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Full-Funnel Growth</w:t>
      </w: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: Awareness → Acquisition → Activation → Retention → Expansion</w:t>
      </w:r>
    </w:p>
    <w:p w14:paraId="72591C33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Paid &amp; Organic Growth</w:t>
      </w: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: Search, Social, Programmatic, Video, Mobile, Referral</w:t>
      </w:r>
    </w:p>
    <w:p w14:paraId="5F9BC93C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Product Growth &amp; Experimentation</w:t>
      </w: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: A/B testing, funnel optimization, CRO, onboarding flows</w:t>
      </w:r>
    </w:p>
    <w:p w14:paraId="7683F49C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Measurement &amp; Analytics</w:t>
      </w: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: LTV/CAC, attribution modeling, incrementality, MMM foundations</w:t>
      </w:r>
    </w:p>
    <w:p w14:paraId="3F4C0181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India Consumer Growth</w:t>
      </w: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: Mobile-first behavior, regional localization, cost-efficient scaling</w:t>
      </w:r>
    </w:p>
    <w:p w14:paraId="61E27D04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AI &amp; Automation</w:t>
      </w: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: AI-assisted optimization, creative testing systems, workflow automation</w:t>
      </w:r>
    </w:p>
    <w:p w14:paraId="48E2E369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Cross-Functional Leadership</w:t>
      </w: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: Product, Engineering, Data Science, Design, Finance</w:t>
      </w:r>
    </w:p>
    <w:p w14:paraId="4FF83B36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433B0EA2" w14:textId="77777777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MARKETING PLATFORMS &amp; CERTIFICATIONS</w:t>
      </w:r>
    </w:p>
    <w:p w14:paraId="1D8D9525" w14:textId="77777777" w:rsidR="005069D7" w:rsidRPr="00723A47" w:rsidRDefault="005069D7" w:rsidP="00723A47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723A47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Paid Media Certifications</w:t>
      </w:r>
      <w:r w:rsidRPr="00723A4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: Google Ads (Search, Display, Video), DV360, Meta Ads, LinkedIn Ads, YouTube</w:t>
      </w:r>
    </w:p>
    <w:p w14:paraId="5B9F64DC" w14:textId="77777777" w:rsidR="005069D7" w:rsidRPr="00723A47" w:rsidRDefault="005069D7" w:rsidP="00723A47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723A47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Analytics, Attribution &amp; BI Certifications</w:t>
      </w:r>
      <w:r w:rsidRPr="00723A4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: GA4, Adobe Analytics, Looker Studio, Tableau</w:t>
      </w:r>
    </w:p>
    <w:p w14:paraId="0CED4383" w14:textId="77777777" w:rsidR="005069D7" w:rsidRPr="00723A47" w:rsidRDefault="005069D7" w:rsidP="00723A47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723A47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Martech, CRM &amp; ABM</w:t>
      </w:r>
      <w:r w:rsidRPr="00723A4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 xml:space="preserve">: Salesforce, Marketo Engage, Eloqua, HubSpot, </w:t>
      </w:r>
      <w:proofErr w:type="spellStart"/>
      <w:r w:rsidRPr="00723A4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Demandbase</w:t>
      </w:r>
      <w:proofErr w:type="spellEnd"/>
    </w:p>
    <w:p w14:paraId="0543A82C" w14:textId="77777777" w:rsidR="005069D7" w:rsidRPr="00723A47" w:rsidRDefault="005069D7" w:rsidP="00723A47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723A47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CRO &amp; Experimentation</w:t>
      </w:r>
      <w:r w:rsidRPr="00723A4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: Adobe Target, Optimizely</w:t>
      </w:r>
    </w:p>
    <w:p w14:paraId="140BDECE" w14:textId="0F976093" w:rsidR="0015533F" w:rsidRPr="00723A47" w:rsidRDefault="005069D7" w:rsidP="005069D7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723A47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Workflow &amp; Delivery</w:t>
      </w:r>
      <w:r w:rsidRPr="00723A4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: Asana, Jira</w:t>
      </w:r>
    </w:p>
    <w:p w14:paraId="74020971" w14:textId="77777777" w:rsidR="005069D7" w:rsidRPr="005069D7" w:rsidRDefault="005069D7" w:rsidP="005069D7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</w:p>
    <w:p w14:paraId="623EB311" w14:textId="1A6876C2" w:rsidR="0015533F" w:rsidRPr="005069D7" w:rsidRDefault="0015533F" w:rsidP="0015533F">
      <w:pPr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EDUCATION</w:t>
      </w:r>
    </w:p>
    <w:p w14:paraId="34E4E565" w14:textId="77777777" w:rsidR="005069D7" w:rsidRPr="005069D7" w:rsidRDefault="0015533F" w:rsidP="0015533F">
      <w:pPr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b/>
          <w:bCs/>
          <w:color w:val="0F4761" w:themeColor="accent1" w:themeShade="BF"/>
          <w:sz w:val="24"/>
          <w:szCs w:val="24"/>
        </w:rPr>
        <w:t>Master of Business Administration (MBA)</w:t>
      </w:r>
    </w:p>
    <w:p w14:paraId="4F1D2100" w14:textId="790148A8" w:rsidR="00E76784" w:rsidRPr="005069D7" w:rsidRDefault="0015533F" w:rsidP="0015533F">
      <w:pPr>
        <w:rPr>
          <w:rFonts w:ascii="Times New Roman" w:hAnsi="Times New Roman" w:cs="Times New Roman"/>
          <w:sz w:val="24"/>
          <w:szCs w:val="24"/>
        </w:rPr>
      </w:pPr>
      <w:r w:rsidRPr="005069D7">
        <w:rPr>
          <w:rFonts w:ascii="Times New Roman" w:eastAsia="Times New Roman" w:hAnsi="Times New Roman" w:cs="Times New Roman"/>
          <w:color w:val="0F4761" w:themeColor="accent1" w:themeShade="BF"/>
          <w:sz w:val="24"/>
          <w:szCs w:val="24"/>
        </w:rPr>
        <w:t>Army Institute of Management and Technology, India</w:t>
      </w:r>
    </w:p>
    <w:sectPr w:rsidR="00E76784" w:rsidRPr="005069D7" w:rsidSect="00D55C14">
      <w:pgSz w:w="12240" w:h="15840"/>
      <w:pgMar w:top="851" w:right="758" w:bottom="709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C8E"/>
    <w:multiLevelType w:val="hybridMultilevel"/>
    <w:tmpl w:val="0DE422F8"/>
    <w:lvl w:ilvl="0" w:tplc="913C517A">
      <w:numFmt w:val="bullet"/>
      <w:lvlText w:val=""/>
      <w:lvlJc w:val="left"/>
      <w:pPr>
        <w:ind w:left="720" w:hanging="360"/>
      </w:pPr>
      <w:rPr>
        <w:rFonts w:ascii="Arial MT" w:eastAsia="Times New Roman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D54AA"/>
    <w:multiLevelType w:val="multilevel"/>
    <w:tmpl w:val="97D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E1B74"/>
    <w:multiLevelType w:val="hybridMultilevel"/>
    <w:tmpl w:val="5B5E82C2"/>
    <w:lvl w:ilvl="0" w:tplc="2ECC9396">
      <w:numFmt w:val="bullet"/>
      <w:lvlText w:val="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0B740EC"/>
    <w:multiLevelType w:val="hybridMultilevel"/>
    <w:tmpl w:val="B9966408"/>
    <w:lvl w:ilvl="0" w:tplc="A2A29F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A34E4"/>
    <w:multiLevelType w:val="hybridMultilevel"/>
    <w:tmpl w:val="A24E3186"/>
    <w:lvl w:ilvl="0" w:tplc="8A0EA9BA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738AD"/>
    <w:multiLevelType w:val="hybridMultilevel"/>
    <w:tmpl w:val="73D89A94"/>
    <w:lvl w:ilvl="0" w:tplc="F9943C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392C58"/>
    <w:multiLevelType w:val="hybridMultilevel"/>
    <w:tmpl w:val="10D2C5A8"/>
    <w:lvl w:ilvl="0" w:tplc="913C517A">
      <w:numFmt w:val="bullet"/>
      <w:lvlText w:val=""/>
      <w:lvlJc w:val="left"/>
      <w:pPr>
        <w:ind w:left="720" w:hanging="360"/>
      </w:pPr>
      <w:rPr>
        <w:rFonts w:ascii="Arial MT" w:eastAsia="Times New Roman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32A26"/>
    <w:multiLevelType w:val="multilevel"/>
    <w:tmpl w:val="81E6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65497"/>
    <w:multiLevelType w:val="hybridMultilevel"/>
    <w:tmpl w:val="FC1C607E"/>
    <w:lvl w:ilvl="0" w:tplc="913C517A">
      <w:numFmt w:val="bullet"/>
      <w:lvlText w:val=""/>
      <w:lvlJc w:val="left"/>
      <w:pPr>
        <w:ind w:left="720" w:hanging="360"/>
      </w:pPr>
      <w:rPr>
        <w:rFonts w:ascii="Arial MT" w:eastAsia="Times New Roman" w:hAnsi="Arial MT" w:cs="Arial M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5D2127"/>
    <w:multiLevelType w:val="hybridMultilevel"/>
    <w:tmpl w:val="14E02B58"/>
    <w:lvl w:ilvl="0" w:tplc="F9943C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23DDE"/>
    <w:multiLevelType w:val="hybridMultilevel"/>
    <w:tmpl w:val="373A136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493826D1"/>
    <w:multiLevelType w:val="hybridMultilevel"/>
    <w:tmpl w:val="BF40A2E6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60A325D8"/>
    <w:multiLevelType w:val="hybridMultilevel"/>
    <w:tmpl w:val="C6D0ADFE"/>
    <w:lvl w:ilvl="0" w:tplc="A2A29F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5D3E6A82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E92F0A"/>
    <w:multiLevelType w:val="hybridMultilevel"/>
    <w:tmpl w:val="61F213AC"/>
    <w:lvl w:ilvl="0" w:tplc="8A0EA9BA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15DAB646">
      <w:numFmt w:val="bullet"/>
      <w:lvlText w:val=""/>
      <w:lvlJc w:val="left"/>
      <w:pPr>
        <w:ind w:left="1222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6BE870DE"/>
    <w:multiLevelType w:val="hybridMultilevel"/>
    <w:tmpl w:val="D35AAE3C"/>
    <w:lvl w:ilvl="0" w:tplc="739217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B70E1C42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D46597"/>
    <w:multiLevelType w:val="hybridMultilevel"/>
    <w:tmpl w:val="358A5738"/>
    <w:lvl w:ilvl="0" w:tplc="F9943C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A5381A"/>
    <w:multiLevelType w:val="hybridMultilevel"/>
    <w:tmpl w:val="4F828E7C"/>
    <w:lvl w:ilvl="0" w:tplc="F9943C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B6586A"/>
    <w:multiLevelType w:val="hybridMultilevel"/>
    <w:tmpl w:val="6BFE6F76"/>
    <w:lvl w:ilvl="0" w:tplc="739217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293840">
    <w:abstractNumId w:val="11"/>
  </w:num>
  <w:num w:numId="2" w16cid:durableId="1198928515">
    <w:abstractNumId w:val="2"/>
  </w:num>
  <w:num w:numId="3" w16cid:durableId="633412974">
    <w:abstractNumId w:val="10"/>
  </w:num>
  <w:num w:numId="4" w16cid:durableId="38406809">
    <w:abstractNumId w:val="13"/>
  </w:num>
  <w:num w:numId="5" w16cid:durableId="1495029636">
    <w:abstractNumId w:val="4"/>
  </w:num>
  <w:num w:numId="6" w16cid:durableId="1099180643">
    <w:abstractNumId w:val="12"/>
  </w:num>
  <w:num w:numId="7" w16cid:durableId="1590767883">
    <w:abstractNumId w:val="3"/>
  </w:num>
  <w:num w:numId="8" w16cid:durableId="1479565113">
    <w:abstractNumId w:val="6"/>
  </w:num>
  <w:num w:numId="9" w16cid:durableId="112747674">
    <w:abstractNumId w:val="8"/>
  </w:num>
  <w:num w:numId="10" w16cid:durableId="1146583034">
    <w:abstractNumId w:val="0"/>
  </w:num>
  <w:num w:numId="11" w16cid:durableId="1232428716">
    <w:abstractNumId w:val="14"/>
  </w:num>
  <w:num w:numId="12" w16cid:durableId="1388920408">
    <w:abstractNumId w:val="17"/>
  </w:num>
  <w:num w:numId="13" w16cid:durableId="1544827730">
    <w:abstractNumId w:val="16"/>
  </w:num>
  <w:num w:numId="14" w16cid:durableId="2086415270">
    <w:abstractNumId w:val="9"/>
  </w:num>
  <w:num w:numId="15" w16cid:durableId="2083600243">
    <w:abstractNumId w:val="15"/>
  </w:num>
  <w:num w:numId="16" w16cid:durableId="1537545301">
    <w:abstractNumId w:val="5"/>
  </w:num>
  <w:num w:numId="17" w16cid:durableId="872620501">
    <w:abstractNumId w:val="7"/>
  </w:num>
  <w:num w:numId="18" w16cid:durableId="2046514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BF"/>
    <w:rsid w:val="000070BF"/>
    <w:rsid w:val="00036DCF"/>
    <w:rsid w:val="00047FF6"/>
    <w:rsid w:val="00066B55"/>
    <w:rsid w:val="00074A9B"/>
    <w:rsid w:val="000848DF"/>
    <w:rsid w:val="000A79B8"/>
    <w:rsid w:val="000C460D"/>
    <w:rsid w:val="000E49A2"/>
    <w:rsid w:val="000F28DC"/>
    <w:rsid w:val="00103E36"/>
    <w:rsid w:val="00104E26"/>
    <w:rsid w:val="00121FFE"/>
    <w:rsid w:val="00124603"/>
    <w:rsid w:val="001278DC"/>
    <w:rsid w:val="00147AFD"/>
    <w:rsid w:val="001514F1"/>
    <w:rsid w:val="0015533F"/>
    <w:rsid w:val="00170158"/>
    <w:rsid w:val="001F4746"/>
    <w:rsid w:val="00227C89"/>
    <w:rsid w:val="00231E65"/>
    <w:rsid w:val="002320AB"/>
    <w:rsid w:val="00234C92"/>
    <w:rsid w:val="002402AE"/>
    <w:rsid w:val="002459B9"/>
    <w:rsid w:val="00245ABA"/>
    <w:rsid w:val="00245F5F"/>
    <w:rsid w:val="002500C0"/>
    <w:rsid w:val="002520CB"/>
    <w:rsid w:val="002615EC"/>
    <w:rsid w:val="00290BE5"/>
    <w:rsid w:val="00291313"/>
    <w:rsid w:val="002A3FCC"/>
    <w:rsid w:val="002F458F"/>
    <w:rsid w:val="00330090"/>
    <w:rsid w:val="0033744E"/>
    <w:rsid w:val="00364F5B"/>
    <w:rsid w:val="00365F6B"/>
    <w:rsid w:val="003E5DB0"/>
    <w:rsid w:val="0042113B"/>
    <w:rsid w:val="00423084"/>
    <w:rsid w:val="00444D0A"/>
    <w:rsid w:val="00475391"/>
    <w:rsid w:val="0048527E"/>
    <w:rsid w:val="004D2E11"/>
    <w:rsid w:val="00502935"/>
    <w:rsid w:val="005069D7"/>
    <w:rsid w:val="00516222"/>
    <w:rsid w:val="00516A08"/>
    <w:rsid w:val="005328F6"/>
    <w:rsid w:val="00582A8E"/>
    <w:rsid w:val="005A4E8D"/>
    <w:rsid w:val="005A6BA6"/>
    <w:rsid w:val="005F204A"/>
    <w:rsid w:val="0063717E"/>
    <w:rsid w:val="006554C9"/>
    <w:rsid w:val="00661E82"/>
    <w:rsid w:val="0066595A"/>
    <w:rsid w:val="006A21B4"/>
    <w:rsid w:val="006C416D"/>
    <w:rsid w:val="006F3D5D"/>
    <w:rsid w:val="00703280"/>
    <w:rsid w:val="00723A47"/>
    <w:rsid w:val="00730469"/>
    <w:rsid w:val="00741D9F"/>
    <w:rsid w:val="00753969"/>
    <w:rsid w:val="00784C4A"/>
    <w:rsid w:val="00795973"/>
    <w:rsid w:val="007C5EAE"/>
    <w:rsid w:val="007C68FE"/>
    <w:rsid w:val="007F37F2"/>
    <w:rsid w:val="00805B68"/>
    <w:rsid w:val="008725B8"/>
    <w:rsid w:val="008E2B0F"/>
    <w:rsid w:val="00910319"/>
    <w:rsid w:val="0091169C"/>
    <w:rsid w:val="0092747A"/>
    <w:rsid w:val="00967611"/>
    <w:rsid w:val="00992820"/>
    <w:rsid w:val="009A0DDF"/>
    <w:rsid w:val="009A5485"/>
    <w:rsid w:val="009D5BB8"/>
    <w:rsid w:val="009E056F"/>
    <w:rsid w:val="009F07DB"/>
    <w:rsid w:val="009F0B0A"/>
    <w:rsid w:val="00A07711"/>
    <w:rsid w:val="00A34C9B"/>
    <w:rsid w:val="00A47FEF"/>
    <w:rsid w:val="00A66B96"/>
    <w:rsid w:val="00A75FF3"/>
    <w:rsid w:val="00A80AF4"/>
    <w:rsid w:val="00A82E44"/>
    <w:rsid w:val="00A84D2F"/>
    <w:rsid w:val="00A868AD"/>
    <w:rsid w:val="00A96503"/>
    <w:rsid w:val="00B26603"/>
    <w:rsid w:val="00B33899"/>
    <w:rsid w:val="00B80F30"/>
    <w:rsid w:val="00BA2499"/>
    <w:rsid w:val="00BA68D1"/>
    <w:rsid w:val="00BB1883"/>
    <w:rsid w:val="00BF57DF"/>
    <w:rsid w:val="00C03979"/>
    <w:rsid w:val="00C45868"/>
    <w:rsid w:val="00C76099"/>
    <w:rsid w:val="00CB0517"/>
    <w:rsid w:val="00CF2563"/>
    <w:rsid w:val="00D10A54"/>
    <w:rsid w:val="00D163D8"/>
    <w:rsid w:val="00D55C14"/>
    <w:rsid w:val="00D64FEC"/>
    <w:rsid w:val="00DB0935"/>
    <w:rsid w:val="00DE496D"/>
    <w:rsid w:val="00E05E1E"/>
    <w:rsid w:val="00E07623"/>
    <w:rsid w:val="00E16DE5"/>
    <w:rsid w:val="00E17781"/>
    <w:rsid w:val="00E4635B"/>
    <w:rsid w:val="00E51EC0"/>
    <w:rsid w:val="00E76784"/>
    <w:rsid w:val="00E96F28"/>
    <w:rsid w:val="00EB16BF"/>
    <w:rsid w:val="00EF6F2F"/>
    <w:rsid w:val="00F06BFD"/>
    <w:rsid w:val="00F45CAC"/>
    <w:rsid w:val="00FB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D9DA8"/>
  <w15:chartTrackingRefBased/>
  <w15:docId w15:val="{05294609-CF55-459D-B504-CAE7D752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0B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0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0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0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0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0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0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0B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554C9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B0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ga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545f27-3232-4d74-a44d-cdd457063402}" enabled="0" method="" siteId="{63545f27-3232-4d74-a44d-cdd45706340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Keysight Technologies</Company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dc:description/>
  <cp:lastModifiedBy>HARSHWARDHAN GARG</cp:lastModifiedBy>
  <cp:revision>12</cp:revision>
  <cp:lastPrinted>2026-02-06T04:50:00Z</cp:lastPrinted>
  <dcterms:created xsi:type="dcterms:W3CDTF">2026-02-06T14:28:00Z</dcterms:created>
  <dcterms:modified xsi:type="dcterms:W3CDTF">2026-02-06T15:23:00Z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a3d9c21c-001e-416f-af32-51de6f2e7ea2</vt:lpwstr>
  </property>
</Properties>
</file>