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F07" w:rsidRPr="00784F07" w:rsidRDefault="00784F07" w:rsidP="00784F07">
      <w:pPr>
        <w:spacing w:after="0" w:line="240" w:lineRule="auto"/>
        <w:rPr>
          <w:rFonts w:asciiTheme="majorHAnsi" w:hAnsiTheme="majorHAnsi" w:cstheme="majorHAnsi"/>
          <w:sz w:val="24"/>
          <w:szCs w:val="24"/>
        </w:rPr>
      </w:pPr>
      <w:r w:rsidRPr="00784F07">
        <w:rPr>
          <w:rFonts w:asciiTheme="majorHAnsi" w:hAnsiTheme="majorHAnsi" w:cstheme="majorHAnsi"/>
          <w:sz w:val="24"/>
          <w:szCs w:val="24"/>
        </w:rPr>
        <w:br/>
      </w:r>
      <w:r w:rsidRPr="00784F07">
        <w:rPr>
          <w:rFonts w:asciiTheme="majorHAnsi" w:hAnsiTheme="majorHAnsi" w:cstheme="majorHAnsi"/>
          <w:sz w:val="38"/>
          <w:szCs w:val="24"/>
        </w:rPr>
        <w:t>GAGAN DEEP GARG</w:t>
      </w:r>
      <w:r w:rsidRPr="00784F07">
        <w:rPr>
          <w:rFonts w:asciiTheme="majorHAnsi" w:hAnsiTheme="majorHAnsi" w:cstheme="majorHAnsi"/>
          <w:sz w:val="24"/>
          <w:szCs w:val="24"/>
        </w:rPr>
        <w:br/>
        <w:t>New Delhi | +91 9871121860 | gdgarg@gmail.com | linkedin.com/in/gdgarg</w:t>
      </w:r>
      <w:r w:rsidRPr="00784F07">
        <w:rPr>
          <w:rFonts w:asciiTheme="majorHAnsi" w:hAnsiTheme="majorHAnsi" w:cstheme="majorHAnsi"/>
          <w:sz w:val="24"/>
          <w:szCs w:val="24"/>
        </w:rPr>
        <w:br/>
      </w:r>
      <w:r w:rsidRPr="00784F07">
        <w:rPr>
          <w:rFonts w:asciiTheme="majorHAnsi" w:hAnsiTheme="majorHAnsi" w:cstheme="majorHAnsi"/>
          <w:sz w:val="24"/>
          <w:szCs w:val="24"/>
        </w:rPr>
        <w:br/>
        <w:t>DIGITAL MARKETING MANAGER | DIGITAL MARKETING OPERATIONS | WEBSITE, SOCIAL &amp; MARKETING AUTOMATION LEADER</w:t>
      </w:r>
      <w:r w:rsidRPr="00784F07">
        <w:rPr>
          <w:rFonts w:asciiTheme="majorHAnsi" w:hAnsiTheme="majorHAnsi" w:cstheme="majorHAnsi"/>
          <w:sz w:val="24"/>
          <w:szCs w:val="24"/>
        </w:rPr>
        <w:br/>
      </w:r>
      <w:r w:rsidRPr="00784F07">
        <w:rPr>
          <w:rFonts w:asciiTheme="majorHAnsi" w:hAnsiTheme="majorHAnsi" w:cstheme="majorHAnsi"/>
          <w:sz w:val="24"/>
          <w:szCs w:val="24"/>
        </w:rPr>
        <w:br/>
      </w:r>
      <w:r w:rsidRPr="00784F07">
        <w:rPr>
          <w:rFonts w:asciiTheme="majorHAnsi" w:hAnsiTheme="majorHAnsi" w:cstheme="majorHAnsi"/>
          <w:b/>
          <w:sz w:val="24"/>
          <w:szCs w:val="24"/>
        </w:rPr>
        <w:t>EXECUTIVE SUMMARY</w:t>
      </w:r>
      <w:r w:rsidRPr="00784F07">
        <w:rPr>
          <w:rFonts w:asciiTheme="majorHAnsi" w:hAnsiTheme="majorHAnsi" w:cstheme="majorHAnsi"/>
          <w:b/>
          <w:sz w:val="24"/>
          <w:szCs w:val="24"/>
        </w:rPr>
        <w:br/>
      </w:r>
      <w:r w:rsidRPr="00784F07">
        <w:rPr>
          <w:rFonts w:asciiTheme="majorHAnsi" w:hAnsiTheme="majorHAnsi" w:cstheme="majorHAnsi"/>
          <w:sz w:val="24"/>
          <w:szCs w:val="24"/>
        </w:rPr>
        <w:br/>
      </w:r>
      <w:r w:rsidR="00B527AC">
        <w:rPr>
          <w:rFonts w:asciiTheme="majorHAnsi" w:hAnsiTheme="majorHAnsi" w:cstheme="majorHAnsi"/>
          <w:sz w:val="24"/>
          <w:szCs w:val="24"/>
        </w:rPr>
        <w:t>Digital marketing leader with 15</w:t>
      </w:r>
      <w:bookmarkStart w:id="0" w:name="_GoBack"/>
      <w:bookmarkEnd w:id="0"/>
      <w:r w:rsidRPr="00784F07">
        <w:rPr>
          <w:rFonts w:asciiTheme="majorHAnsi" w:hAnsiTheme="majorHAnsi" w:cstheme="majorHAnsi"/>
          <w:sz w:val="24"/>
          <w:szCs w:val="24"/>
        </w:rPr>
        <w:t xml:space="preserve"> years of experience driving B2B marketing transformation, digital activation, website governance, social media engagement, marketing automation, audience segmentation, and campaign operations across global technology organizations. Proven track record leveraging website insights, content optimization, Eloqua-based campaign execution, social media activation, and analytics to improve demand generation, conversion performance, marketing effectiveness, and stakeholder decision-making across regional and global teams.</w:t>
      </w:r>
      <w:r w:rsidRPr="00784F07">
        <w:rPr>
          <w:rFonts w:asciiTheme="majorHAnsi" w:hAnsiTheme="majorHAnsi" w:cstheme="majorHAnsi"/>
          <w:sz w:val="24"/>
          <w:szCs w:val="24"/>
        </w:rPr>
        <w:br/>
      </w:r>
      <w:r>
        <w:rPr>
          <w:rFonts w:asciiTheme="majorHAnsi" w:hAnsiTheme="majorHAnsi" w:cstheme="majorHAnsi"/>
          <w:sz w:val="24"/>
          <w:szCs w:val="24"/>
        </w:rPr>
        <w:br/>
      </w:r>
      <w:r w:rsidRPr="00784F07">
        <w:rPr>
          <w:rFonts w:asciiTheme="majorHAnsi" w:hAnsiTheme="majorHAnsi" w:cstheme="majorHAnsi"/>
          <w:b/>
          <w:sz w:val="24"/>
          <w:szCs w:val="24"/>
        </w:rPr>
        <w:t>KEY BUSINESS IMPACT</w:t>
      </w:r>
      <w:r w:rsidRPr="00784F07">
        <w:rPr>
          <w:rFonts w:asciiTheme="majorHAnsi" w:hAnsiTheme="majorHAnsi" w:cstheme="majorHAnsi"/>
          <w:b/>
          <w:sz w:val="24"/>
          <w:szCs w:val="24"/>
        </w:rPr>
        <w:br/>
      </w:r>
      <w:r w:rsidRPr="00784F07">
        <w:rPr>
          <w:rFonts w:asciiTheme="majorHAnsi" w:hAnsiTheme="majorHAnsi" w:cstheme="majorHAnsi"/>
          <w:sz w:val="24"/>
          <w:szCs w:val="24"/>
        </w:rPr>
        <w:br/>
        <w:t>• Delivered 15x ROMI on $4M+ annual marketing investments through data-driven campaign optimization and performance measurement.</w:t>
      </w:r>
      <w:r w:rsidRPr="00784F07">
        <w:rPr>
          <w:rFonts w:asciiTheme="majorHAnsi" w:hAnsiTheme="majorHAnsi" w:cstheme="majorHAnsi"/>
          <w:sz w:val="24"/>
          <w:szCs w:val="24"/>
        </w:rPr>
        <w:br/>
        <w:t>• Increased qualified demand by 25% YoY through integrated digital campaigns, audience segmentation, and content activation.</w:t>
      </w:r>
      <w:r w:rsidRPr="00784F07">
        <w:rPr>
          <w:rFonts w:asciiTheme="majorHAnsi" w:hAnsiTheme="majorHAnsi" w:cstheme="majorHAnsi"/>
          <w:sz w:val="24"/>
          <w:szCs w:val="24"/>
        </w:rPr>
        <w:br/>
        <w:t>• Improved qualified conversions by 22% through experimentation, personalization, and optimization frameworks.</w:t>
      </w:r>
      <w:r w:rsidRPr="00784F07">
        <w:rPr>
          <w:rFonts w:asciiTheme="majorHAnsi" w:hAnsiTheme="majorHAnsi" w:cstheme="majorHAnsi"/>
          <w:sz w:val="24"/>
          <w:szCs w:val="24"/>
        </w:rPr>
        <w:br/>
        <w:t>• Enhanced attribution visibility by 25%, improving campaign reporting, performance measurement, and business decision-making.</w:t>
      </w:r>
      <w:r w:rsidRPr="00784F07">
        <w:rPr>
          <w:rFonts w:asciiTheme="majorHAnsi" w:hAnsiTheme="majorHAnsi" w:cstheme="majorHAnsi"/>
          <w:sz w:val="24"/>
          <w:szCs w:val="24"/>
        </w:rPr>
        <w:br/>
        <w:t>• Reduced CPA by 17% through analytics-led optimization and operational efficiency improvements.</w:t>
      </w:r>
      <w:r w:rsidRPr="00784F07">
        <w:rPr>
          <w:rFonts w:asciiTheme="majorHAnsi" w:hAnsiTheme="majorHAnsi" w:cstheme="majorHAnsi"/>
          <w:sz w:val="24"/>
          <w:szCs w:val="24"/>
        </w:rPr>
        <w:br/>
      </w:r>
      <w:r w:rsidRPr="00784F07">
        <w:rPr>
          <w:rFonts w:asciiTheme="majorHAnsi" w:hAnsiTheme="majorHAnsi" w:cstheme="majorHAnsi"/>
          <w:sz w:val="24"/>
          <w:szCs w:val="24"/>
        </w:rPr>
        <w:br/>
      </w:r>
      <w:r w:rsidRPr="00784F07">
        <w:rPr>
          <w:rFonts w:asciiTheme="majorHAnsi" w:hAnsiTheme="majorHAnsi" w:cstheme="majorHAnsi"/>
          <w:b/>
          <w:sz w:val="24"/>
          <w:szCs w:val="24"/>
        </w:rPr>
        <w:t>CORE CAPABILITIES</w:t>
      </w:r>
      <w:r w:rsidRPr="00784F07">
        <w:rPr>
          <w:rFonts w:asciiTheme="majorHAnsi" w:hAnsiTheme="majorHAnsi" w:cstheme="majorHAnsi"/>
          <w:sz w:val="24"/>
          <w:szCs w:val="24"/>
        </w:rPr>
        <w:br/>
      </w:r>
      <w:r w:rsidRPr="00784F07">
        <w:rPr>
          <w:rFonts w:asciiTheme="majorHAnsi" w:hAnsiTheme="majorHAnsi" w:cstheme="majorHAnsi"/>
          <w:sz w:val="24"/>
          <w:szCs w:val="24"/>
        </w:rPr>
        <w:br/>
        <w:t>• Digital Marketing Strategy, Campaign Activation &amp; Campaign Operations</w:t>
      </w:r>
      <w:r w:rsidRPr="00784F07">
        <w:rPr>
          <w:rFonts w:asciiTheme="majorHAnsi" w:hAnsiTheme="majorHAnsi" w:cstheme="majorHAnsi"/>
          <w:sz w:val="24"/>
          <w:szCs w:val="24"/>
        </w:rPr>
        <w:br/>
        <w:t>• Marketing Automation, Eloqua Campaign Execution &amp; Audience Segmentation</w:t>
      </w:r>
      <w:r w:rsidRPr="00784F07">
        <w:rPr>
          <w:rFonts w:asciiTheme="majorHAnsi" w:hAnsiTheme="majorHAnsi" w:cstheme="majorHAnsi"/>
          <w:sz w:val="24"/>
          <w:szCs w:val="24"/>
        </w:rPr>
        <w:br/>
        <w:t>• Website Governance, Content Optimization, Web Analytics &amp; Performance Insights</w:t>
      </w:r>
      <w:r w:rsidRPr="00784F07">
        <w:rPr>
          <w:rFonts w:asciiTheme="majorHAnsi" w:hAnsiTheme="majorHAnsi" w:cstheme="majorHAnsi"/>
          <w:sz w:val="24"/>
          <w:szCs w:val="24"/>
        </w:rPr>
        <w:br/>
        <w:t>• Social Media Activation, Employee Advocacy &amp; LinkedIn Channel Management</w:t>
      </w:r>
      <w:r w:rsidRPr="00784F07">
        <w:rPr>
          <w:rFonts w:asciiTheme="majorHAnsi" w:hAnsiTheme="majorHAnsi" w:cstheme="majorHAnsi"/>
          <w:sz w:val="24"/>
          <w:szCs w:val="24"/>
        </w:rPr>
        <w:br/>
        <w:t>• Data-Driven Decision Making, Reporting, Governance &amp; Stakeholder Management</w:t>
      </w:r>
      <w:r w:rsidRPr="00784F07">
        <w:rPr>
          <w:rFonts w:asciiTheme="majorHAnsi" w:hAnsiTheme="majorHAnsi" w:cstheme="majorHAnsi"/>
          <w:sz w:val="24"/>
          <w:szCs w:val="24"/>
        </w:rPr>
        <w:br/>
      </w:r>
      <w:r w:rsidRPr="00784F07">
        <w:rPr>
          <w:rFonts w:asciiTheme="majorHAnsi" w:hAnsiTheme="majorHAnsi" w:cstheme="majorHAnsi"/>
          <w:sz w:val="24"/>
          <w:szCs w:val="24"/>
        </w:rPr>
        <w:br/>
      </w:r>
      <w:r w:rsidRPr="00784F07">
        <w:rPr>
          <w:rFonts w:asciiTheme="majorHAnsi" w:hAnsiTheme="majorHAnsi" w:cstheme="majorHAnsi"/>
          <w:b/>
          <w:sz w:val="24"/>
          <w:szCs w:val="24"/>
        </w:rPr>
        <w:t>PROFESSIONAL EXPERIENCE</w:t>
      </w:r>
      <w:r w:rsidRPr="00784F07">
        <w:rPr>
          <w:rFonts w:asciiTheme="majorHAnsi" w:hAnsiTheme="majorHAnsi" w:cstheme="majorHAnsi"/>
          <w:sz w:val="24"/>
          <w:szCs w:val="24"/>
        </w:rPr>
        <w:br/>
      </w:r>
      <w:r w:rsidRPr="00784F07">
        <w:rPr>
          <w:rFonts w:asciiTheme="majorHAnsi" w:hAnsiTheme="majorHAnsi" w:cstheme="majorHAnsi"/>
          <w:sz w:val="24"/>
          <w:szCs w:val="24"/>
        </w:rPr>
        <w:br/>
        <w:t>KEYSIGHT TECHNOLOGIES</w:t>
      </w:r>
      <w:r w:rsidRPr="00784F07">
        <w:rPr>
          <w:rFonts w:asciiTheme="majorHAnsi" w:hAnsiTheme="majorHAnsi" w:cstheme="majorHAnsi"/>
          <w:sz w:val="24"/>
          <w:szCs w:val="24"/>
        </w:rPr>
        <w:br/>
        <w:t>Regional Digital Marketing Lead (APJ) | 2024 – Present</w:t>
      </w:r>
      <w:r w:rsidRPr="00784F07">
        <w:rPr>
          <w:rFonts w:asciiTheme="majorHAnsi" w:hAnsiTheme="majorHAnsi" w:cstheme="majorHAnsi"/>
          <w:sz w:val="24"/>
          <w:szCs w:val="24"/>
        </w:rPr>
        <w:br/>
      </w:r>
      <w:r w:rsidRPr="00784F07">
        <w:rPr>
          <w:rFonts w:asciiTheme="majorHAnsi" w:hAnsiTheme="majorHAnsi" w:cstheme="majorHAnsi"/>
          <w:sz w:val="24"/>
          <w:szCs w:val="24"/>
        </w:rPr>
        <w:br/>
        <w:t>• Lead digital activation across regional marketing campaigns, coordinating planning, execution, optimization, reporting, and stakeholder alignment.</w:t>
      </w:r>
      <w:r w:rsidRPr="00784F07">
        <w:rPr>
          <w:rFonts w:asciiTheme="majorHAnsi" w:hAnsiTheme="majorHAnsi" w:cstheme="majorHAnsi"/>
          <w:sz w:val="24"/>
          <w:szCs w:val="24"/>
        </w:rPr>
        <w:br/>
        <w:t>• Champion data-driven marketing through audience insights, campaign analytics, segmentation, and performance measurement.</w:t>
      </w:r>
      <w:r w:rsidRPr="00784F07">
        <w:rPr>
          <w:rFonts w:asciiTheme="majorHAnsi" w:hAnsiTheme="majorHAnsi" w:cstheme="majorHAnsi"/>
          <w:sz w:val="24"/>
          <w:szCs w:val="24"/>
        </w:rPr>
        <w:br/>
        <w:t>• Partner closely with content, marketing, and regional stakeholders to improve content activation and digital engagement across key channels.</w:t>
      </w:r>
      <w:r w:rsidRPr="00784F07">
        <w:rPr>
          <w:rFonts w:asciiTheme="majorHAnsi" w:hAnsiTheme="majorHAnsi" w:cstheme="majorHAnsi"/>
          <w:sz w:val="24"/>
          <w:szCs w:val="24"/>
        </w:rPr>
        <w:br/>
        <w:t>• Leverage GA4, campaign analytics, and audience data to identify optimization opportunities across content, messaging, and campaign execution.</w:t>
      </w:r>
      <w:r w:rsidRPr="00784F07">
        <w:rPr>
          <w:rFonts w:asciiTheme="majorHAnsi" w:hAnsiTheme="majorHAnsi" w:cstheme="majorHAnsi"/>
          <w:sz w:val="24"/>
          <w:szCs w:val="24"/>
        </w:rPr>
        <w:br/>
      </w:r>
      <w:r w:rsidRPr="00784F07">
        <w:rPr>
          <w:rFonts w:asciiTheme="majorHAnsi" w:hAnsiTheme="majorHAnsi" w:cstheme="majorHAnsi"/>
          <w:sz w:val="24"/>
          <w:szCs w:val="24"/>
        </w:rPr>
        <w:lastRenderedPageBreak/>
        <w:t>• Develop scalable reporting frameworks, dashboards, and governance processes that improve visibility, accountability, and execution quality.</w:t>
      </w:r>
      <w:r w:rsidRPr="00784F07">
        <w:rPr>
          <w:rFonts w:asciiTheme="majorHAnsi" w:hAnsiTheme="majorHAnsi" w:cstheme="majorHAnsi"/>
          <w:sz w:val="24"/>
          <w:szCs w:val="24"/>
        </w:rPr>
        <w:br/>
        <w:t>• Drive testing and optimization initiatives to improve conversion performance, engagement, and campaign effectiveness.</w:t>
      </w:r>
      <w:r w:rsidRPr="00784F07">
        <w:rPr>
          <w:rFonts w:asciiTheme="majorHAnsi" w:hAnsiTheme="majorHAnsi" w:cstheme="majorHAnsi"/>
          <w:sz w:val="24"/>
          <w:szCs w:val="24"/>
        </w:rPr>
        <w:br/>
        <w:t>• Translate campaign and audience insights into actionable recommendations that shape future marketing activities.</w:t>
      </w:r>
      <w:r w:rsidRPr="00784F07">
        <w:rPr>
          <w:rFonts w:asciiTheme="majorHAnsi" w:hAnsiTheme="majorHAnsi" w:cstheme="majorHAnsi"/>
          <w:sz w:val="24"/>
          <w:szCs w:val="24"/>
        </w:rPr>
        <w:br/>
      </w:r>
      <w:r w:rsidRPr="00784F07">
        <w:rPr>
          <w:rFonts w:asciiTheme="majorHAnsi" w:hAnsiTheme="majorHAnsi" w:cstheme="majorHAnsi"/>
          <w:sz w:val="24"/>
          <w:szCs w:val="24"/>
        </w:rPr>
        <w:br/>
        <w:t>CISCO SYSTEMS</w:t>
      </w:r>
      <w:r w:rsidRPr="00784F07">
        <w:rPr>
          <w:rFonts w:asciiTheme="majorHAnsi" w:hAnsiTheme="majorHAnsi" w:cstheme="majorHAnsi"/>
          <w:sz w:val="24"/>
          <w:szCs w:val="24"/>
        </w:rPr>
        <w:br/>
        <w:t>Digital Marketing Lead – Marketing Operations, Automation &amp; Channels | 2011 – 2024</w:t>
      </w:r>
      <w:r w:rsidRPr="00784F07">
        <w:rPr>
          <w:rFonts w:asciiTheme="majorHAnsi" w:hAnsiTheme="majorHAnsi" w:cstheme="majorHAnsi"/>
          <w:sz w:val="24"/>
          <w:szCs w:val="24"/>
        </w:rPr>
        <w:br/>
      </w:r>
      <w:r w:rsidRPr="00784F07">
        <w:rPr>
          <w:rFonts w:asciiTheme="majorHAnsi" w:hAnsiTheme="majorHAnsi" w:cstheme="majorHAnsi"/>
          <w:sz w:val="24"/>
          <w:szCs w:val="24"/>
        </w:rPr>
        <w:br/>
        <w:t>• Led large-scale B2B digital marketing programs across APJC supporting demand generation, audience engagement, and growth objectives.</w:t>
      </w:r>
      <w:r w:rsidRPr="00784F07">
        <w:rPr>
          <w:rFonts w:asciiTheme="majorHAnsi" w:hAnsiTheme="majorHAnsi" w:cstheme="majorHAnsi"/>
          <w:sz w:val="24"/>
          <w:szCs w:val="24"/>
        </w:rPr>
        <w:br/>
        <w:t>• Owned website updates, content publishing, content optimization, and performance monitoring to improve digital engagement and user experience.</w:t>
      </w:r>
      <w:r w:rsidRPr="00784F07">
        <w:rPr>
          <w:rFonts w:asciiTheme="majorHAnsi" w:hAnsiTheme="majorHAnsi" w:cstheme="majorHAnsi"/>
          <w:sz w:val="24"/>
          <w:szCs w:val="24"/>
        </w:rPr>
        <w:br/>
        <w:t>• Managed corporate LinkedIn channel activities, organic social media calendars, employee advocacy initiatives, and social activation programs.</w:t>
      </w:r>
      <w:r w:rsidRPr="00784F07">
        <w:rPr>
          <w:rFonts w:asciiTheme="majorHAnsi" w:hAnsiTheme="majorHAnsi" w:cstheme="majorHAnsi"/>
          <w:sz w:val="24"/>
          <w:szCs w:val="24"/>
        </w:rPr>
        <w:br/>
        <w:t>• Executed marketing automation campaigns directly using Oracle Eloqua, including email campaigns, landing pages, audience segmentation, nurture activities, and campaign reporting.</w:t>
      </w:r>
      <w:r w:rsidRPr="00784F07">
        <w:rPr>
          <w:rFonts w:asciiTheme="majorHAnsi" w:hAnsiTheme="majorHAnsi" w:cstheme="majorHAnsi"/>
          <w:sz w:val="24"/>
          <w:szCs w:val="24"/>
        </w:rPr>
        <w:br/>
        <w:t>• Managed campaign activation across search, social, content, programmatic, and integrated digital marketing channels.</w:t>
      </w:r>
      <w:r w:rsidRPr="00784F07">
        <w:rPr>
          <w:rFonts w:asciiTheme="majorHAnsi" w:hAnsiTheme="majorHAnsi" w:cstheme="majorHAnsi"/>
          <w:sz w:val="24"/>
          <w:szCs w:val="24"/>
        </w:rPr>
        <w:br/>
        <w:t>• Leveraged website insights, campaign performance metrics, audience data, and analytics platforms to optimize marketing effectiveness.</w:t>
      </w:r>
      <w:r w:rsidRPr="00784F07">
        <w:rPr>
          <w:rFonts w:asciiTheme="majorHAnsi" w:hAnsiTheme="majorHAnsi" w:cstheme="majorHAnsi"/>
          <w:sz w:val="24"/>
          <w:szCs w:val="24"/>
        </w:rPr>
        <w:br/>
        <w:t>• Developed campaign delivery frameworks, governance standards, QA processes, and reporting structures to ensure execution excellence.</w:t>
      </w:r>
      <w:r w:rsidRPr="00784F07">
        <w:rPr>
          <w:rFonts w:asciiTheme="majorHAnsi" w:hAnsiTheme="majorHAnsi" w:cstheme="majorHAnsi"/>
          <w:sz w:val="24"/>
          <w:szCs w:val="24"/>
        </w:rPr>
        <w:br/>
        <w:t>• Applied audience segmentation, targeting strategies, and campaign insights to improve engagement, conversion, and campaign performance.</w:t>
      </w:r>
      <w:r w:rsidRPr="00784F07">
        <w:rPr>
          <w:rFonts w:asciiTheme="majorHAnsi" w:hAnsiTheme="majorHAnsi" w:cstheme="majorHAnsi"/>
          <w:sz w:val="24"/>
          <w:szCs w:val="24"/>
        </w:rPr>
        <w:br/>
        <w:t>• Partnered with marketing, sales, agencies, content teams, and analytics stakeholders to align campaign execution with business priorities.</w:t>
      </w:r>
      <w:r w:rsidRPr="00784F07">
        <w:rPr>
          <w:rFonts w:asciiTheme="majorHAnsi" w:hAnsiTheme="majorHAnsi" w:cstheme="majorHAnsi"/>
          <w:sz w:val="24"/>
          <w:szCs w:val="24"/>
        </w:rPr>
        <w:br/>
        <w:t>• Improved attribution visibility by 25% through reporting modernization and performance measurement enhancements.</w:t>
      </w:r>
      <w:r w:rsidRPr="00784F07">
        <w:rPr>
          <w:rFonts w:asciiTheme="majorHAnsi" w:hAnsiTheme="majorHAnsi" w:cstheme="majorHAnsi"/>
          <w:sz w:val="24"/>
          <w:szCs w:val="24"/>
        </w:rPr>
        <w:br/>
        <w:t>• Established scalable campaign management and reporting processes that improved stakeholder visibility and decision-making.</w:t>
      </w:r>
      <w:r w:rsidRPr="00784F07">
        <w:rPr>
          <w:rFonts w:asciiTheme="majorHAnsi" w:hAnsiTheme="majorHAnsi" w:cstheme="majorHAnsi"/>
          <w:sz w:val="24"/>
          <w:szCs w:val="24"/>
        </w:rPr>
        <w:br/>
      </w:r>
      <w:r w:rsidRPr="00784F07">
        <w:rPr>
          <w:rFonts w:asciiTheme="majorHAnsi" w:hAnsiTheme="majorHAnsi" w:cstheme="majorHAnsi"/>
          <w:sz w:val="24"/>
          <w:szCs w:val="24"/>
        </w:rPr>
        <w:br/>
        <w:t>EARLIER EXPERIENCE</w:t>
      </w:r>
      <w:r w:rsidRPr="00784F07">
        <w:rPr>
          <w:rFonts w:asciiTheme="majorHAnsi" w:hAnsiTheme="majorHAnsi" w:cstheme="majorHAnsi"/>
          <w:sz w:val="24"/>
          <w:szCs w:val="24"/>
        </w:rPr>
        <w:br/>
      </w:r>
      <w:r w:rsidRPr="00784F07">
        <w:rPr>
          <w:rFonts w:asciiTheme="majorHAnsi" w:hAnsiTheme="majorHAnsi" w:cstheme="majorHAnsi"/>
          <w:sz w:val="24"/>
          <w:szCs w:val="24"/>
        </w:rPr>
        <w:br/>
        <w:t>NETWORK18 TV — Manager, Advertising | 2008–2010</w:t>
      </w:r>
      <w:r w:rsidRPr="00784F07">
        <w:rPr>
          <w:rFonts w:asciiTheme="majorHAnsi" w:hAnsiTheme="majorHAnsi" w:cstheme="majorHAnsi"/>
          <w:sz w:val="24"/>
          <w:szCs w:val="24"/>
        </w:rPr>
        <w:br/>
        <w:t>THE TIMES OF INDIA — Assistant Manager, Advertising | 2003–2008</w:t>
      </w:r>
      <w:r w:rsidRPr="00784F07">
        <w:rPr>
          <w:rFonts w:asciiTheme="majorHAnsi" w:hAnsiTheme="majorHAnsi" w:cstheme="majorHAnsi"/>
          <w:sz w:val="24"/>
          <w:szCs w:val="24"/>
        </w:rPr>
        <w:br/>
      </w:r>
      <w:r w:rsidRPr="00784F07">
        <w:rPr>
          <w:rFonts w:asciiTheme="majorHAnsi" w:hAnsiTheme="majorHAnsi" w:cstheme="majorHAnsi"/>
          <w:sz w:val="24"/>
          <w:szCs w:val="24"/>
        </w:rPr>
        <w:br/>
        <w:t>Built foundational expertise in integrated media strategy, advertising operations, audience planning, and multi-channel campaign execution across television, print, digital, and events ecosystems.</w:t>
      </w:r>
    </w:p>
    <w:p w:rsidR="00784F07" w:rsidRPr="00784F07" w:rsidRDefault="00784F07" w:rsidP="00784F07">
      <w:pPr>
        <w:pStyle w:val="isselectedend"/>
        <w:spacing w:after="0" w:afterAutospacing="0"/>
        <w:rPr>
          <w:rFonts w:asciiTheme="majorHAnsi" w:hAnsiTheme="majorHAnsi" w:cstheme="majorHAnsi"/>
          <w:b/>
        </w:rPr>
      </w:pPr>
      <w:r w:rsidRPr="00784F07">
        <w:rPr>
          <w:rFonts w:asciiTheme="majorHAnsi" w:hAnsiTheme="majorHAnsi" w:cstheme="majorHAnsi"/>
          <w:b/>
        </w:rPr>
        <w:t>DIGITAL INNOVATION &amp; AI PROJECTS</w:t>
      </w: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AI-Based Lead Qualification Engine</w:t>
      </w: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 xml:space="preserve">• Built AI-assisted lead qualification workflows using n8n automation and </w:t>
      </w:r>
      <w:proofErr w:type="spellStart"/>
      <w:r w:rsidRPr="00784F07">
        <w:rPr>
          <w:rFonts w:asciiTheme="majorHAnsi" w:hAnsiTheme="majorHAnsi" w:cstheme="majorHAnsi"/>
        </w:rPr>
        <w:t>behavioral</w:t>
      </w:r>
      <w:proofErr w:type="spellEnd"/>
      <w:r w:rsidRPr="00784F07">
        <w:rPr>
          <w:rFonts w:asciiTheme="majorHAnsi" w:hAnsiTheme="majorHAnsi" w:cstheme="majorHAnsi"/>
        </w:rPr>
        <w:t xml:space="preserve"> scoring logic to improve lead prioritization and reduce manual review effort.</w:t>
      </w:r>
      <w:r w:rsidRPr="00784F07">
        <w:rPr>
          <w:rFonts w:asciiTheme="majorHAnsi" w:hAnsiTheme="majorHAnsi" w:cstheme="majorHAnsi"/>
        </w:rPr>
        <w:br/>
        <w:t>• Improved sales-ready lead quality while streamlining marketing and sales handoff processes.</w:t>
      </w:r>
      <w:r w:rsidRPr="00784F07">
        <w:rPr>
          <w:rFonts w:asciiTheme="majorHAnsi" w:hAnsiTheme="majorHAnsi" w:cstheme="majorHAnsi"/>
        </w:rPr>
        <w:br/>
        <w:t>• Tools: n8n, CRM Platforms, Generative AI</w:t>
      </w:r>
    </w:p>
    <w:p w:rsidR="00784F07" w:rsidRDefault="00784F07" w:rsidP="00784F07">
      <w:pPr>
        <w:pStyle w:val="isselectedend"/>
        <w:spacing w:after="0" w:afterAutospacing="0"/>
        <w:rPr>
          <w:rFonts w:asciiTheme="majorHAnsi" w:hAnsiTheme="majorHAnsi" w:cstheme="majorHAnsi"/>
        </w:rPr>
      </w:pPr>
    </w:p>
    <w:p w:rsidR="00784F07" w:rsidRDefault="00784F07" w:rsidP="00784F07">
      <w:pPr>
        <w:pStyle w:val="isselectedend"/>
        <w:spacing w:after="0" w:afterAutospacing="0"/>
        <w:rPr>
          <w:rFonts w:asciiTheme="majorHAnsi" w:hAnsiTheme="majorHAnsi" w:cstheme="majorHAnsi"/>
        </w:rPr>
      </w:pP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Conversational AI Solutions</w:t>
      </w: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 Designed and deployed conversational AI agents supporting lead capture, qualification, and customer engagement workflows.</w:t>
      </w:r>
      <w:r w:rsidRPr="00784F07">
        <w:rPr>
          <w:rFonts w:asciiTheme="majorHAnsi" w:hAnsiTheme="majorHAnsi" w:cstheme="majorHAnsi"/>
        </w:rPr>
        <w:br/>
        <w:t>• Improved scalability of inbound engagement processes while reducing manual intervention.</w:t>
      </w:r>
      <w:r w:rsidRPr="00784F07">
        <w:rPr>
          <w:rFonts w:asciiTheme="majorHAnsi" w:hAnsiTheme="majorHAnsi" w:cstheme="majorHAnsi"/>
        </w:rPr>
        <w:br/>
        <w:t xml:space="preserve">• Tools: Retell AI, </w:t>
      </w:r>
      <w:proofErr w:type="spellStart"/>
      <w:r w:rsidRPr="00784F07">
        <w:rPr>
          <w:rFonts w:asciiTheme="majorHAnsi" w:hAnsiTheme="majorHAnsi" w:cstheme="majorHAnsi"/>
        </w:rPr>
        <w:t>Dify</w:t>
      </w:r>
      <w:proofErr w:type="spellEnd"/>
      <w:r w:rsidRPr="00784F07">
        <w:rPr>
          <w:rFonts w:asciiTheme="majorHAnsi" w:hAnsiTheme="majorHAnsi" w:cstheme="majorHAnsi"/>
        </w:rPr>
        <w:t>, GPT</w:t>
      </w: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Marketing Workflow Automation</w:t>
      </w: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 Developed automation workflows integrating marketing platforms, APIs, and reporting systems to streamline campaign operations and data aggregation.</w:t>
      </w:r>
      <w:r w:rsidRPr="00784F07">
        <w:rPr>
          <w:rFonts w:asciiTheme="majorHAnsi" w:hAnsiTheme="majorHAnsi" w:cstheme="majorHAnsi"/>
        </w:rPr>
        <w:br/>
        <w:t>• Reduced manual effort and improved execution efficiency across recurring marketing processes.</w:t>
      </w:r>
    </w:p>
    <w:p w:rsidR="00784F07" w:rsidRPr="00784F07" w:rsidRDefault="00784F07" w:rsidP="00784F07">
      <w:pPr>
        <w:pStyle w:val="isselectedend"/>
        <w:spacing w:after="0" w:afterAutospacing="0"/>
        <w:rPr>
          <w:rFonts w:asciiTheme="majorHAnsi" w:hAnsiTheme="majorHAnsi" w:cstheme="majorHAnsi"/>
        </w:rPr>
      </w:pPr>
      <w:r w:rsidRPr="00784F07">
        <w:rPr>
          <w:rFonts w:asciiTheme="majorHAnsi" w:hAnsiTheme="majorHAnsi" w:cstheme="majorHAnsi"/>
        </w:rPr>
        <w:t>AI-Assisted Campaign Optimization</w:t>
      </w:r>
    </w:p>
    <w:p w:rsidR="00784F07" w:rsidRPr="00784F07" w:rsidRDefault="00784F07" w:rsidP="00784F07">
      <w:pPr>
        <w:pStyle w:val="NormalWeb"/>
        <w:spacing w:after="0" w:afterAutospacing="0"/>
        <w:rPr>
          <w:rFonts w:asciiTheme="majorHAnsi" w:hAnsiTheme="majorHAnsi" w:cstheme="majorHAnsi"/>
        </w:rPr>
      </w:pPr>
      <w:r w:rsidRPr="00784F07">
        <w:rPr>
          <w:rFonts w:asciiTheme="majorHAnsi" w:hAnsiTheme="majorHAnsi" w:cstheme="majorHAnsi"/>
        </w:rPr>
        <w:t>• Applied Generative AI tools to accelerate campaign ideation, content variation development, performance analysis, and testing workflows.</w:t>
      </w:r>
      <w:r w:rsidRPr="00784F07">
        <w:rPr>
          <w:rFonts w:asciiTheme="majorHAnsi" w:hAnsiTheme="majorHAnsi" w:cstheme="majorHAnsi"/>
        </w:rPr>
        <w:br/>
        <w:t>• Enabled faster optimization cycles and improved decision-making through AI-assisted insight generation.</w:t>
      </w:r>
    </w:p>
    <w:p w:rsidR="00784F07" w:rsidRDefault="00784F07" w:rsidP="00784F07">
      <w:pPr>
        <w:spacing w:after="0" w:line="240" w:lineRule="auto"/>
        <w:rPr>
          <w:rFonts w:asciiTheme="majorHAnsi" w:hAnsiTheme="majorHAnsi" w:cstheme="majorHAnsi"/>
          <w:sz w:val="24"/>
          <w:szCs w:val="24"/>
        </w:rPr>
      </w:pPr>
    </w:p>
    <w:p w:rsidR="00FB4F39" w:rsidRPr="00784F07" w:rsidRDefault="00784F07" w:rsidP="00784F07">
      <w:pPr>
        <w:spacing w:after="0" w:line="240" w:lineRule="auto"/>
        <w:rPr>
          <w:rFonts w:asciiTheme="majorHAnsi" w:hAnsiTheme="majorHAnsi" w:cstheme="majorHAnsi"/>
          <w:sz w:val="24"/>
          <w:szCs w:val="24"/>
        </w:rPr>
      </w:pPr>
      <w:r w:rsidRPr="00784F07">
        <w:rPr>
          <w:rFonts w:asciiTheme="majorHAnsi" w:hAnsiTheme="majorHAnsi" w:cstheme="majorHAnsi"/>
          <w:b/>
          <w:sz w:val="24"/>
          <w:szCs w:val="24"/>
        </w:rPr>
        <w:t>TOOLS &amp; TECHNOLOGIES</w:t>
      </w:r>
      <w:r w:rsidRPr="00784F07">
        <w:rPr>
          <w:rFonts w:asciiTheme="majorHAnsi" w:hAnsiTheme="majorHAnsi" w:cstheme="majorHAnsi"/>
          <w:sz w:val="24"/>
          <w:szCs w:val="24"/>
        </w:rPr>
        <w:br/>
      </w:r>
      <w:r w:rsidRPr="00784F07">
        <w:rPr>
          <w:rFonts w:asciiTheme="majorHAnsi" w:hAnsiTheme="majorHAnsi" w:cstheme="majorHAnsi"/>
          <w:sz w:val="24"/>
          <w:szCs w:val="24"/>
        </w:rPr>
        <w:br/>
        <w:t>Marketing Automation &amp; CRM</w:t>
      </w:r>
      <w:r w:rsidRPr="00784F07">
        <w:rPr>
          <w:rFonts w:asciiTheme="majorHAnsi" w:hAnsiTheme="majorHAnsi" w:cstheme="majorHAnsi"/>
          <w:sz w:val="24"/>
          <w:szCs w:val="24"/>
        </w:rPr>
        <w:br/>
        <w:t>• Oracle Eloqua • Marketo • HubSpot • Salesforce</w:t>
      </w:r>
      <w:r w:rsidRPr="00784F07">
        <w:rPr>
          <w:rFonts w:asciiTheme="majorHAnsi" w:hAnsiTheme="majorHAnsi" w:cstheme="majorHAnsi"/>
          <w:sz w:val="24"/>
          <w:szCs w:val="24"/>
        </w:rPr>
        <w:br/>
      </w:r>
      <w:r w:rsidRPr="00784F07">
        <w:rPr>
          <w:rFonts w:asciiTheme="majorHAnsi" w:hAnsiTheme="majorHAnsi" w:cstheme="majorHAnsi"/>
          <w:sz w:val="24"/>
          <w:szCs w:val="24"/>
        </w:rPr>
        <w:br/>
        <w:t>Website, Social &amp; Content</w:t>
      </w:r>
      <w:r w:rsidRPr="00784F07">
        <w:rPr>
          <w:rFonts w:asciiTheme="majorHAnsi" w:hAnsiTheme="majorHAnsi" w:cstheme="majorHAnsi"/>
          <w:sz w:val="24"/>
          <w:szCs w:val="24"/>
        </w:rPr>
        <w:br/>
        <w:t>• Website Content Management • LinkedIn Corporate Channels • Employee Advocacy • Content Activation</w:t>
      </w:r>
      <w:r w:rsidRPr="00784F07">
        <w:rPr>
          <w:rFonts w:asciiTheme="majorHAnsi" w:hAnsiTheme="majorHAnsi" w:cstheme="majorHAnsi"/>
          <w:sz w:val="24"/>
          <w:szCs w:val="24"/>
        </w:rPr>
        <w:br/>
      </w:r>
      <w:r w:rsidRPr="00784F07">
        <w:rPr>
          <w:rFonts w:asciiTheme="majorHAnsi" w:hAnsiTheme="majorHAnsi" w:cstheme="majorHAnsi"/>
          <w:sz w:val="24"/>
          <w:szCs w:val="24"/>
        </w:rPr>
        <w:br/>
        <w:t>Analytics &amp; Reporting</w:t>
      </w:r>
      <w:r w:rsidRPr="00784F07">
        <w:rPr>
          <w:rFonts w:asciiTheme="majorHAnsi" w:hAnsiTheme="majorHAnsi" w:cstheme="majorHAnsi"/>
          <w:sz w:val="24"/>
          <w:szCs w:val="24"/>
        </w:rPr>
        <w:br/>
        <w:t>• Google Analytics 4 (GA4) • Tableau • Looker Studio</w:t>
      </w:r>
      <w:r w:rsidRPr="00784F07">
        <w:rPr>
          <w:rFonts w:asciiTheme="majorHAnsi" w:hAnsiTheme="majorHAnsi" w:cstheme="majorHAnsi"/>
          <w:sz w:val="24"/>
          <w:szCs w:val="24"/>
        </w:rPr>
        <w:br/>
      </w:r>
      <w:r w:rsidRPr="00784F07">
        <w:rPr>
          <w:rFonts w:asciiTheme="majorHAnsi" w:hAnsiTheme="majorHAnsi" w:cstheme="majorHAnsi"/>
          <w:sz w:val="24"/>
          <w:szCs w:val="24"/>
        </w:rPr>
        <w:br/>
        <w:t>Digital Marketing Channels</w:t>
      </w:r>
      <w:r w:rsidRPr="00784F07">
        <w:rPr>
          <w:rFonts w:asciiTheme="majorHAnsi" w:hAnsiTheme="majorHAnsi" w:cstheme="majorHAnsi"/>
          <w:sz w:val="24"/>
          <w:szCs w:val="24"/>
        </w:rPr>
        <w:br/>
        <w:t>• Google Ads • LinkedIn Ads • DV360</w:t>
      </w:r>
      <w:r w:rsidRPr="00784F07">
        <w:rPr>
          <w:rFonts w:asciiTheme="majorHAnsi" w:hAnsiTheme="majorHAnsi" w:cstheme="majorHAnsi"/>
          <w:sz w:val="24"/>
          <w:szCs w:val="24"/>
        </w:rPr>
        <w:br/>
      </w:r>
      <w:r w:rsidRPr="00784F07">
        <w:rPr>
          <w:rFonts w:asciiTheme="majorHAnsi" w:hAnsiTheme="majorHAnsi" w:cstheme="majorHAnsi"/>
          <w:sz w:val="24"/>
          <w:szCs w:val="24"/>
        </w:rPr>
        <w:br/>
        <w:t>Data &amp; Analysis</w:t>
      </w:r>
      <w:r w:rsidRPr="00784F07">
        <w:rPr>
          <w:rFonts w:asciiTheme="majorHAnsi" w:hAnsiTheme="majorHAnsi" w:cstheme="majorHAnsi"/>
          <w:sz w:val="24"/>
          <w:szCs w:val="24"/>
        </w:rPr>
        <w:br/>
        <w:t>• Advanced Excel • SQL (Working Knowledge)</w:t>
      </w:r>
      <w:r w:rsidRPr="00784F07">
        <w:rPr>
          <w:rFonts w:asciiTheme="majorHAnsi" w:hAnsiTheme="majorHAnsi" w:cstheme="majorHAnsi"/>
          <w:sz w:val="24"/>
          <w:szCs w:val="24"/>
        </w:rPr>
        <w:br/>
      </w:r>
      <w:r w:rsidRPr="00784F07">
        <w:rPr>
          <w:rFonts w:asciiTheme="majorHAnsi" w:hAnsiTheme="majorHAnsi" w:cstheme="majorHAnsi"/>
          <w:sz w:val="24"/>
          <w:szCs w:val="24"/>
        </w:rPr>
        <w:br/>
      </w:r>
      <w:r w:rsidRPr="00784F07">
        <w:rPr>
          <w:rFonts w:asciiTheme="majorHAnsi" w:hAnsiTheme="majorHAnsi" w:cstheme="majorHAnsi"/>
          <w:b/>
          <w:sz w:val="24"/>
          <w:szCs w:val="24"/>
        </w:rPr>
        <w:t>EDUCATION</w:t>
      </w:r>
      <w:r w:rsidRPr="00784F07">
        <w:rPr>
          <w:rFonts w:asciiTheme="majorHAnsi" w:hAnsiTheme="majorHAnsi" w:cstheme="majorHAnsi"/>
          <w:sz w:val="24"/>
          <w:szCs w:val="24"/>
        </w:rPr>
        <w:br/>
      </w:r>
      <w:r w:rsidRPr="00784F07">
        <w:rPr>
          <w:rFonts w:asciiTheme="majorHAnsi" w:hAnsiTheme="majorHAnsi" w:cstheme="majorHAnsi"/>
          <w:sz w:val="24"/>
          <w:szCs w:val="24"/>
        </w:rPr>
        <w:br/>
        <w:t>Master of Business Administration (MBA)</w:t>
      </w:r>
      <w:r w:rsidRPr="00784F07">
        <w:rPr>
          <w:rFonts w:asciiTheme="majorHAnsi" w:hAnsiTheme="majorHAnsi" w:cstheme="majorHAnsi"/>
          <w:sz w:val="24"/>
          <w:szCs w:val="24"/>
        </w:rPr>
        <w:br/>
        <w:t>Army College of Materials Management, University of Jabalpur</w:t>
      </w:r>
      <w:r w:rsidRPr="00784F07">
        <w:rPr>
          <w:rFonts w:asciiTheme="majorHAnsi" w:hAnsiTheme="majorHAnsi" w:cstheme="majorHAnsi"/>
          <w:sz w:val="24"/>
          <w:szCs w:val="24"/>
        </w:rPr>
        <w:br/>
      </w:r>
    </w:p>
    <w:sectPr w:rsidR="00FB4F39" w:rsidRPr="00784F07" w:rsidSect="00784F07">
      <w:pgSz w:w="12240" w:h="15840"/>
      <w:pgMar w:top="284" w:right="900"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84F07"/>
    <w:rsid w:val="00AA1D8D"/>
    <w:rsid w:val="00B47730"/>
    <w:rsid w:val="00B527AC"/>
    <w:rsid w:val="00CB0664"/>
    <w:rsid w:val="00FB4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CEC0C4-E9E5-42AB-81A4-E56037018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784F0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84F0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171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8BDC5-A462-4E8F-91E4-5BAEB2F71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2013-12-23T23:15:00Z</dcterms:created>
  <dcterms:modified xsi:type="dcterms:W3CDTF">2026-05-29T04:59:00Z</dcterms:modified>
  <cp:category/>
</cp:coreProperties>
</file>