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GAGAN DEEP GARG</w:t>
      </w:r>
      <w:r>
        <w:t xml:space="preserve"> </w:t>
      </w:r>
      <w:r>
        <w:t xml:space="preserve">New Delhi, India | +91 9871121860 | gdgarg@gmail.com</w:t>
      </w:r>
    </w:p>
    <w:p>
      <w:pPr>
        <w:pStyle w:val="BodyText"/>
      </w:pPr>
      <w:r>
        <w:t xml:space="preserve">HEAD OF GROWTH | VP GROWTH MARKETING | ACQUISITION &amp; PERFORMANCE MARKETING LEADER</w:t>
      </w:r>
    </w:p>
    <w:p>
      <w:pPr>
        <w:pStyle w:val="BodyText"/>
      </w:pPr>
      <w:r>
        <w:t xml:space="preserve">EXECUTIVE SUMMARY</w:t>
      </w:r>
    </w:p>
    <w:p>
      <w:pPr>
        <w:pStyle w:val="BodyText"/>
      </w:pPr>
      <w:r>
        <w:t xml:space="preserve">Growth and acquisition marketing leader with 20 years of experience driving customer acquisition, subscription growth, marketplace marketing, and full-funnel revenue programs across global markets. Proven track record managing $4M+ annual media investments across Google Ads, Meta Ads, Programmatic, Social, Video, and marketplace channels to improve acquisition efficiency, conversion performance, and marketing ROI.</w:t>
      </w:r>
    </w:p>
    <w:p>
      <w:pPr>
        <w:pStyle w:val="BodyText"/>
      </w:pPr>
      <w:r>
        <w:t xml:space="preserve">Experienced in growth experimentation, audience development, funnel optimization, creative testing, attribution, and analytics-led scaling. Combines strategic leadership with hands-on execution and thrives in high-growth, founder-led environments.</w:t>
      </w:r>
    </w:p>
    <w:p>
      <w:pPr>
        <w:pStyle w:val="BodyText"/>
      </w:pPr>
      <w:r>
        <w:t xml:space="preserve">KEY BUSINESS IMPACT</w:t>
      </w:r>
    </w:p>
    <w:p>
      <w:pPr>
        <w:pStyle w:val="BodyText"/>
      </w:pPr>
      <w:r>
        <w:t xml:space="preserve">• Delivered 15x ROMI across $4M+ annual marketing investments through performance optimization and media efficiency.</w:t>
      </w:r>
      <w:r>
        <w:t xml:space="preserve"> </w:t>
      </w:r>
      <w:r>
        <w:t xml:space="preserve">• Improved conversions by 22% YoY through experimentation, audience segmentation, and funnel optimization.</w:t>
      </w:r>
      <w:r>
        <w:t xml:space="preserve"> </w:t>
      </w:r>
      <w:r>
        <w:t xml:space="preserve">• Reduced CAC/CPA by 15–17% through acquisition optimization and continuous testing.</w:t>
      </w:r>
      <w:r>
        <w:t xml:space="preserve"> </w:t>
      </w:r>
      <w:r>
        <w:t xml:space="preserve">• Increased digital reach by 325% and web traffic by 400% YoY through integrated growth programs.</w:t>
      </w:r>
      <w:r>
        <w:t xml:space="preserve"> </w:t>
      </w:r>
      <w:r>
        <w:t xml:space="preserve">• Acquired 6,000+ users through Search, Social, Programmatic, Video, Mobile, Print, and TV campaigns.</w:t>
      </w:r>
      <w:r>
        <w:t xml:space="preserve"> </w:t>
      </w:r>
      <w:r>
        <w:t xml:space="preserve">• Increased demand generation and conversion performance by 25% YoY through full-funnel marketing initiatives.</w:t>
      </w:r>
    </w:p>
    <w:p>
      <w:pPr>
        <w:pStyle w:val="BodyText"/>
      </w:pPr>
      <w:r>
        <w:t xml:space="preserve">CORE CAPABILITIES</w:t>
      </w:r>
    </w:p>
    <w:p>
      <w:pPr>
        <w:pStyle w:val="BodyText"/>
      </w:pPr>
      <w:r>
        <w:t xml:space="preserve">• Growth Strategy &amp; Customer Acquisition</w:t>
      </w:r>
      <w:r>
        <w:t xml:space="preserve"> </w:t>
      </w:r>
      <w:r>
        <w:t xml:space="preserve">• Google Ads &amp; Meta Ads</w:t>
      </w:r>
      <w:r>
        <w:t xml:space="preserve"> </w:t>
      </w:r>
      <w:r>
        <w:t xml:space="preserve">• Performance Marketing &amp; Media Buying</w:t>
      </w:r>
      <w:r>
        <w:t xml:space="preserve"> </w:t>
      </w:r>
      <w:r>
        <w:t xml:space="preserve">• Ecommerce &amp; Marketplace Marketing</w:t>
      </w:r>
      <w:r>
        <w:t xml:space="preserve"> </w:t>
      </w:r>
      <w:r>
        <w:t xml:space="preserve">• Subscription Growth Marketing</w:t>
      </w:r>
      <w:r>
        <w:t xml:space="preserve"> </w:t>
      </w:r>
      <w:r>
        <w:t xml:space="preserve">• Funnel Optimization &amp; CRO</w:t>
      </w:r>
      <w:r>
        <w:t xml:space="preserve"> </w:t>
      </w:r>
      <w:r>
        <w:t xml:space="preserve">• CAC, CPA &amp; ROAS Optimization</w:t>
      </w:r>
      <w:r>
        <w:t xml:space="preserve"> </w:t>
      </w:r>
      <w:r>
        <w:t xml:space="preserve">• Growth Experimentation &amp; A/B Testing</w:t>
      </w:r>
      <w:r>
        <w:t xml:space="preserve"> </w:t>
      </w:r>
      <w:r>
        <w:t xml:space="preserve">• Revenue Forecasting &amp; Budget Management</w:t>
      </w:r>
      <w:r>
        <w:t xml:space="preserve"> </w:t>
      </w:r>
      <w:r>
        <w:t xml:space="preserve">• Marketing Analytics &amp; Attribution</w:t>
      </w:r>
      <w:r>
        <w:t xml:space="preserve"> </w:t>
      </w:r>
      <w:r>
        <w:t xml:space="preserve">• Creative Performance Optimization</w:t>
      </w:r>
      <w:r>
        <w:t xml:space="preserve"> </w:t>
      </w:r>
      <w:r>
        <w:t xml:space="preserve">• Cross-Functional Leadership</w:t>
      </w:r>
    </w:p>
    <w:p>
      <w:pPr>
        <w:pStyle w:val="BodyText"/>
      </w:pPr>
      <w:r>
        <w:t xml:space="preserve">PROFESSIONAL EXPERIENCE</w:t>
      </w:r>
    </w:p>
    <w:p>
      <w:pPr>
        <w:pStyle w:val="BodyText"/>
      </w:pPr>
      <w:r>
        <w:t xml:space="preserve">KEYSIGHT TECHNOLOGIES</w:t>
      </w:r>
      <w:r>
        <w:t xml:space="preserve"> </w:t>
      </w:r>
      <w:r>
        <w:t xml:space="preserve">Marketing Manager – Growth &amp; Performance Marketing | Jul 2024 – Present</w:t>
      </w:r>
    </w:p>
    <w:p>
      <w:pPr>
        <w:pStyle w:val="BodyText"/>
      </w:pPr>
      <w:r>
        <w:t xml:space="preserve">• Lead growth and acquisition programs across APAC, EMEA, and Americas.</w:t>
      </w:r>
      <w:r>
        <w:t xml:space="preserve"> </w:t>
      </w:r>
      <w:r>
        <w:t xml:space="preserve">• Manage $3M+ marketing investments focused on conversion, acquisition efficiency, and ROI.</w:t>
      </w:r>
      <w:r>
        <w:t xml:space="preserve"> </w:t>
      </w:r>
      <w:r>
        <w:t xml:space="preserve">• Improved conversions by 22% through audience testing, campaign optimization, and funnel improvements.</w:t>
      </w:r>
      <w:r>
        <w:t xml:space="preserve"> </w:t>
      </w:r>
      <w:r>
        <w:t xml:space="preserve">• Partner with creative, analytics, and regional teams to improve campaign performance and customer engagement.</w:t>
      </w:r>
      <w:r>
        <w:t xml:space="preserve"> </w:t>
      </w:r>
      <w:r>
        <w:t xml:space="preserve">• Built AI-enabled automation workflows that improved operational efficiency and campaign scalability.</w:t>
      </w:r>
      <w:r>
        <w:t xml:space="preserve"> </w:t>
      </w:r>
      <w:r>
        <w:t xml:space="preserve">• Support full-funnel acquisition programs across paid media, content, analytics, and performance reporting.</w:t>
      </w:r>
    </w:p>
    <w:p>
      <w:pPr>
        <w:pStyle w:val="BodyText"/>
      </w:pPr>
      <w:r>
        <w:t xml:space="preserve">CISCO SYSTEMS</w:t>
      </w:r>
      <w:r>
        <w:t xml:space="preserve"> </w:t>
      </w:r>
      <w:r>
        <w:t xml:space="preserve">Digital Marketing Lead – Growth, Acquisition &amp; Performance Marketing | Feb 2011 – Apr 2024</w:t>
      </w:r>
    </w:p>
    <w:p>
      <w:pPr>
        <w:pStyle w:val="BodyText"/>
      </w:pPr>
      <w:r>
        <w:t xml:space="preserve">• Managed $4M+ annual media investments across Google Ads, Meta Ads, LinkedIn, Programmatic, Video, and Social channels.</w:t>
      </w:r>
      <w:r>
        <w:t xml:space="preserve"> </w:t>
      </w:r>
      <w:r>
        <w:t xml:space="preserve">• Led acquisition and performance marketing programs across APJC markets, improving conversion efficiency and marketing ROI.</w:t>
      </w:r>
      <w:r>
        <w:t xml:space="preserve"> </w:t>
      </w:r>
      <w:r>
        <w:t xml:space="preserve">• Supported growth of subscription-based products including Webex and cybersecurity solutions targeting SMB and mid-market customers.</w:t>
      </w:r>
      <w:r>
        <w:t xml:space="preserve"> </w:t>
      </w:r>
      <w:r>
        <w:t xml:space="preserve">• Managed Amazon marketplace marketing initiatives supporting product visibility, demand generation, and digital engagement.</w:t>
      </w:r>
      <w:r>
        <w:t xml:space="preserve"> </w:t>
      </w:r>
      <w:r>
        <w:t xml:space="preserve">• Executed continuous testing across audiences, creatives, landing pages, messaging, and bidding strategies.</w:t>
      </w:r>
      <w:r>
        <w:t xml:space="preserve"> </w:t>
      </w:r>
      <w:r>
        <w:t xml:space="preserve">• Improved attribution visibility by 25% through analytics modernization and measurement enhancements.</w:t>
      </w:r>
      <w:r>
        <w:t xml:space="preserve"> </w:t>
      </w:r>
      <w:r>
        <w:t xml:space="preserve">• Increased conversion performance by 20% through customer journey and campaign optimization.</w:t>
      </w:r>
      <w:r>
        <w:t xml:space="preserve"> </w:t>
      </w:r>
      <w:r>
        <w:t xml:space="preserve">• Collaborated with agencies, creative teams, analytics teams, and business stakeholders to scale growth initiatives.</w:t>
      </w:r>
    </w:p>
    <w:p>
      <w:pPr>
        <w:pStyle w:val="BodyText"/>
      </w:pPr>
      <w:r>
        <w:t xml:space="preserve">EARLIER EXPERIENCE</w:t>
      </w:r>
    </w:p>
    <w:p>
      <w:pPr>
        <w:pStyle w:val="BodyText"/>
      </w:pPr>
      <w:r>
        <w:t xml:space="preserve">NETWORK18 TV</w:t>
      </w:r>
      <w:r>
        <w:t xml:space="preserve"> </w:t>
      </w:r>
      <w:r>
        <w:t xml:space="preserve">Manager, Advertising | 2008 – 2010</w:t>
      </w:r>
    </w:p>
    <w:p>
      <w:pPr>
        <w:pStyle w:val="BodyText"/>
      </w:pPr>
      <w:r>
        <w:t xml:space="preserve">• Led multi-channel consumer marketing initiatives across television, digital, print, and events.</w:t>
      </w:r>
      <w:r>
        <w:t xml:space="preserve"> </w:t>
      </w:r>
      <w:r>
        <w:t xml:space="preserve">• Partnered with national brands on audience acquisition, campaign strategy, and media optimization.</w:t>
      </w:r>
      <w:r>
        <w:t xml:space="preserve"> </w:t>
      </w:r>
      <w:r>
        <w:t xml:space="preserve">• Built expertise in consumer engagement, content distribution, and audience growth.</w:t>
      </w:r>
    </w:p>
    <w:p>
      <w:pPr>
        <w:pStyle w:val="BodyText"/>
      </w:pPr>
      <w:r>
        <w:t xml:space="preserve">THE TIMES OF INDIA</w:t>
      </w:r>
      <w:r>
        <w:t xml:space="preserve"> </w:t>
      </w:r>
      <w:r>
        <w:t xml:space="preserve">Assistant Manager, Advertising | 2003 – 2008</w:t>
      </w:r>
    </w:p>
    <w:p>
      <w:pPr>
        <w:pStyle w:val="BodyText"/>
      </w:pPr>
      <w:r>
        <w:t xml:space="preserve">• Managed integrated consumer campaigns across print, digital, radio, outdoor, and events.</w:t>
      </w:r>
      <w:r>
        <w:t xml:space="preserve"> </w:t>
      </w:r>
      <w:r>
        <w:t xml:space="preserve">• Built expertise in audience development, consumer behavior, brand communication, and media monetization.</w:t>
      </w:r>
    </w:p>
    <w:p>
      <w:pPr>
        <w:pStyle w:val="BodyText"/>
      </w:pPr>
      <w:r>
        <w:t xml:space="preserve">PROJECTS MANAGED</w:t>
      </w:r>
    </w:p>
    <w:p>
      <w:pPr>
        <w:pStyle w:val="BodyText"/>
      </w:pPr>
      <w:r>
        <w:t xml:space="preserve">Global Growth Optimization Program</w:t>
      </w:r>
    </w:p>
    <w:p>
      <w:pPr>
        <w:pStyle w:val="BodyText"/>
      </w:pPr>
      <w:r>
        <w:t xml:space="preserve">• Implemented testing frameworks across targeting, creative, landing pages, and campaign execution.</w:t>
      </w:r>
      <w:r>
        <w:t xml:space="preserve"> </w:t>
      </w:r>
      <w:r>
        <w:t xml:space="preserve">• Increased conversions by 22% YoY while reducing CPA by 17%.</w:t>
      </w:r>
    </w:p>
    <w:p>
      <w:pPr>
        <w:pStyle w:val="BodyText"/>
      </w:pPr>
      <w:r>
        <w:t xml:space="preserve">Marketplace &amp; Digital Acquisition Optimization</w:t>
      </w:r>
    </w:p>
    <w:p>
      <w:pPr>
        <w:pStyle w:val="BodyText"/>
      </w:pPr>
      <w:r>
        <w:t xml:space="preserve">• Managed acquisition programs across paid media and marketplace channels.</w:t>
      </w:r>
      <w:r>
        <w:t xml:space="preserve"> </w:t>
      </w:r>
      <w:r>
        <w:t xml:space="preserve">• Improved campaign efficiency, engagement, and marketing ROI through data-driven optimization.</w:t>
      </w:r>
    </w:p>
    <w:p>
      <w:pPr>
        <w:pStyle w:val="BodyText"/>
      </w:pPr>
      <w:r>
        <w:t xml:space="preserve">TOOLS &amp; TECHNOLOGIES</w:t>
      </w:r>
    </w:p>
    <w:p>
      <w:pPr>
        <w:pStyle w:val="BodyText"/>
      </w:pPr>
      <w:r>
        <w:t xml:space="preserve">Google Ads | Meta Ads | LinkedIn Campaign Manager | DV360 | YouTube Ads</w:t>
      </w:r>
    </w:p>
    <w:p>
      <w:pPr>
        <w:pStyle w:val="BodyText"/>
      </w:pPr>
      <w:r>
        <w:t xml:space="preserve">GA4 | Adobe Analytics | Tableau | Looker Studio | Power BI</w:t>
      </w:r>
    </w:p>
    <w:p>
      <w:pPr>
        <w:pStyle w:val="BodyText"/>
      </w:pPr>
      <w:r>
        <w:t xml:space="preserve">Salesforce | Marketo Engage | HubSpot | Oracle Eloqua</w:t>
      </w:r>
    </w:p>
    <w:p>
      <w:pPr>
        <w:pStyle w:val="BodyText"/>
      </w:pPr>
      <w:r>
        <w:t xml:space="preserve">OpenAI GPT | Claude | n8n | Dify | APIs &amp; Webhooks</w:t>
      </w:r>
    </w:p>
    <w:p>
      <w:pPr>
        <w:pStyle w:val="BodyText"/>
      </w:pPr>
      <w:r>
        <w:t xml:space="preserve">EDUCATION</w:t>
      </w:r>
    </w:p>
    <w:p>
      <w:pPr>
        <w:pStyle w:val="BodyText"/>
      </w:pPr>
      <w:r>
        <w:t xml:space="preserve">Master of Business Administration (MBA), Marketing &amp; Finance</w:t>
      </w:r>
    </w:p>
    <w:p>
      <w:pPr>
        <w:pStyle w:val="BodyText"/>
      </w:pPr>
      <w:r>
        <w:t xml:space="preserve">Army College of Materials Management, University of Jabalpur, India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2026-06-02T07:13:37Z</dcterms:created>
  <dcterms:modified xsi:type="dcterms:W3CDTF">2026-06-02T07:13:37Z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