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1C6" w:rsidRPr="00064C1B" w:rsidRDefault="005441FE">
      <w:pPr>
        <w:pStyle w:val="FirstParagraph"/>
        <w:rPr>
          <w:rFonts w:ascii="Calibri" w:hAnsi="Calibri" w:cs="Calibri"/>
          <w:b/>
          <w:sz w:val="36"/>
        </w:rPr>
      </w:pPr>
      <w:r w:rsidRPr="00064C1B">
        <w:rPr>
          <w:rFonts w:ascii="Calibri" w:hAnsi="Calibri" w:cs="Calibri"/>
          <w:b/>
          <w:sz w:val="36"/>
        </w:rPr>
        <w:t>GAGAN DEEP GARG</w:t>
      </w:r>
    </w:p>
    <w:p w:rsidR="002961C6" w:rsidRPr="00064C1B" w:rsidRDefault="005441FE">
      <w:pPr>
        <w:pStyle w:val="BodyText"/>
        <w:rPr>
          <w:rFonts w:ascii="Calibri" w:hAnsi="Calibri" w:cs="Calibri"/>
        </w:rPr>
      </w:pPr>
      <w:r w:rsidRPr="00064C1B">
        <w:rPr>
          <w:rFonts w:ascii="Calibri" w:hAnsi="Calibri" w:cs="Calibri"/>
        </w:rPr>
        <w:t>New Delhi, India</w:t>
      </w:r>
      <w:r>
        <w:rPr>
          <w:rFonts w:ascii="Calibri" w:hAnsi="Calibri" w:cs="Calibri"/>
        </w:rPr>
        <w:t xml:space="preserve"> (Open to relocate)</w:t>
      </w:r>
      <w:r w:rsidRPr="00064C1B">
        <w:rPr>
          <w:rFonts w:ascii="Calibri" w:hAnsi="Calibri" w:cs="Calibri"/>
        </w:rPr>
        <w:t xml:space="preserve"> | +91 9871121860 | gdgarg@gmail.com</w:t>
      </w:r>
    </w:p>
    <w:p w:rsidR="002961C6" w:rsidRDefault="005441FE">
      <w:pPr>
        <w:pStyle w:val="BodyText"/>
        <w:rPr>
          <w:rFonts w:ascii="Calibri" w:hAnsi="Calibri" w:cs="Calibri"/>
        </w:rPr>
      </w:pPr>
      <w:r w:rsidRPr="00064C1B">
        <w:rPr>
          <w:rFonts w:ascii="Calibri" w:hAnsi="Calibri" w:cs="Calibri"/>
        </w:rPr>
        <w:t>SENIOR B2B MARKETING &amp; REVENUE GROWTH LEADER Demand Generation | ABM | Performance Marketing | GTM Programs | Pipeline Growth</w:t>
      </w:r>
      <w:bookmarkStart w:id="0" w:name="_GoBack"/>
      <w:bookmarkEnd w:id="0"/>
    </w:p>
    <w:p w:rsidR="00064C1B" w:rsidRPr="00064C1B" w:rsidRDefault="00064C1B">
      <w:pPr>
        <w:pStyle w:val="BodyText"/>
        <w:rPr>
          <w:rFonts w:ascii="Calibri" w:hAnsi="Calibri" w:cs="Calibri"/>
        </w:rPr>
      </w:pPr>
      <w:r>
        <w:rPr>
          <w:rFonts w:ascii="Calibri" w:hAnsi="Calibri" w:cs="Calibri"/>
        </w:rPr>
        <w:t>-------------------------------------------------------------------------------------------------------------------------------</w:t>
      </w:r>
    </w:p>
    <w:p w:rsidR="002961C6" w:rsidRPr="00064C1B" w:rsidRDefault="005441FE">
      <w:pPr>
        <w:pStyle w:val="BodyText"/>
        <w:rPr>
          <w:rFonts w:ascii="Calibri" w:hAnsi="Calibri" w:cs="Calibri"/>
          <w:b/>
        </w:rPr>
      </w:pPr>
      <w:r w:rsidRPr="00064C1B">
        <w:rPr>
          <w:rFonts w:ascii="Calibri" w:hAnsi="Calibri" w:cs="Calibri"/>
          <w:b/>
        </w:rPr>
        <w:t>EXECUTIVE SUMMARY</w:t>
      </w:r>
    </w:p>
    <w:p w:rsidR="002961C6" w:rsidRPr="00064C1B" w:rsidRDefault="005441FE">
      <w:pPr>
        <w:pStyle w:val="BodyText"/>
        <w:rPr>
          <w:rFonts w:ascii="Calibri" w:hAnsi="Calibri" w:cs="Calibri"/>
        </w:rPr>
      </w:pPr>
      <w:r w:rsidRPr="00064C1B">
        <w:rPr>
          <w:rFonts w:ascii="Calibri" w:hAnsi="Calibri" w:cs="Calibri"/>
        </w:rPr>
        <w:t>Senior B2B marketing and revenue growth leader with 20 years of experience driving enterprise demand generation, pipeline acceleration, GTM execution, and performance marketing across global technology organizations. Proven track record partnering with Sal</w:t>
      </w:r>
      <w:r w:rsidRPr="00064C1B">
        <w:rPr>
          <w:rFonts w:ascii="Calibri" w:hAnsi="Calibri" w:cs="Calibri"/>
        </w:rPr>
        <w:t>es leadership, business stakeholders, and regional marketing teams to translate commercial objectives into measurable pipeline, conversion, and revenue outcomes. Experienced managing multi-million-dollar marketing investments, leading cross-functional team</w:t>
      </w:r>
      <w:r w:rsidRPr="00064C1B">
        <w:rPr>
          <w:rFonts w:ascii="Calibri" w:hAnsi="Calibri" w:cs="Calibri"/>
        </w:rPr>
        <w:t>s and agencies, and executing integrated programs spanning ABM, digital demand generation, field marketing collaboration, customer engagement, and launch programs.</w:t>
      </w:r>
    </w:p>
    <w:p w:rsidR="002961C6" w:rsidRPr="00064C1B" w:rsidRDefault="005441FE">
      <w:pPr>
        <w:pStyle w:val="BodyText"/>
        <w:rPr>
          <w:rFonts w:ascii="Calibri" w:hAnsi="Calibri" w:cs="Calibri"/>
          <w:b/>
        </w:rPr>
      </w:pPr>
      <w:r w:rsidRPr="00064C1B">
        <w:rPr>
          <w:rFonts w:ascii="Calibri" w:hAnsi="Calibri" w:cs="Calibri"/>
          <w:b/>
        </w:rPr>
        <w:t>KEY BUSINESS IMPACT</w:t>
      </w:r>
    </w:p>
    <w:p w:rsidR="002961C6" w:rsidRPr="00064C1B" w:rsidRDefault="005441FE">
      <w:pPr>
        <w:pStyle w:val="BodyText"/>
        <w:rPr>
          <w:rFonts w:ascii="Calibri" w:hAnsi="Calibri" w:cs="Calibri"/>
        </w:rPr>
      </w:pPr>
      <w:r w:rsidRPr="00064C1B">
        <w:rPr>
          <w:rFonts w:ascii="Calibri" w:hAnsi="Calibri" w:cs="Calibri"/>
        </w:rPr>
        <w:t>• Delivered 15x ROMI on $4M+ annual marketing investments through full-f</w:t>
      </w:r>
      <w:r w:rsidRPr="00064C1B">
        <w:rPr>
          <w:rFonts w:ascii="Calibri" w:hAnsi="Calibri" w:cs="Calibri"/>
        </w:rPr>
        <w:t>unnel demand generation and optimization. • Increased qualified pipeline growth by 25% YoY through integrated GTM and revenue marketing programs. • Improved pipeline conversion by 20% through Sales-Marketing alignment and buyer journey optimization. • Incr</w:t>
      </w:r>
      <w:r w:rsidRPr="00064C1B">
        <w:rPr>
          <w:rFonts w:ascii="Calibri" w:hAnsi="Calibri" w:cs="Calibri"/>
        </w:rPr>
        <w:t>eased qualified conversions by 22% YoY while reducing CAC by 17%. • Built scalable demand generation engines producing 400+ enterprise-qualified opportunities annually. • Improved attribution visibility by 25%, strengthening executive decision-making and p</w:t>
      </w:r>
      <w:r w:rsidRPr="00064C1B">
        <w:rPr>
          <w:rFonts w:ascii="Calibri" w:hAnsi="Calibri" w:cs="Calibri"/>
        </w:rPr>
        <w:t>ipeline forecasting.</w:t>
      </w:r>
    </w:p>
    <w:p w:rsidR="002961C6" w:rsidRPr="00064C1B" w:rsidRDefault="005441FE">
      <w:pPr>
        <w:pStyle w:val="BodyText"/>
        <w:rPr>
          <w:rFonts w:ascii="Calibri" w:hAnsi="Calibri" w:cs="Calibri"/>
          <w:b/>
        </w:rPr>
      </w:pPr>
      <w:r w:rsidRPr="00064C1B">
        <w:rPr>
          <w:rFonts w:ascii="Calibri" w:hAnsi="Calibri" w:cs="Calibri"/>
          <w:b/>
        </w:rPr>
        <w:t>CORE CAPABILITIES</w:t>
      </w:r>
    </w:p>
    <w:p w:rsidR="002961C6" w:rsidRPr="00064C1B" w:rsidRDefault="005441FE">
      <w:pPr>
        <w:pStyle w:val="BodyText"/>
        <w:rPr>
          <w:rFonts w:ascii="Calibri" w:hAnsi="Calibri" w:cs="Calibri"/>
        </w:rPr>
      </w:pPr>
      <w:r w:rsidRPr="00064C1B">
        <w:rPr>
          <w:rFonts w:ascii="Calibri" w:hAnsi="Calibri" w:cs="Calibri"/>
        </w:rPr>
        <w:t>• B2B Marketing Leadership • Demand Generation &amp; Pipeline Growth • Account-Based Marketing (ABM) • Revenue Marketing • Enterprise &amp; Mid-Market Marketing • Performance Marketing • GTM Programs &amp; Service Launches • Sale</w:t>
      </w:r>
      <w:r w:rsidRPr="00064C1B">
        <w:rPr>
          <w:rFonts w:ascii="Calibri" w:hAnsi="Calibri" w:cs="Calibri"/>
        </w:rPr>
        <w:t>s &amp; SDR Alignment • Stakeholder Management • Field Marketing Collaboration • Agency Management • Marketing Analytics &amp; Attribution</w:t>
      </w:r>
    </w:p>
    <w:p w:rsidR="002961C6" w:rsidRPr="00064C1B" w:rsidRDefault="005441FE">
      <w:pPr>
        <w:pStyle w:val="BodyText"/>
        <w:rPr>
          <w:rFonts w:ascii="Calibri" w:hAnsi="Calibri" w:cs="Calibri"/>
          <w:b/>
        </w:rPr>
      </w:pPr>
      <w:r w:rsidRPr="00064C1B">
        <w:rPr>
          <w:rFonts w:ascii="Calibri" w:hAnsi="Calibri" w:cs="Calibri"/>
          <w:b/>
        </w:rPr>
        <w:t>PROFESSIONAL EXPERIENCE</w:t>
      </w:r>
    </w:p>
    <w:p w:rsidR="002961C6" w:rsidRPr="00064C1B" w:rsidRDefault="005441FE">
      <w:pPr>
        <w:pStyle w:val="BodyText"/>
        <w:rPr>
          <w:rFonts w:ascii="Calibri" w:hAnsi="Calibri" w:cs="Calibri"/>
        </w:rPr>
      </w:pPr>
      <w:r w:rsidRPr="00064C1B">
        <w:rPr>
          <w:rFonts w:ascii="Calibri" w:hAnsi="Calibri" w:cs="Calibri"/>
        </w:rPr>
        <w:t xml:space="preserve">KEYSIGHT TECHNOLOGIES </w:t>
      </w:r>
      <w:r w:rsidRPr="00064C1B">
        <w:rPr>
          <w:rFonts w:ascii="Calibri" w:hAnsi="Calibri" w:cs="Calibri"/>
          <w:b/>
        </w:rPr>
        <w:t>Global ABM &amp; Demand Generation Lead</w:t>
      </w:r>
      <w:r w:rsidRPr="00064C1B">
        <w:rPr>
          <w:rFonts w:ascii="Calibri" w:hAnsi="Calibri" w:cs="Calibri"/>
        </w:rPr>
        <w:t xml:space="preserve"> | Jul 2024 – Present</w:t>
      </w:r>
    </w:p>
    <w:p w:rsidR="002961C6" w:rsidRPr="00064C1B" w:rsidRDefault="005441FE">
      <w:pPr>
        <w:pStyle w:val="BodyText"/>
        <w:rPr>
          <w:rFonts w:ascii="Calibri" w:hAnsi="Calibri" w:cs="Calibri"/>
        </w:rPr>
      </w:pPr>
      <w:r w:rsidRPr="00064C1B">
        <w:rPr>
          <w:rFonts w:ascii="Calibri" w:hAnsi="Calibri" w:cs="Calibri"/>
        </w:rPr>
        <w:t>• Lead enterprise dema</w:t>
      </w:r>
      <w:r w:rsidRPr="00064C1B">
        <w:rPr>
          <w:rFonts w:ascii="Calibri" w:hAnsi="Calibri" w:cs="Calibri"/>
        </w:rPr>
        <w:t>nd generation and ABM programs across APAC, EMEA, and Americas to accelerate pipeline growth and account engagement. • Partner with Sales leaders, SDR teams, Product Marketing, and regional stakeholders to align marketing programs with business growth prio</w:t>
      </w:r>
      <w:r w:rsidRPr="00064C1B">
        <w:rPr>
          <w:rFonts w:ascii="Calibri" w:hAnsi="Calibri" w:cs="Calibri"/>
        </w:rPr>
        <w:t>rities. • Execute integrated demand generation programs across LinkedIn, Google Ads, email marketing, content syndication, and account-based channels. • Develop targeted engagement strategies for strategic accounts and buying groups using segmentation, int</w:t>
      </w:r>
      <w:r w:rsidRPr="00064C1B">
        <w:rPr>
          <w:rFonts w:ascii="Calibri" w:hAnsi="Calibri" w:cs="Calibri"/>
        </w:rPr>
        <w:t>ent intelligence, and account prioritization. • Increased qualified conversions by 22% YoY while reducing CAC by 17% through optimization and performance analysis. • Support regional customer engagement initiatives, executive outreach programs, and event-d</w:t>
      </w:r>
      <w:r w:rsidRPr="00064C1B">
        <w:rPr>
          <w:rFonts w:ascii="Calibri" w:hAnsi="Calibri" w:cs="Calibri"/>
        </w:rPr>
        <w:t>riven demand generation activities. • Lead agency partners and cross-functional teams to deliver scalable campaign execution and measurable business outcomes. • Deliver executive-level reporting on pipeline performance, marketing contribution, and investme</w:t>
      </w:r>
      <w:r w:rsidRPr="00064C1B">
        <w:rPr>
          <w:rFonts w:ascii="Calibri" w:hAnsi="Calibri" w:cs="Calibri"/>
        </w:rPr>
        <w:t>nt effectiveness.</w:t>
      </w:r>
    </w:p>
    <w:p w:rsidR="002961C6" w:rsidRPr="00064C1B" w:rsidRDefault="005441FE">
      <w:pPr>
        <w:pStyle w:val="BodyText"/>
        <w:rPr>
          <w:rFonts w:ascii="Calibri" w:hAnsi="Calibri" w:cs="Calibri"/>
        </w:rPr>
      </w:pPr>
      <w:r w:rsidRPr="00064C1B">
        <w:rPr>
          <w:rFonts w:ascii="Calibri" w:hAnsi="Calibri" w:cs="Calibri"/>
          <w:b/>
        </w:rPr>
        <w:lastRenderedPageBreak/>
        <w:t>CISCO SYSTEMS Digital Marketing Lead – APJC &amp; Global Programs</w:t>
      </w:r>
      <w:r w:rsidRPr="00064C1B">
        <w:rPr>
          <w:rFonts w:ascii="Calibri" w:hAnsi="Calibri" w:cs="Calibri"/>
        </w:rPr>
        <w:t xml:space="preserve"> | Feb 2011 – Apr 2024</w:t>
      </w:r>
    </w:p>
    <w:p w:rsidR="002961C6" w:rsidRPr="00064C1B" w:rsidRDefault="005441FE">
      <w:pPr>
        <w:pStyle w:val="BodyText"/>
        <w:rPr>
          <w:rFonts w:ascii="Calibri" w:hAnsi="Calibri" w:cs="Calibri"/>
        </w:rPr>
      </w:pPr>
      <w:r w:rsidRPr="00064C1B">
        <w:rPr>
          <w:rFonts w:ascii="Calibri" w:hAnsi="Calibri" w:cs="Calibri"/>
        </w:rPr>
        <w:t>• Led large-scale demand generation and revenue marketing programs across APJC and global business initiatives. • Drove 25% YoY pipeline growth through in</w:t>
      </w:r>
      <w:r w:rsidRPr="00064C1B">
        <w:rPr>
          <w:rFonts w:ascii="Calibri" w:hAnsi="Calibri" w:cs="Calibri"/>
        </w:rPr>
        <w:t>tegrated demand generation, ABM, digital marketing, content, nurture, and conversion programs. • Managed $4M+ annual marketing investments across LinkedIn, Google Ads, search, programmatic, video, and content syndication channels. • Partnered with Sales, F</w:t>
      </w:r>
      <w:r w:rsidRPr="00064C1B">
        <w:rPr>
          <w:rFonts w:ascii="Calibri" w:hAnsi="Calibri" w:cs="Calibri"/>
        </w:rPr>
        <w:t>ield Marketing, Product Marketing, and business stakeholders to align marketing investments with commercial objectives. • Supported GTM programs for new solutions, strategic initiatives, and regional business priorities across multiple business units. • Co</w:t>
      </w:r>
      <w:r w:rsidRPr="00064C1B">
        <w:rPr>
          <w:rFonts w:ascii="Calibri" w:hAnsi="Calibri" w:cs="Calibri"/>
        </w:rPr>
        <w:t>llaborated with field marketing teams on customer events, executive roundtables, partner engagement programs, and industry conferences supporting pipeline acceleration. • Improved pipeline conversion by 20% through lifecycle optimization, segmentation, tar</w:t>
      </w:r>
      <w:r w:rsidRPr="00064C1B">
        <w:rPr>
          <w:rFonts w:ascii="Calibri" w:hAnsi="Calibri" w:cs="Calibri"/>
        </w:rPr>
        <w:t>geting, and sales alignment. • Enabled sales teams with account insights, campaign intelligence, dashboards, and engagement strategies to strengthen account penetration. • Directed agency partners and coordinated cross-functional execution across APAC, EME</w:t>
      </w:r>
      <w:r w:rsidRPr="00064C1B">
        <w:rPr>
          <w:rFonts w:ascii="Calibri" w:hAnsi="Calibri" w:cs="Calibri"/>
        </w:rPr>
        <w:t>A, and Americas.</w:t>
      </w:r>
    </w:p>
    <w:p w:rsidR="002961C6" w:rsidRPr="00064C1B" w:rsidRDefault="005441FE">
      <w:pPr>
        <w:pStyle w:val="BodyText"/>
        <w:rPr>
          <w:rFonts w:ascii="Calibri" w:hAnsi="Calibri" w:cs="Calibri"/>
          <w:b/>
        </w:rPr>
      </w:pPr>
      <w:r w:rsidRPr="00064C1B">
        <w:rPr>
          <w:rFonts w:ascii="Calibri" w:hAnsi="Calibri" w:cs="Calibri"/>
          <w:b/>
        </w:rPr>
        <w:t>EARLIER EXPERIENCE</w:t>
      </w:r>
    </w:p>
    <w:p w:rsidR="002961C6" w:rsidRPr="00064C1B" w:rsidRDefault="005441FE">
      <w:pPr>
        <w:pStyle w:val="BodyText"/>
        <w:rPr>
          <w:rFonts w:ascii="Calibri" w:hAnsi="Calibri" w:cs="Calibri"/>
        </w:rPr>
      </w:pPr>
      <w:r w:rsidRPr="00064C1B">
        <w:rPr>
          <w:rFonts w:ascii="Calibri" w:hAnsi="Calibri" w:cs="Calibri"/>
        </w:rPr>
        <w:t>NETWORK18 TV — Manager, Advertising | 2008–2010</w:t>
      </w:r>
    </w:p>
    <w:p w:rsidR="002961C6" w:rsidRPr="00064C1B" w:rsidRDefault="005441FE">
      <w:pPr>
        <w:pStyle w:val="BodyText"/>
        <w:rPr>
          <w:rFonts w:ascii="Calibri" w:hAnsi="Calibri" w:cs="Calibri"/>
        </w:rPr>
      </w:pPr>
      <w:r w:rsidRPr="00064C1B">
        <w:rPr>
          <w:rFonts w:ascii="Calibri" w:hAnsi="Calibri" w:cs="Calibri"/>
        </w:rPr>
        <w:t>Built foundational expertise in integrated media strategy, advertising operations, audience planning, and multi-channel campaign execution across television, print, digital</w:t>
      </w:r>
      <w:r w:rsidRPr="00064C1B">
        <w:rPr>
          <w:rFonts w:ascii="Calibri" w:hAnsi="Calibri" w:cs="Calibri"/>
        </w:rPr>
        <w:t>, and events ecosystems.</w:t>
      </w:r>
    </w:p>
    <w:p w:rsidR="002961C6" w:rsidRPr="00064C1B" w:rsidRDefault="005441FE">
      <w:pPr>
        <w:pStyle w:val="BodyText"/>
        <w:rPr>
          <w:rFonts w:ascii="Calibri" w:hAnsi="Calibri" w:cs="Calibri"/>
        </w:rPr>
      </w:pPr>
      <w:r w:rsidRPr="00064C1B">
        <w:rPr>
          <w:rFonts w:ascii="Calibri" w:hAnsi="Calibri" w:cs="Calibri"/>
        </w:rPr>
        <w:t>THE TIMES OF INDIA — Assistant Manager, Advertising | 2003–2008</w:t>
      </w:r>
    </w:p>
    <w:p w:rsidR="002961C6" w:rsidRPr="00064C1B" w:rsidRDefault="005441FE">
      <w:pPr>
        <w:pStyle w:val="BodyText"/>
        <w:rPr>
          <w:rFonts w:ascii="Calibri" w:hAnsi="Calibri" w:cs="Calibri"/>
        </w:rPr>
      </w:pPr>
      <w:r w:rsidRPr="00064C1B">
        <w:rPr>
          <w:rFonts w:ascii="Calibri" w:hAnsi="Calibri" w:cs="Calibri"/>
        </w:rPr>
        <w:t>Built foundational expertise in integrated media strategy, advertising operations, audience planning, and multi-channel campaign execution across television, print, di</w:t>
      </w:r>
      <w:r w:rsidRPr="00064C1B">
        <w:rPr>
          <w:rFonts w:ascii="Calibri" w:hAnsi="Calibri" w:cs="Calibri"/>
        </w:rPr>
        <w:t>gital, and events ecosystems.</w:t>
      </w:r>
    </w:p>
    <w:p w:rsidR="002961C6" w:rsidRPr="00064C1B" w:rsidRDefault="005441FE">
      <w:pPr>
        <w:pStyle w:val="BodyText"/>
        <w:rPr>
          <w:rFonts w:ascii="Calibri" w:hAnsi="Calibri" w:cs="Calibri"/>
          <w:b/>
        </w:rPr>
      </w:pPr>
      <w:r w:rsidRPr="00064C1B">
        <w:rPr>
          <w:rFonts w:ascii="Calibri" w:hAnsi="Calibri" w:cs="Calibri"/>
          <w:b/>
        </w:rPr>
        <w:t>PROJECTS MANAGED</w:t>
      </w:r>
    </w:p>
    <w:p w:rsidR="002961C6" w:rsidRPr="00064C1B" w:rsidRDefault="005441FE">
      <w:pPr>
        <w:pStyle w:val="BodyText"/>
        <w:rPr>
          <w:rFonts w:ascii="Calibri" w:hAnsi="Calibri" w:cs="Calibri"/>
        </w:rPr>
      </w:pPr>
      <w:r w:rsidRPr="00064C1B">
        <w:rPr>
          <w:rFonts w:ascii="Calibri" w:hAnsi="Calibri" w:cs="Calibri"/>
        </w:rPr>
        <w:t>APAC GTM &amp; DEMAND GENERATION PROGRAMS</w:t>
      </w:r>
    </w:p>
    <w:p w:rsidR="002961C6" w:rsidRPr="00064C1B" w:rsidRDefault="005441FE">
      <w:pPr>
        <w:pStyle w:val="BodyText"/>
        <w:rPr>
          <w:rFonts w:ascii="Calibri" w:hAnsi="Calibri" w:cs="Calibri"/>
        </w:rPr>
      </w:pPr>
      <w:r w:rsidRPr="00064C1B">
        <w:rPr>
          <w:rFonts w:ascii="Calibri" w:hAnsi="Calibri" w:cs="Calibri"/>
        </w:rPr>
        <w:t>• Partnered with regional business, sales, and marketing stakeholders to execute integrated GTM initiatives supporting pipeline growth. • Increased qualified demand by 25%</w:t>
      </w:r>
      <w:r w:rsidRPr="00064C1B">
        <w:rPr>
          <w:rFonts w:ascii="Calibri" w:hAnsi="Calibri" w:cs="Calibri"/>
        </w:rPr>
        <w:t xml:space="preserve"> YoY and improved pipeline conversion by 20%.</w:t>
      </w:r>
    </w:p>
    <w:p w:rsidR="002961C6" w:rsidRPr="00064C1B" w:rsidRDefault="005441FE">
      <w:pPr>
        <w:pStyle w:val="BodyText"/>
        <w:rPr>
          <w:rFonts w:ascii="Calibri" w:hAnsi="Calibri" w:cs="Calibri"/>
        </w:rPr>
      </w:pPr>
      <w:r w:rsidRPr="00064C1B">
        <w:rPr>
          <w:rFonts w:ascii="Calibri" w:hAnsi="Calibri" w:cs="Calibri"/>
        </w:rPr>
        <w:t>GLOBAL DEMAND ENGINE OPTIMIZATION</w:t>
      </w:r>
    </w:p>
    <w:p w:rsidR="002961C6" w:rsidRPr="00064C1B" w:rsidRDefault="005441FE">
      <w:pPr>
        <w:pStyle w:val="BodyText"/>
        <w:rPr>
          <w:rFonts w:ascii="Calibri" w:hAnsi="Calibri" w:cs="Calibri"/>
        </w:rPr>
      </w:pPr>
      <w:r w:rsidRPr="00064C1B">
        <w:rPr>
          <w:rFonts w:ascii="Calibri" w:hAnsi="Calibri" w:cs="Calibri"/>
        </w:rPr>
        <w:t>• Led segmentation, targeting, attribution, and campaign optimization initiatives across enterprise accounts. • Increased qualified conversions by 22% while reducing acquisitio</w:t>
      </w:r>
      <w:r w:rsidRPr="00064C1B">
        <w:rPr>
          <w:rFonts w:ascii="Calibri" w:hAnsi="Calibri" w:cs="Calibri"/>
        </w:rPr>
        <w:t>n costs by 17%.</w:t>
      </w:r>
    </w:p>
    <w:p w:rsidR="002961C6" w:rsidRPr="00064C1B" w:rsidRDefault="005441FE">
      <w:pPr>
        <w:pStyle w:val="BodyText"/>
        <w:rPr>
          <w:rFonts w:ascii="Calibri" w:hAnsi="Calibri" w:cs="Calibri"/>
          <w:b/>
        </w:rPr>
      </w:pPr>
      <w:r w:rsidRPr="00064C1B">
        <w:rPr>
          <w:rFonts w:ascii="Calibri" w:hAnsi="Calibri" w:cs="Calibri"/>
          <w:b/>
        </w:rPr>
        <w:t>TOOLS / TECHNOLOGIES</w:t>
      </w:r>
    </w:p>
    <w:p w:rsidR="002961C6" w:rsidRPr="00064C1B" w:rsidRDefault="005441FE">
      <w:pPr>
        <w:pStyle w:val="BodyText"/>
        <w:rPr>
          <w:rFonts w:ascii="Calibri" w:hAnsi="Calibri" w:cs="Calibri"/>
        </w:rPr>
      </w:pPr>
      <w:r w:rsidRPr="00064C1B">
        <w:rPr>
          <w:rFonts w:ascii="Calibri" w:hAnsi="Calibri" w:cs="Calibri"/>
        </w:rPr>
        <w:t>Salesforce | Marketo Engage | Oracle Eloqua | HubSpot | Demandbase | LinkedIn Campaign Manager | Google Ads | DV360 | GA4 | Tableau | Looker Studio | Multi-Touch Attribution</w:t>
      </w:r>
    </w:p>
    <w:p w:rsidR="002961C6" w:rsidRPr="00064C1B" w:rsidRDefault="005441FE">
      <w:pPr>
        <w:pStyle w:val="BodyText"/>
        <w:rPr>
          <w:rFonts w:ascii="Calibri" w:hAnsi="Calibri" w:cs="Calibri"/>
          <w:b/>
        </w:rPr>
      </w:pPr>
      <w:r w:rsidRPr="00064C1B">
        <w:rPr>
          <w:rFonts w:ascii="Calibri" w:hAnsi="Calibri" w:cs="Calibri"/>
          <w:b/>
        </w:rPr>
        <w:t>EDUCATION</w:t>
      </w:r>
    </w:p>
    <w:p w:rsidR="002961C6" w:rsidRPr="00064C1B" w:rsidRDefault="005441FE">
      <w:pPr>
        <w:pStyle w:val="BodyText"/>
        <w:rPr>
          <w:rFonts w:ascii="Calibri" w:hAnsi="Calibri" w:cs="Calibri"/>
        </w:rPr>
      </w:pPr>
      <w:r w:rsidRPr="00064C1B">
        <w:rPr>
          <w:rFonts w:ascii="Calibri" w:hAnsi="Calibri" w:cs="Calibri"/>
        </w:rPr>
        <w:t>Master of Business Administration (</w:t>
      </w:r>
      <w:r w:rsidRPr="00064C1B">
        <w:rPr>
          <w:rFonts w:ascii="Calibri" w:hAnsi="Calibri" w:cs="Calibri"/>
        </w:rPr>
        <w:t>MBA), Marketing &amp; Finance</w:t>
      </w:r>
    </w:p>
    <w:p w:rsidR="002961C6" w:rsidRPr="00064C1B" w:rsidRDefault="005441FE">
      <w:pPr>
        <w:pStyle w:val="BodyText"/>
        <w:rPr>
          <w:rFonts w:ascii="Calibri" w:hAnsi="Calibri" w:cs="Calibri"/>
        </w:rPr>
      </w:pPr>
      <w:r w:rsidRPr="00064C1B">
        <w:rPr>
          <w:rFonts w:ascii="Calibri" w:hAnsi="Calibri" w:cs="Calibri"/>
        </w:rPr>
        <w:t>Army College of Materials Management, University of Jabalpur, India</w:t>
      </w:r>
    </w:p>
    <w:sectPr w:rsidR="002961C6" w:rsidRPr="00064C1B" w:rsidSect="00064C1B">
      <w:footnotePr>
        <w:numRestart w:val="eachSect"/>
      </w:footnotePr>
      <w:pgSz w:w="12240" w:h="15840"/>
      <w:pgMar w:top="426" w:right="1440" w:bottom="5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DBB64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2961C6"/>
    <w:rsid w:val="00064C1B"/>
    <w:rsid w:val="002961C6"/>
    <w:rsid w:val="0054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879279-DFBB-49A3-89B9-60BDCAEB3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3</cp:revision>
  <dcterms:created xsi:type="dcterms:W3CDTF">2026-06-02T05:52:00Z</dcterms:created>
  <dcterms:modified xsi:type="dcterms:W3CDTF">2026-06-02T05:56:00Z</dcterms:modified>
</cp:coreProperties>
</file>