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b/>
          <w:bCs/>
          <w:sz w:val="34"/>
          <w:szCs w:val="24"/>
          <w:lang w:eastAsia="en-IN"/>
        </w:rPr>
        <w:t>GAGAN DEEP GARG</w:t>
      </w:r>
      <w:r w:rsidRPr="00CB71AA">
        <w:rPr>
          <w:rFonts w:eastAsia="Times New Roman" w:cstheme="minorHAnsi"/>
          <w:sz w:val="34"/>
          <w:szCs w:val="24"/>
          <w:lang w:eastAsia="en-IN"/>
        </w:rPr>
        <w:br/>
      </w:r>
      <w:r>
        <w:rPr>
          <w:rFonts w:eastAsia="Times New Roman" w:cstheme="minorHAnsi"/>
          <w:sz w:val="24"/>
          <w:szCs w:val="24"/>
          <w:lang w:eastAsia="en-IN"/>
        </w:rPr>
        <w:t>New Delhi</w:t>
      </w:r>
      <w:r w:rsidRPr="00CB71AA">
        <w:rPr>
          <w:rFonts w:eastAsia="Times New Roman" w:cstheme="minorHAnsi"/>
          <w:sz w:val="24"/>
          <w:szCs w:val="24"/>
          <w:lang w:eastAsia="en-IN"/>
        </w:rPr>
        <w:t xml:space="preserve">, India | </w:t>
      </w:r>
      <w:r>
        <w:rPr>
          <w:rFonts w:eastAsia="Times New Roman" w:cstheme="minorHAnsi"/>
          <w:sz w:val="24"/>
          <w:szCs w:val="24"/>
          <w:lang w:eastAsia="en-IN"/>
        </w:rPr>
        <w:t xml:space="preserve">+91 9871121860| </w:t>
      </w:r>
      <w:hyperlink r:id="rId5" w:history="1">
        <w:r w:rsidRPr="004F1533">
          <w:rPr>
            <w:rStyle w:val="Hyperlink"/>
            <w:rFonts w:eastAsia="Times New Roman" w:cstheme="minorHAnsi"/>
            <w:sz w:val="24"/>
            <w:szCs w:val="24"/>
            <w:lang w:eastAsia="en-IN"/>
          </w:rPr>
          <w:t>gdgarg@gmail.com</w:t>
        </w:r>
      </w:hyperlink>
      <w:r>
        <w:rPr>
          <w:rFonts w:eastAsia="Times New Roman" w:cstheme="minorHAnsi"/>
          <w:sz w:val="24"/>
          <w:szCs w:val="24"/>
          <w:lang w:eastAsia="en-IN"/>
        </w:rPr>
        <w:t xml:space="preserve"> </w:t>
      </w:r>
      <w:proofErr w:type="gramStart"/>
      <w:r>
        <w:rPr>
          <w:rFonts w:eastAsia="Times New Roman" w:cstheme="minorHAnsi"/>
          <w:sz w:val="24"/>
          <w:szCs w:val="24"/>
          <w:lang w:eastAsia="en-IN"/>
        </w:rPr>
        <w:t xml:space="preserve">| </w:t>
      </w:r>
      <w:r w:rsidRPr="00CB71AA">
        <w:rPr>
          <w:rFonts w:eastAsia="Times New Roman" w:cstheme="minorHAnsi"/>
          <w:sz w:val="24"/>
          <w:szCs w:val="24"/>
          <w:lang w:eastAsia="en-IN"/>
        </w:rPr>
        <w:t xml:space="preserve"> linkedin.com</w:t>
      </w:r>
      <w:proofErr w:type="gramEnd"/>
      <w:r w:rsidRPr="00CB71AA">
        <w:rPr>
          <w:rFonts w:eastAsia="Times New Roman" w:cstheme="minorHAnsi"/>
          <w:sz w:val="24"/>
          <w:szCs w:val="24"/>
          <w:lang w:eastAsia="en-IN"/>
        </w:rPr>
        <w:t>/in/</w:t>
      </w:r>
      <w:proofErr w:type="spellStart"/>
      <w:r w:rsidRPr="00CB71AA">
        <w:rPr>
          <w:rFonts w:eastAsia="Times New Roman" w:cstheme="minorHAnsi"/>
          <w:sz w:val="24"/>
          <w:szCs w:val="24"/>
          <w:lang w:eastAsia="en-IN"/>
        </w:rPr>
        <w:t>gdgarg</w:t>
      </w:r>
      <w:proofErr w:type="spellEnd"/>
    </w:p>
    <w:p w:rsidR="00CB71AA" w:rsidRPr="00CB71AA" w:rsidRDefault="00CB71AA" w:rsidP="00CB71AA">
      <w:pPr>
        <w:spacing w:after="0" w:line="240" w:lineRule="auto"/>
        <w:rPr>
          <w:rFonts w:eastAsia="Times New Roman" w:cstheme="minorHAnsi"/>
          <w:b/>
          <w:sz w:val="24"/>
          <w:szCs w:val="24"/>
          <w:lang w:eastAsia="en-IN"/>
        </w:rPr>
      </w:pPr>
      <w:r w:rsidRPr="00CB71AA">
        <w:rPr>
          <w:rFonts w:eastAsia="Times New Roman" w:cstheme="minorHAnsi"/>
          <w:sz w:val="24"/>
          <w:szCs w:val="24"/>
          <w:lang w:eastAsia="en-IN"/>
        </w:rPr>
        <w:br/>
      </w:r>
      <w:r w:rsidRPr="00CB71AA">
        <w:rPr>
          <w:rFonts w:eastAsia="Times New Roman" w:cstheme="minorHAnsi"/>
          <w:b/>
          <w:sz w:val="24"/>
          <w:szCs w:val="24"/>
          <w:lang w:eastAsia="en-IN"/>
        </w:rPr>
        <w:t>Senior Marketing Leader | AI-Driven GTM, Communications &amp; Digital Transformation</w:t>
      </w:r>
    </w:p>
    <w:p w:rsidR="00CB71AA" w:rsidRPr="00CB71AA" w:rsidRDefault="00CB71AA" w:rsidP="00CB71AA">
      <w:pPr>
        <w:spacing w:after="0" w:line="240" w:lineRule="auto"/>
        <w:rPr>
          <w:rFonts w:eastAsia="Times New Roman" w:cstheme="minorHAnsi"/>
          <w:sz w:val="24"/>
          <w:szCs w:val="24"/>
          <w:lang w:eastAsia="en-IN"/>
        </w:rPr>
      </w:pPr>
    </w:p>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Strategic B2B marketing and GTM leader with 20 years of experience driving enterprise growth, demand generation, executive communications, and AI-enabled marketing transformation across global technology organizations. Proven expertise leading multi-region marketing programs across APAC, EMEA, India, and Americas while managing $3M–$4M+ annual investments to improve pipeline growth, conversion performance, and business visibility. Experienced partnering with senior business leaders, Sales, Product, Analytics, and external agencies to translate complex technology offerings into compelling market narratives. </w:t>
      </w:r>
    </w:p>
    <w:p w:rsidR="00CB71AA" w:rsidRPr="00CB71AA" w:rsidRDefault="00CB71AA" w:rsidP="00CB71AA">
      <w:pPr>
        <w:spacing w:after="0" w:line="240" w:lineRule="auto"/>
        <w:outlineLvl w:val="1"/>
        <w:rPr>
          <w:rFonts w:eastAsia="Times New Roman" w:cstheme="minorHAnsi"/>
          <w:b/>
          <w:bCs/>
          <w:sz w:val="24"/>
          <w:szCs w:val="24"/>
          <w:lang w:eastAsia="en-IN"/>
        </w:rPr>
      </w:pPr>
    </w:p>
    <w:p w:rsidR="00CB71AA" w:rsidRPr="00CB71AA" w:rsidRDefault="00CB71AA" w:rsidP="00CB71AA">
      <w:pPr>
        <w:spacing w:after="0" w:line="240" w:lineRule="auto"/>
        <w:outlineLvl w:val="1"/>
        <w:rPr>
          <w:rFonts w:eastAsia="Times New Roman" w:cstheme="minorHAnsi"/>
          <w:b/>
          <w:bCs/>
          <w:sz w:val="24"/>
          <w:szCs w:val="24"/>
          <w:lang w:eastAsia="en-IN"/>
        </w:rPr>
      </w:pPr>
      <w:r w:rsidRPr="00CB71AA">
        <w:rPr>
          <w:rFonts w:eastAsia="Times New Roman" w:cstheme="minorHAnsi"/>
          <w:b/>
          <w:bCs/>
          <w:sz w:val="24"/>
          <w:szCs w:val="24"/>
          <w:lang w:eastAsia="en-IN"/>
        </w:rPr>
        <w:t>SELECTED BUSINESS IMPACT</w:t>
      </w:r>
    </w:p>
    <w:p w:rsidR="00CB71AA" w:rsidRPr="00CB71AA" w:rsidRDefault="00CB71AA" w:rsidP="00CB71AA">
      <w:pPr>
        <w:numPr>
          <w:ilvl w:val="0"/>
          <w:numId w:val="1"/>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Delivered 15x ROMI on $4M+ annual marketing investments across enterprise technology programs. </w:t>
      </w:r>
    </w:p>
    <w:p w:rsidR="00CB71AA" w:rsidRPr="00CB71AA" w:rsidRDefault="00CB71AA" w:rsidP="00CB71AA">
      <w:pPr>
        <w:numPr>
          <w:ilvl w:val="0"/>
          <w:numId w:val="1"/>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Increased qualified pipeline growth by 25% </w:t>
      </w:r>
      <w:proofErr w:type="spellStart"/>
      <w:r w:rsidRPr="00CB71AA">
        <w:rPr>
          <w:rFonts w:eastAsia="Times New Roman" w:cstheme="minorHAnsi"/>
          <w:sz w:val="24"/>
          <w:szCs w:val="24"/>
          <w:lang w:eastAsia="en-IN"/>
        </w:rPr>
        <w:t>YoY</w:t>
      </w:r>
      <w:proofErr w:type="spellEnd"/>
      <w:r w:rsidRPr="00CB71AA">
        <w:rPr>
          <w:rFonts w:eastAsia="Times New Roman" w:cstheme="minorHAnsi"/>
          <w:sz w:val="24"/>
          <w:szCs w:val="24"/>
          <w:lang w:eastAsia="en-IN"/>
        </w:rPr>
        <w:t xml:space="preserve"> through integrated GTM and demand generation initiatives. </w:t>
      </w:r>
    </w:p>
    <w:p w:rsidR="00CB71AA" w:rsidRPr="00CB71AA" w:rsidRDefault="00CB71AA" w:rsidP="00CB71AA">
      <w:pPr>
        <w:numPr>
          <w:ilvl w:val="0"/>
          <w:numId w:val="1"/>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Improved pipeline conversion by 20% through Sales-Marketing alignment and full-funnel optimization. </w:t>
      </w:r>
    </w:p>
    <w:p w:rsidR="00CB71AA" w:rsidRPr="00CB71AA" w:rsidRDefault="00CB71AA" w:rsidP="00CB71AA">
      <w:pPr>
        <w:numPr>
          <w:ilvl w:val="0"/>
          <w:numId w:val="1"/>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Reduced CAC/CPA by 15%–17% while improving qualified conversions by 22% through analytics-led experimentation and optimization. </w:t>
      </w:r>
    </w:p>
    <w:p w:rsidR="00CB71AA" w:rsidRPr="00CB71AA" w:rsidRDefault="00CB71AA" w:rsidP="00CB71AA">
      <w:pPr>
        <w:numPr>
          <w:ilvl w:val="0"/>
          <w:numId w:val="1"/>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Expanded digital reach by 325% and increased web traffic by 400% </w:t>
      </w:r>
      <w:proofErr w:type="spellStart"/>
      <w:r w:rsidRPr="00CB71AA">
        <w:rPr>
          <w:rFonts w:eastAsia="Times New Roman" w:cstheme="minorHAnsi"/>
          <w:sz w:val="24"/>
          <w:szCs w:val="24"/>
          <w:lang w:eastAsia="en-IN"/>
        </w:rPr>
        <w:t>YoY</w:t>
      </w:r>
      <w:proofErr w:type="spellEnd"/>
      <w:r w:rsidRPr="00CB71AA">
        <w:rPr>
          <w:rFonts w:eastAsia="Times New Roman" w:cstheme="minorHAnsi"/>
          <w:sz w:val="24"/>
          <w:szCs w:val="24"/>
          <w:lang w:eastAsia="en-IN"/>
        </w:rPr>
        <w:t xml:space="preserve"> through integrated growth marketing programs. </w:t>
      </w:r>
    </w:p>
    <w:p w:rsidR="00CB71AA" w:rsidRPr="00CB71AA" w:rsidRDefault="00CB71AA" w:rsidP="00CB71AA">
      <w:pPr>
        <w:spacing w:after="0" w:line="240" w:lineRule="auto"/>
        <w:outlineLvl w:val="1"/>
        <w:rPr>
          <w:rFonts w:eastAsia="Times New Roman" w:cstheme="minorHAnsi"/>
          <w:b/>
          <w:bCs/>
          <w:sz w:val="24"/>
          <w:szCs w:val="24"/>
          <w:lang w:eastAsia="en-IN"/>
        </w:rPr>
      </w:pPr>
    </w:p>
    <w:p w:rsidR="00CB71AA" w:rsidRPr="00CB71AA" w:rsidRDefault="00CB71AA" w:rsidP="00CB71AA">
      <w:pPr>
        <w:spacing w:after="0" w:line="240" w:lineRule="auto"/>
        <w:outlineLvl w:val="1"/>
        <w:rPr>
          <w:rFonts w:eastAsia="Times New Roman" w:cstheme="minorHAnsi"/>
          <w:b/>
          <w:bCs/>
          <w:sz w:val="24"/>
          <w:szCs w:val="24"/>
          <w:lang w:eastAsia="en-IN"/>
        </w:rPr>
      </w:pPr>
      <w:r w:rsidRPr="00CB71AA">
        <w:rPr>
          <w:rFonts w:eastAsia="Times New Roman" w:cstheme="minorHAnsi"/>
          <w:b/>
          <w:bCs/>
          <w:sz w:val="24"/>
          <w:szCs w:val="24"/>
          <w:lang w:eastAsia="en-IN"/>
        </w:rPr>
        <w:t>CORE CAPABILITIES</w:t>
      </w:r>
    </w:p>
    <w:p w:rsidR="00CB71AA" w:rsidRPr="00CB71AA" w:rsidRDefault="00CB71AA" w:rsidP="00CB71AA">
      <w:pPr>
        <w:numPr>
          <w:ilvl w:val="0"/>
          <w:numId w:val="2"/>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AI-Driven GTM Strategy &amp; Marketing Transformation </w:t>
      </w:r>
    </w:p>
    <w:p w:rsidR="00CB71AA" w:rsidRPr="00CB71AA" w:rsidRDefault="00CB71AA" w:rsidP="00CB71AA">
      <w:pPr>
        <w:numPr>
          <w:ilvl w:val="0"/>
          <w:numId w:val="2"/>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Executive Communications &amp; Thought Leadership </w:t>
      </w:r>
    </w:p>
    <w:p w:rsidR="00CB71AA" w:rsidRPr="00CB71AA" w:rsidRDefault="00CB71AA" w:rsidP="00CB71AA">
      <w:pPr>
        <w:numPr>
          <w:ilvl w:val="0"/>
          <w:numId w:val="2"/>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Demand Generation &amp; Integrated Campaigns </w:t>
      </w:r>
    </w:p>
    <w:p w:rsidR="00CB71AA" w:rsidRPr="00CB71AA" w:rsidRDefault="00CB71AA" w:rsidP="00CB71AA">
      <w:pPr>
        <w:numPr>
          <w:ilvl w:val="0"/>
          <w:numId w:val="2"/>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Field Marketing &amp; Regional Growth Programs </w:t>
      </w:r>
    </w:p>
    <w:p w:rsidR="00CB71AA" w:rsidRPr="00CB71AA" w:rsidRDefault="00CB71AA" w:rsidP="00CB71AA">
      <w:pPr>
        <w:numPr>
          <w:ilvl w:val="0"/>
          <w:numId w:val="2"/>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Stakeholder, Agency &amp; Cross-Functional Leadership </w:t>
      </w:r>
    </w:p>
    <w:p w:rsidR="00CB71AA" w:rsidRPr="00CB71AA" w:rsidRDefault="00CB71AA" w:rsidP="00CB71AA">
      <w:pPr>
        <w:spacing w:after="0" w:line="240" w:lineRule="auto"/>
        <w:outlineLvl w:val="1"/>
        <w:rPr>
          <w:rFonts w:eastAsia="Times New Roman" w:cstheme="minorHAnsi"/>
          <w:b/>
          <w:bCs/>
          <w:sz w:val="24"/>
          <w:szCs w:val="24"/>
          <w:lang w:eastAsia="en-IN"/>
        </w:rPr>
      </w:pPr>
    </w:p>
    <w:p w:rsidR="00CB71AA" w:rsidRPr="00CB71AA" w:rsidRDefault="00CB71AA" w:rsidP="00CB71AA">
      <w:pPr>
        <w:spacing w:after="0" w:line="240" w:lineRule="auto"/>
        <w:outlineLvl w:val="1"/>
        <w:rPr>
          <w:rFonts w:eastAsia="Times New Roman" w:cstheme="minorHAnsi"/>
          <w:b/>
          <w:bCs/>
          <w:sz w:val="24"/>
          <w:szCs w:val="24"/>
          <w:lang w:eastAsia="en-IN"/>
        </w:rPr>
      </w:pPr>
      <w:r w:rsidRPr="00CB71AA">
        <w:rPr>
          <w:rFonts w:eastAsia="Times New Roman" w:cstheme="minorHAnsi"/>
          <w:b/>
          <w:bCs/>
          <w:sz w:val="24"/>
          <w:szCs w:val="24"/>
          <w:lang w:eastAsia="en-IN"/>
        </w:rPr>
        <w:t>PROFESSIONAL EXPERIENCE</w:t>
      </w:r>
    </w:p>
    <w:p w:rsidR="00CB71AA" w:rsidRPr="00CB71AA" w:rsidRDefault="00CB71AA" w:rsidP="00CB71AA">
      <w:pPr>
        <w:spacing w:after="0" w:line="240" w:lineRule="auto"/>
        <w:outlineLvl w:val="2"/>
        <w:rPr>
          <w:rFonts w:eastAsia="Times New Roman" w:cstheme="minorHAnsi"/>
          <w:b/>
          <w:bCs/>
          <w:sz w:val="24"/>
          <w:szCs w:val="24"/>
          <w:lang w:eastAsia="en-IN"/>
        </w:rPr>
      </w:pPr>
      <w:proofErr w:type="spellStart"/>
      <w:r w:rsidRPr="00CB71AA">
        <w:rPr>
          <w:rFonts w:eastAsia="Times New Roman" w:cstheme="minorHAnsi"/>
          <w:b/>
          <w:bCs/>
          <w:sz w:val="24"/>
          <w:szCs w:val="24"/>
          <w:lang w:eastAsia="en-IN"/>
        </w:rPr>
        <w:t>Keysight</w:t>
      </w:r>
      <w:proofErr w:type="spellEnd"/>
      <w:r w:rsidRPr="00CB71AA">
        <w:rPr>
          <w:rFonts w:eastAsia="Times New Roman" w:cstheme="minorHAnsi"/>
          <w:b/>
          <w:bCs/>
          <w:sz w:val="24"/>
          <w:szCs w:val="24"/>
          <w:lang w:eastAsia="en-IN"/>
        </w:rPr>
        <w:t xml:space="preserve"> Technologies</w:t>
      </w:r>
    </w:p>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b/>
          <w:bCs/>
          <w:sz w:val="24"/>
          <w:szCs w:val="24"/>
          <w:lang w:eastAsia="en-IN"/>
        </w:rPr>
        <w:t>Marketing Manager – Global Growth, Strategy &amp; GTM Operations</w:t>
      </w:r>
      <w:r w:rsidRPr="00CB71AA">
        <w:rPr>
          <w:rFonts w:eastAsia="Times New Roman" w:cstheme="minorHAnsi"/>
          <w:sz w:val="24"/>
          <w:szCs w:val="24"/>
          <w:lang w:eastAsia="en-IN"/>
        </w:rPr>
        <w:t xml:space="preserve"> | Jul 2024 – Present</w:t>
      </w:r>
    </w:p>
    <w:p w:rsidR="00CB71AA" w:rsidRPr="00CB71AA" w:rsidRDefault="00CB71AA" w:rsidP="00CB71AA">
      <w:pPr>
        <w:numPr>
          <w:ilvl w:val="0"/>
          <w:numId w:val="3"/>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Lead AI-enabled GTM and marketing transformation initiatives across APAC, EMEA, and Americas for enterprise technology programs. </w:t>
      </w:r>
    </w:p>
    <w:p w:rsidR="00CB71AA" w:rsidRPr="00CB71AA" w:rsidRDefault="00CB71AA" w:rsidP="00CB71AA">
      <w:pPr>
        <w:numPr>
          <w:ilvl w:val="0"/>
          <w:numId w:val="3"/>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Manage $3M+ global marketing investments focused on pipeline acceleration, ROI optimization, and executive visibility initiatives. </w:t>
      </w:r>
    </w:p>
    <w:p w:rsidR="00CB71AA" w:rsidRPr="00CB71AA" w:rsidRDefault="00CB71AA" w:rsidP="00CB71AA">
      <w:pPr>
        <w:numPr>
          <w:ilvl w:val="0"/>
          <w:numId w:val="3"/>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Drive integrated demand generation and ABM programs aligned to regional business priorities and growth targets. </w:t>
      </w:r>
    </w:p>
    <w:p w:rsidR="00CB71AA" w:rsidRPr="00CB71AA" w:rsidRDefault="00CB71AA" w:rsidP="00CB71AA">
      <w:pPr>
        <w:numPr>
          <w:ilvl w:val="0"/>
          <w:numId w:val="3"/>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Improved qualified conversions by 22% through experimentation frameworks, segmentation strategies, and analytics-led optimization. </w:t>
      </w:r>
    </w:p>
    <w:p w:rsidR="00CB71AA" w:rsidRPr="00CB71AA" w:rsidRDefault="00CB71AA" w:rsidP="00CB71AA">
      <w:pPr>
        <w:numPr>
          <w:ilvl w:val="0"/>
          <w:numId w:val="3"/>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Partner with Sales, Marketing, Analytics, and Operations leaders to align GTM execution, reporting, and campaign performance. </w:t>
      </w:r>
    </w:p>
    <w:p w:rsidR="00CB71AA" w:rsidRPr="00CB71AA" w:rsidRDefault="00CB71AA" w:rsidP="00CB71AA">
      <w:pPr>
        <w:numPr>
          <w:ilvl w:val="0"/>
          <w:numId w:val="3"/>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Contribute to AI-assisted workflow modernization initiatives focused on marketing efficiency, lead quality, and customer experience enhancement. </w:t>
      </w:r>
    </w:p>
    <w:p w:rsidR="00CB71AA" w:rsidRPr="00CB71AA" w:rsidRDefault="00CB71AA" w:rsidP="00CB71AA">
      <w:pPr>
        <w:spacing w:after="0" w:line="240" w:lineRule="auto"/>
        <w:outlineLvl w:val="2"/>
        <w:rPr>
          <w:rFonts w:eastAsia="Times New Roman" w:cstheme="minorHAnsi"/>
          <w:b/>
          <w:bCs/>
          <w:sz w:val="24"/>
          <w:szCs w:val="24"/>
          <w:lang w:eastAsia="en-IN"/>
        </w:rPr>
      </w:pPr>
    </w:p>
    <w:p w:rsidR="00B8144D" w:rsidRDefault="00B8144D" w:rsidP="00CB71AA">
      <w:pPr>
        <w:spacing w:after="0" w:line="240" w:lineRule="auto"/>
        <w:outlineLvl w:val="2"/>
        <w:rPr>
          <w:rFonts w:eastAsia="Times New Roman" w:cstheme="minorHAnsi"/>
          <w:b/>
          <w:bCs/>
          <w:sz w:val="24"/>
          <w:szCs w:val="24"/>
          <w:lang w:eastAsia="en-IN"/>
        </w:rPr>
      </w:pPr>
    </w:p>
    <w:p w:rsidR="00B8144D" w:rsidRDefault="00B8144D" w:rsidP="00CB71AA">
      <w:pPr>
        <w:spacing w:after="0" w:line="240" w:lineRule="auto"/>
        <w:outlineLvl w:val="2"/>
        <w:rPr>
          <w:rFonts w:eastAsia="Times New Roman" w:cstheme="minorHAnsi"/>
          <w:b/>
          <w:bCs/>
          <w:sz w:val="24"/>
          <w:szCs w:val="24"/>
          <w:lang w:eastAsia="en-IN"/>
        </w:rPr>
      </w:pPr>
    </w:p>
    <w:p w:rsidR="00CB71AA" w:rsidRPr="00CB71AA" w:rsidRDefault="00CB71AA" w:rsidP="00CB71AA">
      <w:pPr>
        <w:spacing w:after="0" w:line="240" w:lineRule="auto"/>
        <w:outlineLvl w:val="2"/>
        <w:rPr>
          <w:rFonts w:eastAsia="Times New Roman" w:cstheme="minorHAnsi"/>
          <w:b/>
          <w:bCs/>
          <w:sz w:val="24"/>
          <w:szCs w:val="24"/>
          <w:lang w:eastAsia="en-IN"/>
        </w:rPr>
      </w:pPr>
      <w:r w:rsidRPr="00CB71AA">
        <w:rPr>
          <w:rFonts w:eastAsia="Times New Roman" w:cstheme="minorHAnsi"/>
          <w:b/>
          <w:bCs/>
          <w:sz w:val="24"/>
          <w:szCs w:val="24"/>
          <w:lang w:eastAsia="en-IN"/>
        </w:rPr>
        <w:t>Cisco Systems</w:t>
      </w:r>
    </w:p>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b/>
          <w:bCs/>
          <w:sz w:val="24"/>
          <w:szCs w:val="24"/>
          <w:lang w:eastAsia="en-IN"/>
        </w:rPr>
        <w:t>Digital Marketing Lead – Strategy, Growth &amp; APJC Programs</w:t>
      </w:r>
      <w:r w:rsidRPr="00CB71AA">
        <w:rPr>
          <w:rFonts w:eastAsia="Times New Roman" w:cstheme="minorHAnsi"/>
          <w:sz w:val="24"/>
          <w:szCs w:val="24"/>
          <w:lang w:eastAsia="en-IN"/>
        </w:rPr>
        <w:t xml:space="preserve"> | Feb 2011 – Apr 2024</w:t>
      </w:r>
    </w:p>
    <w:p w:rsidR="00CB71AA" w:rsidRPr="00CB71AA" w:rsidRDefault="00CB71AA" w:rsidP="00CB71AA">
      <w:pPr>
        <w:numPr>
          <w:ilvl w:val="0"/>
          <w:numId w:val="4"/>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lastRenderedPageBreak/>
        <w:t xml:space="preserve">Led regional GTM, field marketing, and demand generation programs across India and APJC markets. </w:t>
      </w:r>
    </w:p>
    <w:p w:rsidR="00CB71AA" w:rsidRPr="00CB71AA" w:rsidRDefault="00CB71AA" w:rsidP="00CB71AA">
      <w:pPr>
        <w:numPr>
          <w:ilvl w:val="0"/>
          <w:numId w:val="4"/>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Managed $4M+ annual media investments across Search, Social, Programmatic, and Video channels supporting enterprise growth initiatives. </w:t>
      </w:r>
    </w:p>
    <w:p w:rsidR="00CB71AA" w:rsidRPr="00CB71AA" w:rsidRDefault="00CB71AA" w:rsidP="00CB71AA">
      <w:pPr>
        <w:numPr>
          <w:ilvl w:val="0"/>
          <w:numId w:val="4"/>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Transitioned regional marketing into integrated full-funnel growth architecture supporting enterprise pipeline acceleration. </w:t>
      </w:r>
    </w:p>
    <w:p w:rsidR="00CB71AA" w:rsidRPr="00CB71AA" w:rsidRDefault="00CB71AA" w:rsidP="00CB71AA">
      <w:pPr>
        <w:numPr>
          <w:ilvl w:val="0"/>
          <w:numId w:val="4"/>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Increased pipeline conversion by 20% through Sales-Marketing alignment and targeted nurture optimization. </w:t>
      </w:r>
    </w:p>
    <w:p w:rsidR="00CB71AA" w:rsidRPr="00CB71AA" w:rsidRDefault="00CB71AA" w:rsidP="00CB71AA">
      <w:pPr>
        <w:numPr>
          <w:ilvl w:val="0"/>
          <w:numId w:val="4"/>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Improved attribution visibility by 25% through GA4 and Salesforce modernization initiatives. </w:t>
      </w:r>
    </w:p>
    <w:p w:rsidR="00CB71AA" w:rsidRPr="00CB71AA" w:rsidRDefault="00CB71AA" w:rsidP="00CB71AA">
      <w:pPr>
        <w:numPr>
          <w:ilvl w:val="0"/>
          <w:numId w:val="4"/>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Built integrated demand programs contributing to 25% </w:t>
      </w:r>
      <w:proofErr w:type="spellStart"/>
      <w:r w:rsidRPr="00CB71AA">
        <w:rPr>
          <w:rFonts w:eastAsia="Times New Roman" w:cstheme="minorHAnsi"/>
          <w:sz w:val="24"/>
          <w:szCs w:val="24"/>
          <w:lang w:eastAsia="en-IN"/>
        </w:rPr>
        <w:t>YoY</w:t>
      </w:r>
      <w:proofErr w:type="spellEnd"/>
      <w:r w:rsidRPr="00CB71AA">
        <w:rPr>
          <w:rFonts w:eastAsia="Times New Roman" w:cstheme="minorHAnsi"/>
          <w:sz w:val="24"/>
          <w:szCs w:val="24"/>
          <w:lang w:eastAsia="en-IN"/>
        </w:rPr>
        <w:t xml:space="preserve"> qualified demand growth across enterprise accounts. </w:t>
      </w:r>
    </w:p>
    <w:p w:rsidR="00CB71AA" w:rsidRPr="00CB71AA" w:rsidRDefault="00CB71AA" w:rsidP="00CB71AA">
      <w:pPr>
        <w:numPr>
          <w:ilvl w:val="0"/>
          <w:numId w:val="4"/>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Collaborated with regional and global stakeholders in </w:t>
      </w:r>
      <w:proofErr w:type="spellStart"/>
      <w:r w:rsidRPr="00CB71AA">
        <w:rPr>
          <w:rFonts w:eastAsia="Times New Roman" w:cstheme="minorHAnsi"/>
          <w:sz w:val="24"/>
          <w:szCs w:val="24"/>
          <w:lang w:eastAsia="en-IN"/>
        </w:rPr>
        <w:t>matrixed</w:t>
      </w:r>
      <w:proofErr w:type="spellEnd"/>
      <w:r w:rsidRPr="00CB71AA">
        <w:rPr>
          <w:rFonts w:eastAsia="Times New Roman" w:cstheme="minorHAnsi"/>
          <w:sz w:val="24"/>
          <w:szCs w:val="24"/>
          <w:lang w:eastAsia="en-IN"/>
        </w:rPr>
        <w:t xml:space="preserve"> operating environments to align marketing priorities with business outcomes. </w:t>
      </w:r>
    </w:p>
    <w:p w:rsidR="00CB71AA" w:rsidRPr="00CB71AA" w:rsidRDefault="00CB71AA" w:rsidP="00CB71AA">
      <w:pPr>
        <w:numPr>
          <w:ilvl w:val="0"/>
          <w:numId w:val="4"/>
        </w:numPr>
        <w:spacing w:after="0" w:line="240" w:lineRule="auto"/>
        <w:rPr>
          <w:rFonts w:eastAsia="Times New Roman" w:cstheme="minorHAnsi"/>
          <w:sz w:val="24"/>
          <w:szCs w:val="24"/>
          <w:lang w:eastAsia="en-IN"/>
        </w:rPr>
      </w:pPr>
      <w:r w:rsidRPr="00CB71AA">
        <w:rPr>
          <w:rFonts w:eastAsia="Times New Roman" w:cstheme="minorHAnsi"/>
          <w:sz w:val="24"/>
          <w:szCs w:val="24"/>
          <w:lang w:eastAsia="en-IN"/>
        </w:rPr>
        <w:t xml:space="preserve">Supported executive communications, strategic planning, and performance governance for cross-functional leadership teams. </w:t>
      </w:r>
    </w:p>
    <w:p w:rsidR="00CB71AA" w:rsidRPr="00CB71AA" w:rsidRDefault="00CB71AA" w:rsidP="00CB71AA">
      <w:pPr>
        <w:spacing w:after="0" w:line="240" w:lineRule="auto"/>
        <w:outlineLvl w:val="1"/>
        <w:rPr>
          <w:rFonts w:eastAsia="Times New Roman" w:cstheme="minorHAnsi"/>
          <w:b/>
          <w:bCs/>
          <w:sz w:val="24"/>
          <w:szCs w:val="24"/>
          <w:lang w:eastAsia="en-IN"/>
        </w:rPr>
      </w:pPr>
    </w:p>
    <w:p w:rsidR="00FA68CC" w:rsidRDefault="00FA68CC" w:rsidP="00FA68CC">
      <w:pPr>
        <w:spacing w:after="0" w:line="240" w:lineRule="auto"/>
        <w:outlineLvl w:val="0"/>
        <w:rPr>
          <w:rFonts w:eastAsia="Times New Roman" w:cstheme="minorHAnsi"/>
          <w:b/>
          <w:bCs/>
          <w:kern w:val="36"/>
          <w:sz w:val="24"/>
          <w:szCs w:val="24"/>
          <w:lang w:eastAsia="en-IN"/>
        </w:rPr>
      </w:pPr>
      <w:r>
        <w:rPr>
          <w:rFonts w:eastAsia="Times New Roman" w:cstheme="minorHAnsi"/>
          <w:b/>
          <w:bCs/>
          <w:kern w:val="36"/>
          <w:sz w:val="24"/>
          <w:szCs w:val="24"/>
          <w:lang w:eastAsia="en-IN"/>
        </w:rPr>
        <w:t>EARLIER EXPERIENCE</w:t>
      </w:r>
    </w:p>
    <w:p w:rsidR="00FA68CC" w:rsidRDefault="00FA68CC" w:rsidP="00FA68CC">
      <w:pPr>
        <w:spacing w:after="0" w:line="240" w:lineRule="auto"/>
        <w:outlineLvl w:val="2"/>
        <w:rPr>
          <w:rFonts w:eastAsia="Times New Roman" w:cstheme="minorHAnsi"/>
          <w:b/>
          <w:bCs/>
          <w:sz w:val="24"/>
          <w:szCs w:val="24"/>
          <w:lang w:eastAsia="en-IN"/>
        </w:rPr>
      </w:pPr>
      <w:r>
        <w:rPr>
          <w:rFonts w:eastAsia="Times New Roman" w:cstheme="minorHAnsi"/>
          <w:b/>
          <w:bCs/>
          <w:sz w:val="24"/>
          <w:szCs w:val="24"/>
          <w:lang w:eastAsia="en-IN"/>
        </w:rPr>
        <w:t>NETWORK18 TV — Manager, Advertising | 2008 - 2010</w:t>
      </w:r>
    </w:p>
    <w:p w:rsidR="00FA68CC" w:rsidRDefault="00FA68CC" w:rsidP="00FA68CC">
      <w:pPr>
        <w:spacing w:after="0" w:line="240" w:lineRule="auto"/>
        <w:outlineLvl w:val="2"/>
        <w:rPr>
          <w:rFonts w:eastAsia="Times New Roman" w:cstheme="minorHAnsi"/>
          <w:b/>
          <w:bCs/>
          <w:sz w:val="24"/>
          <w:szCs w:val="24"/>
          <w:lang w:eastAsia="en-IN"/>
        </w:rPr>
      </w:pPr>
      <w:r>
        <w:rPr>
          <w:rFonts w:eastAsia="Times New Roman" w:cstheme="minorHAnsi"/>
          <w:b/>
          <w:bCs/>
          <w:sz w:val="24"/>
          <w:szCs w:val="24"/>
          <w:lang w:eastAsia="en-IN"/>
        </w:rPr>
        <w:t>THE TIMES OF INDIA — Assistant Manager, Advertising | 2003 - 2008</w:t>
      </w:r>
    </w:p>
    <w:p w:rsidR="00FA68CC" w:rsidRDefault="00FA68CC" w:rsidP="00FA68CC">
      <w:pPr>
        <w:spacing w:after="0" w:line="240" w:lineRule="auto"/>
        <w:rPr>
          <w:rFonts w:eastAsia="Times New Roman" w:cstheme="minorHAnsi"/>
          <w:sz w:val="24"/>
          <w:szCs w:val="24"/>
          <w:lang w:eastAsia="en-IN"/>
        </w:rPr>
      </w:pPr>
      <w:r>
        <w:rPr>
          <w:rFonts w:eastAsia="Times New Roman" w:cstheme="minorHAnsi"/>
          <w:sz w:val="24"/>
          <w:szCs w:val="24"/>
          <w:lang w:eastAsia="en-IN"/>
        </w:rPr>
        <w:t>Built foundational expertise in integrated media strategy, advertising operations, audience planning, and multi-channel campaign execution across television, print, digital, and events ecosystems.</w:t>
      </w:r>
    </w:p>
    <w:p w:rsidR="00CB71AA" w:rsidRPr="00CB71AA" w:rsidRDefault="00FA68CC" w:rsidP="00CB71AA">
      <w:pPr>
        <w:spacing w:after="0" w:line="240" w:lineRule="auto"/>
        <w:outlineLvl w:val="1"/>
        <w:rPr>
          <w:rFonts w:eastAsia="Times New Roman" w:cstheme="minorHAnsi"/>
          <w:b/>
          <w:bCs/>
          <w:sz w:val="24"/>
          <w:szCs w:val="24"/>
          <w:lang w:eastAsia="en-IN"/>
        </w:rPr>
      </w:pPr>
      <w:r>
        <w:rPr>
          <w:rFonts w:eastAsia="Times New Roman" w:cstheme="minorHAnsi"/>
          <w:b/>
          <w:bCs/>
          <w:sz w:val="24"/>
          <w:szCs w:val="24"/>
          <w:lang w:eastAsia="en-IN"/>
        </w:rPr>
        <w:br/>
      </w:r>
      <w:r w:rsidR="00CB71AA" w:rsidRPr="00CB71AA">
        <w:rPr>
          <w:rFonts w:eastAsia="Times New Roman" w:cstheme="minorHAnsi"/>
          <w:b/>
          <w:bCs/>
          <w:sz w:val="24"/>
          <w:szCs w:val="24"/>
          <w:lang w:eastAsia="en-IN"/>
        </w:rPr>
        <w:t>AI &amp; GTM PROJECTS</w:t>
      </w:r>
    </w:p>
    <w:p w:rsidR="00CB71AA" w:rsidRPr="00CB71AA" w:rsidRDefault="00CB71AA" w:rsidP="00CB71AA">
      <w:pPr>
        <w:spacing w:after="0" w:line="240" w:lineRule="auto"/>
        <w:outlineLvl w:val="2"/>
        <w:rPr>
          <w:rFonts w:eastAsia="Times New Roman" w:cstheme="minorHAnsi"/>
          <w:b/>
          <w:bCs/>
          <w:sz w:val="24"/>
          <w:szCs w:val="24"/>
          <w:lang w:eastAsia="en-IN"/>
        </w:rPr>
      </w:pPr>
      <w:r>
        <w:rPr>
          <w:rFonts w:eastAsia="Times New Roman" w:cstheme="minorHAnsi"/>
          <w:b/>
          <w:bCs/>
          <w:sz w:val="24"/>
          <w:szCs w:val="24"/>
          <w:lang w:eastAsia="en-IN"/>
        </w:rPr>
        <w:br/>
      </w:r>
      <w:r w:rsidRPr="00CB71AA">
        <w:rPr>
          <w:rFonts w:eastAsia="Times New Roman" w:cstheme="minorHAnsi"/>
          <w:b/>
          <w:bCs/>
          <w:sz w:val="24"/>
          <w:szCs w:val="24"/>
          <w:lang w:eastAsia="en-IN"/>
        </w:rPr>
        <w:t>AI-Based Lead Qualification Engine</w:t>
      </w:r>
    </w:p>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b/>
          <w:bCs/>
          <w:sz w:val="24"/>
          <w:szCs w:val="24"/>
          <w:lang w:eastAsia="en-IN"/>
        </w:rPr>
        <w:t>Objective:</w:t>
      </w:r>
      <w:r w:rsidRPr="00CB71AA">
        <w:rPr>
          <w:rFonts w:eastAsia="Times New Roman" w:cstheme="minorHAnsi"/>
          <w:sz w:val="24"/>
          <w:szCs w:val="24"/>
          <w:lang w:eastAsia="en-IN"/>
        </w:rPr>
        <w:t xml:space="preserve"> Improve lead quality and reduce CRM noise.</w:t>
      </w:r>
      <w:r w:rsidRPr="00CB71AA">
        <w:rPr>
          <w:rFonts w:eastAsia="Times New Roman" w:cstheme="minorHAnsi"/>
          <w:sz w:val="24"/>
          <w:szCs w:val="24"/>
          <w:lang w:eastAsia="en-IN"/>
        </w:rPr>
        <w:br/>
      </w:r>
      <w:r w:rsidRPr="00CB71AA">
        <w:rPr>
          <w:rFonts w:eastAsia="Times New Roman" w:cstheme="minorHAnsi"/>
          <w:b/>
          <w:bCs/>
          <w:sz w:val="24"/>
          <w:szCs w:val="24"/>
          <w:lang w:eastAsia="en-IN"/>
        </w:rPr>
        <w:t>Actions:</w:t>
      </w:r>
      <w:r w:rsidRPr="00CB71AA">
        <w:rPr>
          <w:rFonts w:eastAsia="Times New Roman" w:cstheme="minorHAnsi"/>
          <w:sz w:val="24"/>
          <w:szCs w:val="24"/>
          <w:lang w:eastAsia="en-IN"/>
        </w:rPr>
        <w:t xml:space="preserve"> Built AI-assisted workflows using n8n and </w:t>
      </w:r>
      <w:proofErr w:type="spellStart"/>
      <w:r w:rsidRPr="00CB71AA">
        <w:rPr>
          <w:rFonts w:eastAsia="Times New Roman" w:cstheme="minorHAnsi"/>
          <w:sz w:val="24"/>
          <w:szCs w:val="24"/>
          <w:lang w:eastAsia="en-IN"/>
        </w:rPr>
        <w:t>behavioral</w:t>
      </w:r>
      <w:proofErr w:type="spellEnd"/>
      <w:r w:rsidRPr="00CB71AA">
        <w:rPr>
          <w:rFonts w:eastAsia="Times New Roman" w:cstheme="minorHAnsi"/>
          <w:sz w:val="24"/>
          <w:szCs w:val="24"/>
          <w:lang w:eastAsia="en-IN"/>
        </w:rPr>
        <w:t xml:space="preserve"> lead-scoring logic.</w:t>
      </w:r>
      <w:r w:rsidRPr="00CB71AA">
        <w:rPr>
          <w:rFonts w:eastAsia="Times New Roman" w:cstheme="minorHAnsi"/>
          <w:sz w:val="24"/>
          <w:szCs w:val="24"/>
          <w:lang w:eastAsia="en-IN"/>
        </w:rPr>
        <w:br/>
      </w:r>
      <w:r w:rsidRPr="00CB71AA">
        <w:rPr>
          <w:rFonts w:eastAsia="Times New Roman" w:cstheme="minorHAnsi"/>
          <w:b/>
          <w:bCs/>
          <w:sz w:val="24"/>
          <w:szCs w:val="24"/>
          <w:lang w:eastAsia="en-IN"/>
        </w:rPr>
        <w:t>Outcomes:</w:t>
      </w:r>
      <w:r w:rsidRPr="00CB71AA">
        <w:rPr>
          <w:rFonts w:eastAsia="Times New Roman" w:cstheme="minorHAnsi"/>
          <w:sz w:val="24"/>
          <w:szCs w:val="24"/>
          <w:lang w:eastAsia="en-IN"/>
        </w:rPr>
        <w:t xml:space="preserve"> Improved sales-ready lead quality and reduced manual filtering effort. </w:t>
      </w:r>
    </w:p>
    <w:p w:rsidR="00CB71AA" w:rsidRPr="00CB71AA" w:rsidRDefault="00CB71AA" w:rsidP="00CB71AA">
      <w:pPr>
        <w:spacing w:after="0" w:line="240" w:lineRule="auto"/>
        <w:outlineLvl w:val="2"/>
        <w:rPr>
          <w:rFonts w:eastAsia="Times New Roman" w:cstheme="minorHAnsi"/>
          <w:b/>
          <w:bCs/>
          <w:sz w:val="24"/>
          <w:szCs w:val="24"/>
          <w:lang w:eastAsia="en-IN"/>
        </w:rPr>
      </w:pPr>
      <w:r>
        <w:rPr>
          <w:rFonts w:eastAsia="Times New Roman" w:cstheme="minorHAnsi"/>
          <w:b/>
          <w:bCs/>
          <w:sz w:val="24"/>
          <w:szCs w:val="24"/>
          <w:lang w:eastAsia="en-IN"/>
        </w:rPr>
        <w:br/>
      </w:r>
      <w:r w:rsidRPr="00CB71AA">
        <w:rPr>
          <w:rFonts w:eastAsia="Times New Roman" w:cstheme="minorHAnsi"/>
          <w:b/>
          <w:bCs/>
          <w:sz w:val="24"/>
          <w:szCs w:val="24"/>
          <w:lang w:eastAsia="en-IN"/>
        </w:rPr>
        <w:t>Conversational AI Solutions</w:t>
      </w:r>
    </w:p>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b/>
          <w:bCs/>
          <w:sz w:val="24"/>
          <w:szCs w:val="24"/>
          <w:lang w:eastAsia="en-IN"/>
        </w:rPr>
        <w:t>Objective:</w:t>
      </w:r>
      <w:r w:rsidRPr="00CB71AA">
        <w:rPr>
          <w:rFonts w:eastAsia="Times New Roman" w:cstheme="minorHAnsi"/>
          <w:sz w:val="24"/>
          <w:szCs w:val="24"/>
          <w:lang w:eastAsia="en-IN"/>
        </w:rPr>
        <w:t xml:space="preserve"> Automate customer interactions and lead capture.</w:t>
      </w:r>
      <w:r w:rsidRPr="00CB71AA">
        <w:rPr>
          <w:rFonts w:eastAsia="Times New Roman" w:cstheme="minorHAnsi"/>
          <w:sz w:val="24"/>
          <w:szCs w:val="24"/>
          <w:lang w:eastAsia="en-IN"/>
        </w:rPr>
        <w:br/>
      </w:r>
      <w:r w:rsidRPr="00CB71AA">
        <w:rPr>
          <w:rFonts w:eastAsia="Times New Roman" w:cstheme="minorHAnsi"/>
          <w:b/>
          <w:bCs/>
          <w:sz w:val="24"/>
          <w:szCs w:val="24"/>
          <w:lang w:eastAsia="en-IN"/>
        </w:rPr>
        <w:t>Actions:</w:t>
      </w:r>
      <w:r w:rsidRPr="00CB71AA">
        <w:rPr>
          <w:rFonts w:eastAsia="Times New Roman" w:cstheme="minorHAnsi"/>
          <w:sz w:val="24"/>
          <w:szCs w:val="24"/>
          <w:lang w:eastAsia="en-IN"/>
        </w:rPr>
        <w:t xml:space="preserve"> Built voice AI agents and </w:t>
      </w:r>
      <w:proofErr w:type="spellStart"/>
      <w:r w:rsidRPr="00CB71AA">
        <w:rPr>
          <w:rFonts w:eastAsia="Times New Roman" w:cstheme="minorHAnsi"/>
          <w:sz w:val="24"/>
          <w:szCs w:val="24"/>
          <w:lang w:eastAsia="en-IN"/>
        </w:rPr>
        <w:t>chatbot</w:t>
      </w:r>
      <w:proofErr w:type="spellEnd"/>
      <w:r w:rsidRPr="00CB71AA">
        <w:rPr>
          <w:rFonts w:eastAsia="Times New Roman" w:cstheme="minorHAnsi"/>
          <w:sz w:val="24"/>
          <w:szCs w:val="24"/>
          <w:lang w:eastAsia="en-IN"/>
        </w:rPr>
        <w:t xml:space="preserve"> systems using Retell, </w:t>
      </w:r>
      <w:proofErr w:type="spellStart"/>
      <w:r w:rsidRPr="00CB71AA">
        <w:rPr>
          <w:rFonts w:eastAsia="Times New Roman" w:cstheme="minorHAnsi"/>
          <w:sz w:val="24"/>
          <w:szCs w:val="24"/>
          <w:lang w:eastAsia="en-IN"/>
        </w:rPr>
        <w:t>Dify</w:t>
      </w:r>
      <w:proofErr w:type="spellEnd"/>
      <w:r w:rsidRPr="00CB71AA">
        <w:rPr>
          <w:rFonts w:eastAsia="Times New Roman" w:cstheme="minorHAnsi"/>
          <w:sz w:val="24"/>
          <w:szCs w:val="24"/>
          <w:lang w:eastAsia="en-IN"/>
        </w:rPr>
        <w:t>, and GPT workflows.</w:t>
      </w:r>
      <w:r w:rsidRPr="00CB71AA">
        <w:rPr>
          <w:rFonts w:eastAsia="Times New Roman" w:cstheme="minorHAnsi"/>
          <w:sz w:val="24"/>
          <w:szCs w:val="24"/>
          <w:lang w:eastAsia="en-IN"/>
        </w:rPr>
        <w:br/>
      </w:r>
      <w:r w:rsidRPr="00CB71AA">
        <w:rPr>
          <w:rFonts w:eastAsia="Times New Roman" w:cstheme="minorHAnsi"/>
          <w:b/>
          <w:bCs/>
          <w:sz w:val="24"/>
          <w:szCs w:val="24"/>
          <w:lang w:eastAsia="en-IN"/>
        </w:rPr>
        <w:t>Outcomes:</w:t>
      </w:r>
      <w:r w:rsidRPr="00CB71AA">
        <w:rPr>
          <w:rFonts w:eastAsia="Times New Roman" w:cstheme="minorHAnsi"/>
          <w:sz w:val="24"/>
          <w:szCs w:val="24"/>
          <w:lang w:eastAsia="en-IN"/>
        </w:rPr>
        <w:t xml:space="preserve"> Improved lead capture scalability and reduced manual support overhead. </w:t>
      </w:r>
    </w:p>
    <w:p w:rsidR="00CB71AA" w:rsidRPr="00CB71AA" w:rsidRDefault="00CB71AA" w:rsidP="00CB71AA">
      <w:pPr>
        <w:spacing w:after="0" w:line="240" w:lineRule="auto"/>
        <w:outlineLvl w:val="2"/>
        <w:rPr>
          <w:rFonts w:eastAsia="Times New Roman" w:cstheme="minorHAnsi"/>
          <w:b/>
          <w:bCs/>
          <w:sz w:val="24"/>
          <w:szCs w:val="24"/>
          <w:lang w:eastAsia="en-IN"/>
        </w:rPr>
      </w:pPr>
      <w:r>
        <w:rPr>
          <w:rFonts w:eastAsia="Times New Roman" w:cstheme="minorHAnsi"/>
          <w:b/>
          <w:bCs/>
          <w:sz w:val="24"/>
          <w:szCs w:val="24"/>
          <w:lang w:eastAsia="en-IN"/>
        </w:rPr>
        <w:br/>
      </w:r>
      <w:r w:rsidRPr="00CB71AA">
        <w:rPr>
          <w:rFonts w:eastAsia="Times New Roman" w:cstheme="minorHAnsi"/>
          <w:b/>
          <w:bCs/>
          <w:sz w:val="24"/>
          <w:szCs w:val="24"/>
          <w:lang w:eastAsia="en-IN"/>
        </w:rPr>
        <w:t>APAC GTM &amp; Launch Governance | Cisco Systems</w:t>
      </w:r>
    </w:p>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b/>
          <w:bCs/>
          <w:sz w:val="24"/>
          <w:szCs w:val="24"/>
          <w:lang w:eastAsia="en-IN"/>
        </w:rPr>
        <w:t>Outcomes:</w:t>
      </w:r>
      <w:r w:rsidRPr="00CB71AA">
        <w:rPr>
          <w:rFonts w:eastAsia="Times New Roman" w:cstheme="minorHAnsi"/>
          <w:sz w:val="24"/>
          <w:szCs w:val="24"/>
          <w:lang w:eastAsia="en-IN"/>
        </w:rPr>
        <w:t xml:space="preserve"> Increased qualified demand generation by 25% </w:t>
      </w:r>
      <w:proofErr w:type="spellStart"/>
      <w:r w:rsidRPr="00CB71AA">
        <w:rPr>
          <w:rFonts w:eastAsia="Times New Roman" w:cstheme="minorHAnsi"/>
          <w:sz w:val="24"/>
          <w:szCs w:val="24"/>
          <w:lang w:eastAsia="en-IN"/>
        </w:rPr>
        <w:t>YoY</w:t>
      </w:r>
      <w:proofErr w:type="spellEnd"/>
      <w:r w:rsidRPr="00CB71AA">
        <w:rPr>
          <w:rFonts w:eastAsia="Times New Roman" w:cstheme="minorHAnsi"/>
          <w:sz w:val="24"/>
          <w:szCs w:val="24"/>
          <w:lang w:eastAsia="en-IN"/>
        </w:rPr>
        <w:t xml:space="preserve"> and improved pipeline conversion by 20%. </w:t>
      </w:r>
    </w:p>
    <w:p w:rsidR="00CB71AA" w:rsidRPr="00CB71AA" w:rsidRDefault="00CB71AA" w:rsidP="00CB71AA">
      <w:pPr>
        <w:spacing w:after="0" w:line="240" w:lineRule="auto"/>
        <w:outlineLvl w:val="2"/>
        <w:rPr>
          <w:rFonts w:eastAsia="Times New Roman" w:cstheme="minorHAnsi"/>
          <w:b/>
          <w:bCs/>
          <w:sz w:val="24"/>
          <w:szCs w:val="24"/>
          <w:lang w:eastAsia="en-IN"/>
        </w:rPr>
      </w:pPr>
      <w:r>
        <w:rPr>
          <w:rFonts w:eastAsia="Times New Roman" w:cstheme="minorHAnsi"/>
          <w:b/>
          <w:bCs/>
          <w:sz w:val="24"/>
          <w:szCs w:val="24"/>
          <w:lang w:eastAsia="en-IN"/>
        </w:rPr>
        <w:br/>
      </w:r>
      <w:r w:rsidRPr="00CB71AA">
        <w:rPr>
          <w:rFonts w:eastAsia="Times New Roman" w:cstheme="minorHAnsi"/>
          <w:b/>
          <w:bCs/>
          <w:sz w:val="24"/>
          <w:szCs w:val="24"/>
          <w:lang w:eastAsia="en-IN"/>
        </w:rPr>
        <w:t xml:space="preserve">Global Demand Engine Optimization | </w:t>
      </w:r>
      <w:proofErr w:type="spellStart"/>
      <w:r w:rsidRPr="00CB71AA">
        <w:rPr>
          <w:rFonts w:eastAsia="Times New Roman" w:cstheme="minorHAnsi"/>
          <w:b/>
          <w:bCs/>
          <w:sz w:val="24"/>
          <w:szCs w:val="24"/>
          <w:lang w:eastAsia="en-IN"/>
        </w:rPr>
        <w:t>Keysight</w:t>
      </w:r>
      <w:proofErr w:type="spellEnd"/>
      <w:r w:rsidRPr="00CB71AA">
        <w:rPr>
          <w:rFonts w:eastAsia="Times New Roman" w:cstheme="minorHAnsi"/>
          <w:b/>
          <w:bCs/>
          <w:sz w:val="24"/>
          <w:szCs w:val="24"/>
          <w:lang w:eastAsia="en-IN"/>
        </w:rPr>
        <w:t xml:space="preserve"> Technologies</w:t>
      </w:r>
    </w:p>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b/>
          <w:bCs/>
          <w:sz w:val="24"/>
          <w:szCs w:val="24"/>
          <w:lang w:eastAsia="en-IN"/>
        </w:rPr>
        <w:t>Outcomes:</w:t>
      </w:r>
      <w:r w:rsidRPr="00CB71AA">
        <w:rPr>
          <w:rFonts w:eastAsia="Times New Roman" w:cstheme="minorHAnsi"/>
          <w:sz w:val="24"/>
          <w:szCs w:val="24"/>
          <w:lang w:eastAsia="en-IN"/>
        </w:rPr>
        <w:t xml:space="preserve"> Increased qualified conversions by 22% </w:t>
      </w:r>
      <w:proofErr w:type="spellStart"/>
      <w:r w:rsidRPr="00CB71AA">
        <w:rPr>
          <w:rFonts w:eastAsia="Times New Roman" w:cstheme="minorHAnsi"/>
          <w:sz w:val="24"/>
          <w:szCs w:val="24"/>
          <w:lang w:eastAsia="en-IN"/>
        </w:rPr>
        <w:t>YoY</w:t>
      </w:r>
      <w:proofErr w:type="spellEnd"/>
      <w:r w:rsidRPr="00CB71AA">
        <w:rPr>
          <w:rFonts w:eastAsia="Times New Roman" w:cstheme="minorHAnsi"/>
          <w:sz w:val="24"/>
          <w:szCs w:val="24"/>
          <w:lang w:eastAsia="en-IN"/>
        </w:rPr>
        <w:t xml:space="preserve"> and reduced CPA by 17%. </w:t>
      </w:r>
    </w:p>
    <w:p w:rsidR="00CB71AA" w:rsidRPr="00CB71AA" w:rsidRDefault="00CB71AA" w:rsidP="00CB71AA">
      <w:pPr>
        <w:spacing w:after="0" w:line="240" w:lineRule="auto"/>
        <w:outlineLvl w:val="1"/>
        <w:rPr>
          <w:rFonts w:eastAsia="Times New Roman" w:cstheme="minorHAnsi"/>
          <w:b/>
          <w:bCs/>
          <w:sz w:val="24"/>
          <w:szCs w:val="24"/>
          <w:lang w:eastAsia="en-IN"/>
        </w:rPr>
      </w:pPr>
    </w:p>
    <w:p w:rsidR="00CB71AA" w:rsidRPr="00CB71AA" w:rsidRDefault="00CB71AA" w:rsidP="00CB71AA">
      <w:pPr>
        <w:spacing w:after="0" w:line="240" w:lineRule="auto"/>
        <w:outlineLvl w:val="1"/>
        <w:rPr>
          <w:rFonts w:eastAsia="Times New Roman" w:cstheme="minorHAnsi"/>
          <w:b/>
          <w:bCs/>
          <w:sz w:val="24"/>
          <w:szCs w:val="24"/>
          <w:lang w:eastAsia="en-IN"/>
        </w:rPr>
      </w:pPr>
      <w:r w:rsidRPr="00CB71AA">
        <w:rPr>
          <w:rFonts w:eastAsia="Times New Roman" w:cstheme="minorHAnsi"/>
          <w:b/>
          <w:bCs/>
          <w:sz w:val="24"/>
          <w:szCs w:val="24"/>
          <w:lang w:eastAsia="en-IN"/>
        </w:rPr>
        <w:t>TOOLS &amp; TECHNOLOGIES</w:t>
      </w:r>
    </w:p>
    <w:p w:rsidR="00CB71AA" w:rsidRPr="00CB71AA" w:rsidRDefault="00CB71AA" w:rsidP="00CB71AA">
      <w:pPr>
        <w:spacing w:after="0" w:line="240" w:lineRule="auto"/>
        <w:rPr>
          <w:rFonts w:eastAsia="Times New Roman" w:cstheme="minorHAnsi"/>
          <w:sz w:val="24"/>
          <w:szCs w:val="24"/>
          <w:lang w:eastAsia="en-IN"/>
        </w:rPr>
      </w:pPr>
      <w:r w:rsidRPr="00CB71AA">
        <w:rPr>
          <w:rFonts w:eastAsia="Times New Roman" w:cstheme="minorHAnsi"/>
          <w:b/>
          <w:bCs/>
          <w:sz w:val="24"/>
          <w:szCs w:val="24"/>
          <w:lang w:eastAsia="en-IN"/>
        </w:rPr>
        <w:t>CRM &amp; Marketing Automation:</w:t>
      </w:r>
      <w:r w:rsidRPr="00CB71AA">
        <w:rPr>
          <w:rFonts w:eastAsia="Times New Roman" w:cstheme="minorHAnsi"/>
          <w:sz w:val="24"/>
          <w:szCs w:val="24"/>
          <w:lang w:eastAsia="en-IN"/>
        </w:rPr>
        <w:t xml:space="preserve"> Salesforce, </w:t>
      </w:r>
      <w:proofErr w:type="spellStart"/>
      <w:r w:rsidRPr="00CB71AA">
        <w:rPr>
          <w:rFonts w:eastAsia="Times New Roman" w:cstheme="minorHAnsi"/>
          <w:sz w:val="24"/>
          <w:szCs w:val="24"/>
          <w:lang w:eastAsia="en-IN"/>
        </w:rPr>
        <w:t>Marketo</w:t>
      </w:r>
      <w:proofErr w:type="spellEnd"/>
      <w:r w:rsidRPr="00CB71AA">
        <w:rPr>
          <w:rFonts w:eastAsia="Times New Roman" w:cstheme="minorHAnsi"/>
          <w:sz w:val="24"/>
          <w:szCs w:val="24"/>
          <w:lang w:eastAsia="en-IN"/>
        </w:rPr>
        <w:t xml:space="preserve"> Engage, Oracle </w:t>
      </w:r>
      <w:proofErr w:type="spellStart"/>
      <w:r w:rsidRPr="00CB71AA">
        <w:rPr>
          <w:rFonts w:eastAsia="Times New Roman" w:cstheme="minorHAnsi"/>
          <w:sz w:val="24"/>
          <w:szCs w:val="24"/>
          <w:lang w:eastAsia="en-IN"/>
        </w:rPr>
        <w:t>Eloqua</w:t>
      </w:r>
      <w:proofErr w:type="spellEnd"/>
      <w:r w:rsidRPr="00CB71AA">
        <w:rPr>
          <w:rFonts w:eastAsia="Times New Roman" w:cstheme="minorHAnsi"/>
          <w:sz w:val="24"/>
          <w:szCs w:val="24"/>
          <w:lang w:eastAsia="en-IN"/>
        </w:rPr>
        <w:t xml:space="preserve">, </w:t>
      </w:r>
      <w:proofErr w:type="spellStart"/>
      <w:r w:rsidRPr="00CB71AA">
        <w:rPr>
          <w:rFonts w:eastAsia="Times New Roman" w:cstheme="minorHAnsi"/>
          <w:sz w:val="24"/>
          <w:szCs w:val="24"/>
          <w:lang w:eastAsia="en-IN"/>
        </w:rPr>
        <w:t>HubSpot</w:t>
      </w:r>
      <w:proofErr w:type="spellEnd"/>
      <w:r w:rsidRPr="00CB71AA">
        <w:rPr>
          <w:rFonts w:eastAsia="Times New Roman" w:cstheme="minorHAnsi"/>
          <w:sz w:val="24"/>
          <w:szCs w:val="24"/>
          <w:lang w:eastAsia="en-IN"/>
        </w:rPr>
        <w:br/>
      </w:r>
      <w:r w:rsidRPr="00CB71AA">
        <w:rPr>
          <w:rFonts w:eastAsia="Times New Roman" w:cstheme="minorHAnsi"/>
          <w:b/>
          <w:bCs/>
          <w:sz w:val="24"/>
          <w:szCs w:val="24"/>
          <w:lang w:eastAsia="en-IN"/>
        </w:rPr>
        <w:t>AI &amp; Automation:</w:t>
      </w:r>
      <w:r w:rsidRPr="00CB71AA">
        <w:rPr>
          <w:rFonts w:eastAsia="Times New Roman" w:cstheme="minorHAnsi"/>
          <w:sz w:val="24"/>
          <w:szCs w:val="24"/>
          <w:lang w:eastAsia="en-IN"/>
        </w:rPr>
        <w:t xml:space="preserve"> </w:t>
      </w:r>
      <w:proofErr w:type="spellStart"/>
      <w:r w:rsidRPr="00CB71AA">
        <w:rPr>
          <w:rFonts w:eastAsia="Times New Roman" w:cstheme="minorHAnsi"/>
          <w:sz w:val="24"/>
          <w:szCs w:val="24"/>
          <w:lang w:eastAsia="en-IN"/>
        </w:rPr>
        <w:t>OpenAI</w:t>
      </w:r>
      <w:proofErr w:type="spellEnd"/>
      <w:r w:rsidRPr="00CB71AA">
        <w:rPr>
          <w:rFonts w:eastAsia="Times New Roman" w:cstheme="minorHAnsi"/>
          <w:sz w:val="24"/>
          <w:szCs w:val="24"/>
          <w:lang w:eastAsia="en-IN"/>
        </w:rPr>
        <w:t xml:space="preserve"> GPT, Claude, n8n, </w:t>
      </w:r>
      <w:proofErr w:type="spellStart"/>
      <w:r w:rsidRPr="00CB71AA">
        <w:rPr>
          <w:rFonts w:eastAsia="Times New Roman" w:cstheme="minorHAnsi"/>
          <w:sz w:val="24"/>
          <w:szCs w:val="24"/>
          <w:lang w:eastAsia="en-IN"/>
        </w:rPr>
        <w:t>Dify</w:t>
      </w:r>
      <w:proofErr w:type="spellEnd"/>
      <w:r w:rsidRPr="00CB71AA">
        <w:rPr>
          <w:rFonts w:eastAsia="Times New Roman" w:cstheme="minorHAnsi"/>
          <w:sz w:val="24"/>
          <w:szCs w:val="24"/>
          <w:lang w:eastAsia="en-IN"/>
        </w:rPr>
        <w:t xml:space="preserve">, Retell, APIs &amp; </w:t>
      </w:r>
      <w:proofErr w:type="spellStart"/>
      <w:r w:rsidRPr="00CB71AA">
        <w:rPr>
          <w:rFonts w:eastAsia="Times New Roman" w:cstheme="minorHAnsi"/>
          <w:sz w:val="24"/>
          <w:szCs w:val="24"/>
          <w:lang w:eastAsia="en-IN"/>
        </w:rPr>
        <w:t>Webhooks</w:t>
      </w:r>
      <w:proofErr w:type="spellEnd"/>
      <w:r w:rsidRPr="00CB71AA">
        <w:rPr>
          <w:rFonts w:eastAsia="Times New Roman" w:cstheme="minorHAnsi"/>
          <w:sz w:val="24"/>
          <w:szCs w:val="24"/>
          <w:lang w:eastAsia="en-IN"/>
        </w:rPr>
        <w:br/>
      </w:r>
      <w:r w:rsidRPr="00CB71AA">
        <w:rPr>
          <w:rFonts w:eastAsia="Times New Roman" w:cstheme="minorHAnsi"/>
          <w:b/>
          <w:bCs/>
          <w:sz w:val="24"/>
          <w:szCs w:val="24"/>
          <w:lang w:eastAsia="en-IN"/>
        </w:rPr>
        <w:t>Analytics &amp; Reporting:</w:t>
      </w:r>
      <w:r w:rsidRPr="00CB71AA">
        <w:rPr>
          <w:rFonts w:eastAsia="Times New Roman" w:cstheme="minorHAnsi"/>
          <w:sz w:val="24"/>
          <w:szCs w:val="24"/>
          <w:lang w:eastAsia="en-IN"/>
        </w:rPr>
        <w:t xml:space="preserve"> GA4, Adobe Analytics, Tableau, Looker Studio, Domo, Power BI</w:t>
      </w:r>
      <w:r w:rsidRPr="00CB71AA">
        <w:rPr>
          <w:rFonts w:eastAsia="Times New Roman" w:cstheme="minorHAnsi"/>
          <w:sz w:val="24"/>
          <w:szCs w:val="24"/>
          <w:lang w:eastAsia="en-IN"/>
        </w:rPr>
        <w:br/>
      </w:r>
      <w:r w:rsidRPr="00CB71AA">
        <w:rPr>
          <w:rFonts w:eastAsia="Times New Roman" w:cstheme="minorHAnsi"/>
          <w:b/>
          <w:bCs/>
          <w:sz w:val="24"/>
          <w:szCs w:val="24"/>
          <w:lang w:eastAsia="en-IN"/>
        </w:rPr>
        <w:t>Growth &amp; Media Platforms:</w:t>
      </w:r>
      <w:r w:rsidRPr="00CB71AA">
        <w:rPr>
          <w:rFonts w:eastAsia="Times New Roman" w:cstheme="minorHAnsi"/>
          <w:sz w:val="24"/>
          <w:szCs w:val="24"/>
          <w:lang w:eastAsia="en-IN"/>
        </w:rPr>
        <w:t xml:space="preserve"> Google Ads, LinkedIn Campaign Manager, DV360 </w:t>
      </w:r>
    </w:p>
    <w:p w:rsidR="00CB71AA" w:rsidRPr="00CB71AA" w:rsidRDefault="00CB71AA" w:rsidP="00CB71AA">
      <w:pPr>
        <w:spacing w:after="0" w:line="240" w:lineRule="auto"/>
        <w:outlineLvl w:val="1"/>
        <w:rPr>
          <w:rFonts w:eastAsia="Times New Roman" w:cstheme="minorHAnsi"/>
          <w:b/>
          <w:bCs/>
          <w:sz w:val="24"/>
          <w:szCs w:val="24"/>
          <w:lang w:eastAsia="en-IN"/>
        </w:rPr>
      </w:pPr>
      <w:bookmarkStart w:id="0" w:name="_GoBack"/>
      <w:bookmarkEnd w:id="0"/>
    </w:p>
    <w:p w:rsidR="00CB71AA" w:rsidRPr="00CB71AA" w:rsidRDefault="00CB71AA" w:rsidP="00CB71AA">
      <w:pPr>
        <w:spacing w:after="0" w:line="240" w:lineRule="auto"/>
        <w:outlineLvl w:val="1"/>
        <w:rPr>
          <w:rFonts w:eastAsia="Times New Roman" w:cstheme="minorHAnsi"/>
          <w:b/>
          <w:bCs/>
          <w:sz w:val="24"/>
          <w:szCs w:val="24"/>
          <w:lang w:eastAsia="en-IN"/>
        </w:rPr>
      </w:pPr>
      <w:r w:rsidRPr="00CB71AA">
        <w:rPr>
          <w:rFonts w:eastAsia="Times New Roman" w:cstheme="minorHAnsi"/>
          <w:b/>
          <w:bCs/>
          <w:sz w:val="24"/>
          <w:szCs w:val="24"/>
          <w:lang w:eastAsia="en-IN"/>
        </w:rPr>
        <w:t>EDUCATION</w:t>
      </w:r>
    </w:p>
    <w:p w:rsidR="007F3A59" w:rsidRPr="00CB71AA" w:rsidRDefault="00CB71AA" w:rsidP="00CB71AA">
      <w:pPr>
        <w:spacing w:after="0" w:line="240" w:lineRule="auto"/>
        <w:rPr>
          <w:rFonts w:cstheme="minorHAnsi"/>
          <w:sz w:val="24"/>
          <w:szCs w:val="24"/>
        </w:rPr>
      </w:pPr>
      <w:r w:rsidRPr="00CB71AA">
        <w:rPr>
          <w:rFonts w:eastAsia="Times New Roman" w:cstheme="minorHAnsi"/>
          <w:b/>
          <w:bCs/>
          <w:sz w:val="24"/>
          <w:szCs w:val="24"/>
          <w:lang w:eastAsia="en-IN"/>
        </w:rPr>
        <w:t>Master of Business Administration (MBA</w:t>
      </w:r>
      <w:proofErr w:type="gramStart"/>
      <w:r w:rsidRPr="00CB71AA">
        <w:rPr>
          <w:rFonts w:eastAsia="Times New Roman" w:cstheme="minorHAnsi"/>
          <w:b/>
          <w:bCs/>
          <w:sz w:val="24"/>
          <w:szCs w:val="24"/>
          <w:lang w:eastAsia="en-IN"/>
        </w:rPr>
        <w:t>)</w:t>
      </w:r>
      <w:proofErr w:type="gramEnd"/>
      <w:r w:rsidRPr="00CB71AA">
        <w:rPr>
          <w:rFonts w:eastAsia="Times New Roman" w:cstheme="minorHAnsi"/>
          <w:sz w:val="24"/>
          <w:szCs w:val="24"/>
          <w:lang w:eastAsia="en-IN"/>
        </w:rPr>
        <w:br/>
        <w:t>Army College of Materials Management, University of Jabalpur</w:t>
      </w:r>
    </w:p>
    <w:sectPr w:rsidR="007F3A59" w:rsidRPr="00CB71AA" w:rsidSect="00FA68CC">
      <w:pgSz w:w="11906" w:h="16838"/>
      <w:pgMar w:top="568" w:right="707" w:bottom="1135"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EE529E"/>
    <w:multiLevelType w:val="multilevel"/>
    <w:tmpl w:val="8032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5F798F"/>
    <w:multiLevelType w:val="multilevel"/>
    <w:tmpl w:val="48EA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A47E1C"/>
    <w:multiLevelType w:val="multilevel"/>
    <w:tmpl w:val="741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3E118F"/>
    <w:multiLevelType w:val="multilevel"/>
    <w:tmpl w:val="A81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0E6"/>
    <w:rsid w:val="000640E6"/>
    <w:rsid w:val="007F3A59"/>
    <w:rsid w:val="00B8144D"/>
    <w:rsid w:val="00CB71AA"/>
    <w:rsid w:val="00FA6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FBC6A3-6F08-4203-A53C-3C9F90A8A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71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71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71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71A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B71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71AA"/>
    <w:rPr>
      <w:b/>
      <w:bCs/>
    </w:rPr>
  </w:style>
  <w:style w:type="character" w:styleId="Hyperlink">
    <w:name w:val="Hyperlink"/>
    <w:basedOn w:val="DefaultParagraphFont"/>
    <w:uiPriority w:val="99"/>
    <w:unhideWhenUsed/>
    <w:rsid w:val="00CB71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542056">
      <w:bodyDiv w:val="1"/>
      <w:marLeft w:val="0"/>
      <w:marRight w:val="0"/>
      <w:marTop w:val="0"/>
      <w:marBottom w:val="0"/>
      <w:divBdr>
        <w:top w:val="none" w:sz="0" w:space="0" w:color="auto"/>
        <w:left w:val="none" w:sz="0" w:space="0" w:color="auto"/>
        <w:bottom w:val="none" w:sz="0" w:space="0" w:color="auto"/>
        <w:right w:val="none" w:sz="0" w:space="0" w:color="auto"/>
      </w:divBdr>
    </w:div>
    <w:div w:id="181640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2026-05-26T13:51:00Z</dcterms:created>
  <dcterms:modified xsi:type="dcterms:W3CDTF">2026-05-26T13:57:00Z</dcterms:modified>
</cp:coreProperties>
</file>