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80D" w:rsidRDefault="007B080D" w:rsidP="006D65EF">
      <w:pPr>
        <w:rPr>
          <w:rFonts w:cs="DokChampa"/>
          <w:lang w:bidi="lo-LA"/>
        </w:rPr>
      </w:pPr>
    </w:p>
    <w:p w:rsidR="0074186B" w:rsidRPr="00CF0A10" w:rsidRDefault="006D65EF" w:rsidP="006D65EF">
      <w:pPr>
        <w:pStyle w:val="Spiegel1"/>
        <w:rPr>
          <w:lang w:val="en-US"/>
        </w:rPr>
      </w:pPr>
      <w:r w:rsidRPr="00C20685">
        <w:rPr>
          <w:lang w:val="en-US"/>
        </w:rPr>
        <w:t>serial number</w:t>
      </w:r>
      <w:r w:rsidR="004E216F">
        <w:rPr>
          <w:rFonts w:cs="DokChampa" w:hint="cs"/>
          <w:cs/>
          <w:lang w:val="en-US" w:bidi="lo-LA"/>
        </w:rPr>
        <w:t xml:space="preserve">  </w:t>
      </w:r>
      <w:r w:rsidR="00322D1F">
        <w:rPr>
          <w:rFonts w:cs="DokChampa"/>
          <w:lang w:val="en-US" w:bidi="lo-LA"/>
        </w:rPr>
        <w:t xml:space="preserve">digital 1 phase </w:t>
      </w:r>
      <w:r w:rsidR="004E216F">
        <w:rPr>
          <w:rFonts w:cs="DokChampa"/>
          <w:lang w:val="en-US" w:bidi="lo-LA"/>
        </w:rPr>
        <w:t xml:space="preserve">shall be start from </w:t>
      </w:r>
      <w:r w:rsidR="004E216F">
        <w:rPr>
          <w:rFonts w:cs="DokChampa" w:hint="cs"/>
          <w:cs/>
          <w:lang w:val="en-US" w:bidi="lo-LA"/>
        </w:rPr>
        <w:t xml:space="preserve">    </w:t>
      </w:r>
      <w:r w:rsidR="00E80A72">
        <w:rPr>
          <w:rFonts w:cs="DokChampa"/>
          <w:lang w:val="en-US" w:bidi="lo-LA"/>
        </w:rPr>
        <w:t>16-07-</w:t>
      </w:r>
      <w:r w:rsidR="0074186B">
        <w:rPr>
          <w:rFonts w:cs="DokChampa"/>
          <w:lang w:val="en-US" w:bidi="lo-LA"/>
        </w:rPr>
        <w:t>XXXXXX</w:t>
      </w:r>
    </w:p>
    <w:p w:rsidR="00CF0A10" w:rsidRPr="0074186B" w:rsidRDefault="00CF0A10" w:rsidP="006D65EF">
      <w:pPr>
        <w:pStyle w:val="Spiegel1"/>
        <w:rPr>
          <w:lang w:val="en-US"/>
        </w:rPr>
      </w:pPr>
      <w:r>
        <w:rPr>
          <w:rFonts w:cs="DokChampa"/>
          <w:lang w:val="en-US" w:bidi="lo-LA"/>
        </w:rPr>
        <w:t>表号为</w:t>
      </w:r>
      <w:r>
        <w:rPr>
          <w:rFonts w:cs="DokChampa" w:hint="eastAsia"/>
          <w:lang w:val="en-US" w:eastAsia="zh-CN" w:bidi="lo-LA"/>
        </w:rPr>
        <w:t>16</w:t>
      </w:r>
      <w:r w:rsidR="00C67BC7">
        <w:rPr>
          <w:rFonts w:cs="DokChampa" w:hint="eastAsia"/>
          <w:lang w:val="en-US" w:eastAsia="zh-CN" w:bidi="lo-LA"/>
        </w:rPr>
        <w:t>-</w:t>
      </w:r>
      <w:r>
        <w:rPr>
          <w:rFonts w:cs="DokChampa" w:hint="eastAsia"/>
          <w:lang w:val="en-US" w:eastAsia="zh-CN" w:bidi="lo-LA"/>
        </w:rPr>
        <w:t>07</w:t>
      </w:r>
      <w:r w:rsidR="00C67BC7">
        <w:rPr>
          <w:rFonts w:cs="DokChampa" w:hint="eastAsia"/>
          <w:lang w:val="en-US" w:eastAsia="zh-CN" w:bidi="lo-LA"/>
        </w:rPr>
        <w:t>-</w:t>
      </w:r>
      <w:r>
        <w:rPr>
          <w:rFonts w:cs="DokChampa" w:hint="eastAsia"/>
          <w:lang w:val="en-US" w:eastAsia="zh-CN" w:bidi="lo-LA"/>
        </w:rPr>
        <w:t xml:space="preserve">000001 </w:t>
      </w:r>
      <w:r w:rsidR="00C67BC7">
        <w:rPr>
          <w:rFonts w:cs="DokChampa"/>
          <w:lang w:val="en-US" w:eastAsia="zh-CN" w:bidi="lo-LA"/>
        </w:rPr>
        <w:t>–</w:t>
      </w:r>
      <w:r>
        <w:rPr>
          <w:rFonts w:cs="DokChampa"/>
          <w:lang w:val="en-US" w:eastAsia="zh-CN" w:bidi="lo-LA"/>
        </w:rPr>
        <w:t xml:space="preserve"> 16</w:t>
      </w:r>
      <w:r w:rsidR="00C67BC7">
        <w:rPr>
          <w:rFonts w:cs="DokChampa"/>
          <w:lang w:val="en-US" w:eastAsia="zh-CN" w:bidi="lo-LA"/>
        </w:rPr>
        <w:t>-</w:t>
      </w:r>
      <w:r>
        <w:rPr>
          <w:rFonts w:cs="DokChampa"/>
          <w:lang w:val="en-US" w:eastAsia="zh-CN" w:bidi="lo-LA"/>
        </w:rPr>
        <w:t>07</w:t>
      </w:r>
      <w:r w:rsidR="00C67BC7">
        <w:rPr>
          <w:rFonts w:cs="DokChampa"/>
          <w:lang w:val="en-US" w:eastAsia="zh-CN" w:bidi="lo-LA"/>
        </w:rPr>
        <w:t>-</w:t>
      </w:r>
      <w:bookmarkStart w:id="0" w:name="_GoBack"/>
      <w:bookmarkEnd w:id="0"/>
      <w:r>
        <w:rPr>
          <w:rFonts w:cs="DokChampa"/>
          <w:lang w:val="en-US" w:eastAsia="zh-CN" w:bidi="lo-LA"/>
        </w:rPr>
        <w:t>010000</w:t>
      </w:r>
    </w:p>
    <w:p w:rsidR="00BF3572" w:rsidRPr="00CF0A10" w:rsidRDefault="004E216F" w:rsidP="006D65EF">
      <w:pPr>
        <w:pStyle w:val="Spiegel1"/>
        <w:rPr>
          <w:lang w:val="en-US"/>
        </w:rPr>
      </w:pPr>
      <w:r>
        <w:rPr>
          <w:rFonts w:cs="DokChampa"/>
          <w:lang w:val="en-US" w:bidi="lo-LA"/>
        </w:rPr>
        <w:t xml:space="preserve"> </w:t>
      </w:r>
      <w:r w:rsidR="006045D9">
        <w:rPr>
          <w:rFonts w:cs="DokChampa"/>
          <w:lang w:val="en-US" w:bidi="lo-LA"/>
        </w:rPr>
        <w:t>total not more than ten digit</w:t>
      </w:r>
      <w:r w:rsidR="00BF3572">
        <w:rPr>
          <w:rFonts w:cs="DokChampa"/>
          <w:lang w:val="en-US" w:bidi="lo-LA"/>
        </w:rPr>
        <w:t xml:space="preserve"> </w:t>
      </w:r>
    </w:p>
    <w:p w:rsidR="00CF0A10" w:rsidRPr="00BF3572" w:rsidRDefault="00CF0A10" w:rsidP="006D65EF">
      <w:pPr>
        <w:pStyle w:val="Spiegel1"/>
        <w:rPr>
          <w:lang w:val="en-US"/>
        </w:rPr>
      </w:pPr>
      <w:r>
        <w:rPr>
          <w:rFonts w:cs="DokChampa"/>
          <w:lang w:val="en-US" w:bidi="lo-LA"/>
        </w:rPr>
        <w:t>合计不超过</w:t>
      </w:r>
      <w:r>
        <w:rPr>
          <w:rFonts w:cs="DokChampa" w:hint="eastAsia"/>
          <w:lang w:val="en-US" w:eastAsia="zh-CN" w:bidi="lo-LA"/>
        </w:rPr>
        <w:t>1</w:t>
      </w:r>
      <w:r>
        <w:rPr>
          <w:rFonts w:cs="DokChampa"/>
          <w:lang w:val="en-US" w:eastAsia="zh-CN" w:bidi="lo-LA"/>
        </w:rPr>
        <w:t>0</w:t>
      </w:r>
      <w:r>
        <w:rPr>
          <w:rFonts w:cs="DokChampa"/>
          <w:lang w:val="en-US" w:eastAsia="zh-CN" w:bidi="lo-LA"/>
        </w:rPr>
        <w:t>位数</w:t>
      </w:r>
    </w:p>
    <w:p w:rsidR="00E107FE" w:rsidRPr="00E107FE" w:rsidRDefault="00E107FE" w:rsidP="00BF3572">
      <w:pPr>
        <w:pStyle w:val="Spiegel1"/>
        <w:rPr>
          <w:lang w:val="en-US"/>
        </w:rPr>
      </w:pPr>
      <w:r>
        <w:rPr>
          <w:rFonts w:cs="DokChampa"/>
          <w:lang w:val="en-US" w:bidi="lo-LA"/>
        </w:rPr>
        <w:t>Each meter shall be composted as flow :</w:t>
      </w:r>
      <w:r w:rsidR="00CF0A10">
        <w:rPr>
          <w:rFonts w:cs="DokChampa"/>
          <w:lang w:val="en-US" w:bidi="lo-LA"/>
        </w:rPr>
        <w:t xml:space="preserve"> </w:t>
      </w:r>
      <w:r w:rsidR="00CF0A10">
        <w:rPr>
          <w:rFonts w:cs="DokChampa"/>
          <w:lang w:val="en-US" w:bidi="lo-LA"/>
        </w:rPr>
        <w:t>每个表应包含如下内容</w:t>
      </w:r>
    </w:p>
    <w:p w:rsidR="00E107FE" w:rsidRPr="00C20685" w:rsidRDefault="00E107FE" w:rsidP="00E107FE">
      <w:pPr>
        <w:pStyle w:val="Spiegel1"/>
        <w:rPr>
          <w:lang w:val="en-US"/>
        </w:rPr>
      </w:pPr>
      <w:r w:rsidRPr="00C20685">
        <w:rPr>
          <w:lang w:val="en-US"/>
        </w:rPr>
        <w:t>number of phases and wires</w:t>
      </w:r>
      <w:r w:rsidR="00CF0A10">
        <w:rPr>
          <w:lang w:val="en-US"/>
        </w:rPr>
        <w:t xml:space="preserve"> </w:t>
      </w:r>
      <w:r w:rsidR="00CF0A10">
        <w:rPr>
          <w:lang w:val="en-US"/>
        </w:rPr>
        <w:t>相和线的数量</w:t>
      </w:r>
    </w:p>
    <w:p w:rsidR="00E107FE" w:rsidRDefault="00E107FE" w:rsidP="00E107FE">
      <w:pPr>
        <w:pStyle w:val="Spiegel1"/>
        <w:rPr>
          <w:lang w:val="en-US"/>
        </w:rPr>
      </w:pPr>
      <w:r w:rsidRPr="00C20685">
        <w:rPr>
          <w:lang w:val="en-US"/>
        </w:rPr>
        <w:t xml:space="preserve">country </w:t>
      </w:r>
      <w:r>
        <w:rPr>
          <w:lang w:val="en-US"/>
        </w:rPr>
        <w:t>of manufacture</w:t>
      </w:r>
      <w:r w:rsidR="00CF0A10">
        <w:rPr>
          <w:lang w:val="en-US"/>
        </w:rPr>
        <w:t xml:space="preserve"> </w:t>
      </w:r>
      <w:r w:rsidR="00CF0A10">
        <w:rPr>
          <w:lang w:val="en-US"/>
        </w:rPr>
        <w:t>制造国家</w:t>
      </w:r>
    </w:p>
    <w:p w:rsidR="00E107FE" w:rsidRPr="00C20685" w:rsidRDefault="00E107FE" w:rsidP="00E107FE">
      <w:pPr>
        <w:pStyle w:val="Spiegel1"/>
        <w:rPr>
          <w:lang w:val="en-US"/>
        </w:rPr>
      </w:pPr>
      <w:r w:rsidRPr="00C20685">
        <w:rPr>
          <w:lang w:val="en-US"/>
        </w:rPr>
        <w:t>type designation</w:t>
      </w:r>
      <w:r w:rsidR="00CF0A10">
        <w:rPr>
          <w:lang w:val="en-US"/>
        </w:rPr>
        <w:t xml:space="preserve"> </w:t>
      </w:r>
      <w:r w:rsidR="00CF0A10">
        <w:rPr>
          <w:lang w:val="en-US"/>
        </w:rPr>
        <w:t>型号</w:t>
      </w:r>
    </w:p>
    <w:p w:rsidR="006D65EF" w:rsidRPr="00C20685" w:rsidRDefault="006D65EF" w:rsidP="006D65EF">
      <w:pPr>
        <w:pStyle w:val="Spiegel1"/>
        <w:rPr>
          <w:lang w:val="en-US"/>
        </w:rPr>
      </w:pPr>
      <w:r w:rsidRPr="00C20685">
        <w:rPr>
          <w:lang w:val="en-US"/>
        </w:rPr>
        <w:t>year of manufacture</w:t>
      </w:r>
      <w:r w:rsidR="00CF0A10">
        <w:rPr>
          <w:lang w:val="en-US"/>
        </w:rPr>
        <w:t xml:space="preserve"> </w:t>
      </w:r>
      <w:r w:rsidR="00CF0A10">
        <w:rPr>
          <w:lang w:val="en-US"/>
        </w:rPr>
        <w:t>制造年份</w:t>
      </w:r>
    </w:p>
    <w:p w:rsidR="006D65EF" w:rsidRPr="00C20685" w:rsidRDefault="006D65EF" w:rsidP="006D65EF">
      <w:pPr>
        <w:pStyle w:val="Spiegel1"/>
        <w:rPr>
          <w:lang w:val="en-US"/>
        </w:rPr>
      </w:pPr>
      <w:r w:rsidRPr="00C20685">
        <w:rPr>
          <w:lang w:val="en-US"/>
        </w:rPr>
        <w:t>unit of measurement</w:t>
      </w:r>
      <w:r w:rsidR="00CF0A10">
        <w:rPr>
          <w:lang w:val="en-US"/>
        </w:rPr>
        <w:t xml:space="preserve"> </w:t>
      </w:r>
      <w:r w:rsidR="00CF0A10">
        <w:rPr>
          <w:lang w:val="en-US"/>
        </w:rPr>
        <w:t>计量单位</w:t>
      </w:r>
    </w:p>
    <w:p w:rsidR="006D65EF" w:rsidRPr="00C20685" w:rsidRDefault="006D65EF" w:rsidP="006D65EF">
      <w:pPr>
        <w:pStyle w:val="Spiegel1"/>
        <w:rPr>
          <w:lang w:val="en-US"/>
        </w:rPr>
      </w:pPr>
      <w:r w:rsidRPr="00C20685">
        <w:rPr>
          <w:lang w:val="en-US"/>
        </w:rPr>
        <w:t>reference voltage,</w:t>
      </w:r>
      <w:r>
        <w:rPr>
          <w:lang w:val="en-US"/>
        </w:rPr>
        <w:t xml:space="preserve"> </w:t>
      </w:r>
      <w:r w:rsidRPr="00C20685">
        <w:rPr>
          <w:lang w:val="en-US"/>
        </w:rPr>
        <w:t>frequency</w:t>
      </w:r>
      <w:r w:rsidR="00CF0A10">
        <w:rPr>
          <w:lang w:val="en-US"/>
        </w:rPr>
        <w:t xml:space="preserve"> </w:t>
      </w:r>
      <w:r w:rsidR="00CF0A10">
        <w:rPr>
          <w:lang w:val="en-US"/>
        </w:rPr>
        <w:t>参比电压</w:t>
      </w:r>
      <w:r w:rsidR="00CF0A10">
        <w:rPr>
          <w:rFonts w:hint="eastAsia"/>
          <w:lang w:val="en-US" w:eastAsia="zh-CN"/>
        </w:rPr>
        <w:t>、</w:t>
      </w:r>
      <w:r w:rsidR="00CF0A10">
        <w:rPr>
          <w:lang w:val="en-US"/>
        </w:rPr>
        <w:t>频率</w:t>
      </w:r>
    </w:p>
    <w:p w:rsidR="006D65EF" w:rsidRPr="00C20685" w:rsidRDefault="006D65EF" w:rsidP="006D65EF">
      <w:pPr>
        <w:pStyle w:val="Spiegel1"/>
        <w:rPr>
          <w:lang w:val="en-US"/>
        </w:rPr>
      </w:pPr>
      <w:r w:rsidRPr="00C20685">
        <w:rPr>
          <w:lang w:val="en-US"/>
        </w:rPr>
        <w:t>rated basic and maximum Current</w:t>
      </w:r>
      <w:r w:rsidR="00CF0A10">
        <w:rPr>
          <w:lang w:val="en-US"/>
        </w:rPr>
        <w:t xml:space="preserve"> </w:t>
      </w:r>
      <w:r w:rsidR="00CF0A10">
        <w:rPr>
          <w:lang w:val="en-US"/>
        </w:rPr>
        <w:t>基本电流和最大电流</w:t>
      </w:r>
    </w:p>
    <w:p w:rsidR="006D65EF" w:rsidRPr="00C20685" w:rsidRDefault="006D65EF" w:rsidP="006D65EF">
      <w:pPr>
        <w:pStyle w:val="Spiegel1"/>
        <w:rPr>
          <w:lang w:val="en-US"/>
        </w:rPr>
      </w:pPr>
      <w:r w:rsidRPr="00C20685">
        <w:rPr>
          <w:lang w:val="en-US"/>
        </w:rPr>
        <w:t>meter constant (imp/kWh)</w:t>
      </w:r>
      <w:r w:rsidR="00CF0A10">
        <w:rPr>
          <w:lang w:val="en-US"/>
        </w:rPr>
        <w:t xml:space="preserve"> </w:t>
      </w:r>
      <w:r w:rsidR="00CF0A10">
        <w:rPr>
          <w:lang w:val="en-US"/>
        </w:rPr>
        <w:t>电表常数</w:t>
      </w:r>
      <w:r w:rsidR="00CF0A10" w:rsidRPr="00C20685">
        <w:rPr>
          <w:lang w:val="en-US"/>
        </w:rPr>
        <w:t>(imp/kWh)</w:t>
      </w:r>
    </w:p>
    <w:p w:rsidR="006D65EF" w:rsidRPr="00C20685" w:rsidRDefault="006D65EF" w:rsidP="006D65EF">
      <w:pPr>
        <w:pStyle w:val="Spiegel1"/>
        <w:rPr>
          <w:lang w:val="en-US"/>
        </w:rPr>
      </w:pPr>
      <w:r w:rsidRPr="00C20685">
        <w:rPr>
          <w:lang w:val="en-US"/>
        </w:rPr>
        <w:t>class index of meter</w:t>
      </w:r>
      <w:r w:rsidR="00CF0A10">
        <w:rPr>
          <w:lang w:val="en-US"/>
        </w:rPr>
        <w:t xml:space="preserve"> </w:t>
      </w:r>
      <w:r w:rsidR="00CF0A10">
        <w:rPr>
          <w:lang w:val="en-US"/>
        </w:rPr>
        <w:t>精度等级</w:t>
      </w:r>
    </w:p>
    <w:p w:rsidR="006D65EF" w:rsidRPr="00AE678F" w:rsidRDefault="006D65EF" w:rsidP="006D65EF">
      <w:pPr>
        <w:pStyle w:val="Spiegel1"/>
        <w:rPr>
          <w:lang w:val="en-US"/>
        </w:rPr>
      </w:pPr>
      <w:r>
        <w:rPr>
          <w:lang w:val="en-US"/>
        </w:rPr>
        <w:t xml:space="preserve">label </w:t>
      </w:r>
      <w:r w:rsidRPr="00C20685">
        <w:rPr>
          <w:lang w:val="en-US"/>
        </w:rPr>
        <w:t>"</w:t>
      </w:r>
      <w:r>
        <w:rPr>
          <w:lang w:val="en-US"/>
        </w:rPr>
        <w:t xml:space="preserve"> </w:t>
      </w:r>
      <w:r>
        <w:rPr>
          <w:rFonts w:ascii="Phetsarath OT" w:hAnsi="Phetsarath OT" w:cs="Phetsarath OT" w:hint="cs"/>
          <w:szCs w:val="24"/>
          <w:cs/>
          <w:lang w:val="en-US" w:bidi="lo-LA"/>
        </w:rPr>
        <w:t xml:space="preserve">ຊັບສົມບັດຂອງ ຟຟລ </w:t>
      </w:r>
      <w:r>
        <w:rPr>
          <w:rFonts w:ascii="Phetsarath OT" w:hAnsi="Phetsarath OT" w:cs="Phetsarath OT"/>
          <w:szCs w:val="24"/>
          <w:lang w:val="en-US" w:bidi="lo-LA"/>
        </w:rPr>
        <w:t>,</w:t>
      </w:r>
      <w:r>
        <w:rPr>
          <w:rFonts w:ascii="Phetsarath OT" w:hAnsi="Phetsarath OT" w:cs="Phetsarath OT" w:hint="cs"/>
          <w:szCs w:val="24"/>
          <w:cs/>
          <w:lang w:val="en-US" w:bidi="lo-LA"/>
        </w:rPr>
        <w:t>ຟຟລ ສາມາດເຂົ້າກວດກາສ້ອມແປງ ປ່ຽນຖ່າຍ ແລະຍົກຍ້າຍໄດ້</w:t>
      </w:r>
    </w:p>
    <w:p w:rsidR="00AE678F" w:rsidRPr="00AE678F" w:rsidRDefault="00AE678F" w:rsidP="006D65EF">
      <w:pPr>
        <w:pStyle w:val="Spiegel1"/>
        <w:rPr>
          <w:lang w:val="en-US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58240" behindDoc="1" locked="0" layoutInCell="1" allowOverlap="1" wp14:anchorId="03C54821" wp14:editId="426CDE1A">
            <wp:simplePos x="0" y="0"/>
            <wp:positionH relativeFrom="column">
              <wp:posOffset>1060450</wp:posOffset>
            </wp:positionH>
            <wp:positionV relativeFrom="paragraph">
              <wp:posOffset>86690</wp:posOffset>
            </wp:positionV>
            <wp:extent cx="481965" cy="431165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faifa colo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678F">
        <w:rPr>
          <w:szCs w:val="24"/>
          <w:lang w:val="en-US" w:bidi="lo-LA"/>
        </w:rPr>
        <w:t>Bar code</w:t>
      </w:r>
      <w:r w:rsidR="00CF0A10">
        <w:rPr>
          <w:szCs w:val="24"/>
          <w:lang w:val="en-US" w:bidi="lo-LA"/>
        </w:rPr>
        <w:t xml:space="preserve"> </w:t>
      </w:r>
      <w:r w:rsidR="00CF0A10">
        <w:rPr>
          <w:szCs w:val="24"/>
          <w:lang w:val="en-US" w:bidi="lo-LA"/>
        </w:rPr>
        <w:t>条码</w:t>
      </w:r>
    </w:p>
    <w:p w:rsidR="006D65EF" w:rsidRPr="00C20685" w:rsidRDefault="006D65EF" w:rsidP="006D65EF">
      <w:pPr>
        <w:pStyle w:val="Spiegel1"/>
        <w:rPr>
          <w:lang w:val="en-US"/>
        </w:rPr>
      </w:pPr>
      <w:r>
        <w:rPr>
          <w:lang w:val="en-US"/>
        </w:rPr>
        <w:t xml:space="preserve">EDL Logo </w:t>
      </w:r>
    </w:p>
    <w:p w:rsidR="009772C6" w:rsidRPr="009772C6" w:rsidRDefault="009772C6">
      <w:pPr>
        <w:rPr>
          <w:b/>
          <w:bCs/>
          <w:u w:val="single"/>
        </w:rPr>
      </w:pPr>
      <w:r w:rsidRPr="009772C6">
        <w:rPr>
          <w:b/>
          <w:bCs/>
          <w:u w:val="single"/>
        </w:rPr>
        <w:t xml:space="preserve">Note </w:t>
      </w:r>
    </w:p>
    <w:p w:rsidR="009772C6" w:rsidRPr="00E107FE" w:rsidRDefault="009772C6" w:rsidP="009772C6">
      <w:pPr>
        <w:pStyle w:val="a4"/>
        <w:numPr>
          <w:ilvl w:val="0"/>
          <w:numId w:val="3"/>
        </w:numPr>
      </w:pPr>
      <w:r w:rsidRPr="00E107FE">
        <w:t>Printing nameplate by indelible ink</w:t>
      </w:r>
      <w:r w:rsidR="00CF0A10">
        <w:t xml:space="preserve"> </w:t>
      </w:r>
      <w:r w:rsidR="00CF0A10">
        <w:t>铭牌要用不可磨灭的墨水印刷</w:t>
      </w:r>
    </w:p>
    <w:p w:rsidR="009772C6" w:rsidRPr="00E107FE" w:rsidRDefault="009772C6" w:rsidP="009772C6">
      <w:pPr>
        <w:pStyle w:val="a4"/>
        <w:numPr>
          <w:ilvl w:val="0"/>
          <w:numId w:val="3"/>
        </w:numPr>
      </w:pPr>
      <w:r w:rsidRPr="00E107FE">
        <w:t>All letters without notification are in black color and use font style Arial narrow</w:t>
      </w:r>
      <w:r w:rsidR="003906C1">
        <w:t xml:space="preserve"> </w:t>
      </w:r>
      <w:r w:rsidR="003906C1">
        <w:t>所有字体用黑色和</w:t>
      </w:r>
      <w:r w:rsidR="003906C1" w:rsidRPr="00E107FE">
        <w:t>Arial narrow</w:t>
      </w:r>
      <w:r w:rsidR="003906C1">
        <w:t>字体</w:t>
      </w:r>
    </w:p>
    <w:p w:rsidR="009772C6" w:rsidRPr="00E107FE" w:rsidRDefault="009772C6" w:rsidP="009772C6">
      <w:pPr>
        <w:pStyle w:val="a4"/>
        <w:numPr>
          <w:ilvl w:val="0"/>
          <w:numId w:val="3"/>
        </w:numPr>
      </w:pPr>
      <w:r w:rsidRPr="00E107FE">
        <w:t xml:space="preserve">For the Lao Language shall be use Phetsarath OT font </w:t>
      </w:r>
      <w:r w:rsidR="003906C1">
        <w:t>老挝语用</w:t>
      </w:r>
      <w:r w:rsidR="003906C1">
        <w:t xml:space="preserve">Phetsarath OT </w:t>
      </w:r>
      <w:r w:rsidR="003906C1">
        <w:t>字体</w:t>
      </w:r>
    </w:p>
    <w:p w:rsidR="009772C6" w:rsidRPr="00E107FE" w:rsidRDefault="006C6762" w:rsidP="009772C6">
      <w:pPr>
        <w:pStyle w:val="a4"/>
        <w:numPr>
          <w:ilvl w:val="0"/>
          <w:numId w:val="3"/>
        </w:numPr>
      </w:pPr>
      <w:r w:rsidRPr="00E107FE">
        <w:t xml:space="preserve"> meter in the box shall be have the brochure in the box for each meter</w:t>
      </w:r>
      <w:r w:rsidR="003906C1">
        <w:t xml:space="preserve"> </w:t>
      </w:r>
      <w:r w:rsidR="003906C1">
        <w:t>每个表要单独装一个盒子</w:t>
      </w:r>
      <w:r w:rsidR="003906C1">
        <w:rPr>
          <w:rFonts w:hint="eastAsia"/>
          <w:lang w:eastAsia="zh-CN"/>
        </w:rPr>
        <w:t>，</w:t>
      </w:r>
      <w:r w:rsidR="003906C1">
        <w:t>并配上使用手册</w:t>
      </w:r>
    </w:p>
    <w:p w:rsidR="006C6762" w:rsidRDefault="006C6762" w:rsidP="009772C6">
      <w:pPr>
        <w:pStyle w:val="a4"/>
        <w:numPr>
          <w:ilvl w:val="0"/>
          <w:numId w:val="3"/>
        </w:numPr>
      </w:pPr>
      <w:r w:rsidRPr="00E107FE">
        <w:t>EDL Logo shall be Color</w:t>
      </w:r>
      <w:r w:rsidR="003906C1">
        <w:t xml:space="preserve"> EDL logo</w:t>
      </w:r>
      <w:r w:rsidR="003906C1">
        <w:t>按照上图的颜色</w:t>
      </w:r>
    </w:p>
    <w:p w:rsidR="008A50DD" w:rsidRDefault="008A50DD" w:rsidP="008A50DD"/>
    <w:p w:rsidR="003906C1" w:rsidRDefault="008A50DD" w:rsidP="008A50DD">
      <w:r>
        <w:t xml:space="preserve">For the display  </w:t>
      </w:r>
      <w:r w:rsidR="003906C1">
        <w:t>显示</w:t>
      </w:r>
    </w:p>
    <w:p w:rsidR="003906C1" w:rsidRDefault="003906C1" w:rsidP="008A50DD"/>
    <w:p w:rsidR="003906C1" w:rsidRDefault="003906C1" w:rsidP="008A50DD">
      <w:r>
        <w:t>上电情况下</w:t>
      </w:r>
      <w:r>
        <w:rPr>
          <w:rFonts w:hint="eastAsia"/>
          <w:lang w:eastAsia="zh-CN"/>
        </w:rPr>
        <w:t>：</w:t>
      </w:r>
    </w:p>
    <w:p w:rsidR="003906C1" w:rsidRDefault="003906C1" w:rsidP="003906C1">
      <w:pPr>
        <w:pStyle w:val="a4"/>
        <w:numPr>
          <w:ilvl w:val="0"/>
          <w:numId w:val="7"/>
        </w:numPr>
      </w:pPr>
      <w:r>
        <w:t xml:space="preserve">shall be show Two value Auto scroll every 5s </w:t>
      </w:r>
      <w:r>
        <w:t>自动轮显</w:t>
      </w:r>
      <w:r>
        <w:rPr>
          <w:rFonts w:hint="eastAsia"/>
          <w:lang w:eastAsia="zh-CN"/>
        </w:rPr>
        <w:t>，以下两项内容，间隔</w:t>
      </w:r>
      <w:r>
        <w:rPr>
          <w:rFonts w:hint="eastAsia"/>
          <w:lang w:eastAsia="zh-CN"/>
        </w:rPr>
        <w:t>5S</w:t>
      </w:r>
    </w:p>
    <w:p w:rsidR="008A50DD" w:rsidRDefault="008A50DD" w:rsidP="008A50DD">
      <w:pPr>
        <w:pStyle w:val="a4"/>
        <w:numPr>
          <w:ilvl w:val="6"/>
          <w:numId w:val="1"/>
        </w:numPr>
      </w:pPr>
      <w:r>
        <w:t xml:space="preserve">End of billing that mean Total energy  1th  00h </w:t>
      </w:r>
    </w:p>
    <w:p w:rsidR="003906C1" w:rsidRDefault="003906C1" w:rsidP="003906C1">
      <w:pPr>
        <w:pStyle w:val="a4"/>
        <w:ind w:left="2520"/>
        <w:rPr>
          <w:lang w:eastAsia="zh-CN"/>
        </w:rPr>
      </w:pPr>
      <w:r>
        <w:rPr>
          <w:lang w:eastAsia="zh-CN"/>
        </w:rPr>
        <w:t>截止本月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日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时的上月电量</w:t>
      </w:r>
    </w:p>
    <w:p w:rsidR="008A50DD" w:rsidRDefault="008A50DD" w:rsidP="008A50DD">
      <w:pPr>
        <w:pStyle w:val="a4"/>
        <w:numPr>
          <w:ilvl w:val="6"/>
          <w:numId w:val="1"/>
        </w:numPr>
      </w:pPr>
      <w:r>
        <w:t xml:space="preserve">Accumulate energy that mean Total Energy now </w:t>
      </w:r>
    </w:p>
    <w:p w:rsidR="003906C1" w:rsidRDefault="003906C1" w:rsidP="003906C1">
      <w:pPr>
        <w:pStyle w:val="a4"/>
        <w:ind w:left="2520"/>
      </w:pPr>
      <w:r>
        <w:t>累计总电量</w:t>
      </w:r>
    </w:p>
    <w:p w:rsidR="008A50DD" w:rsidRDefault="008A50DD" w:rsidP="003906C1">
      <w:pPr>
        <w:pStyle w:val="a4"/>
        <w:numPr>
          <w:ilvl w:val="0"/>
          <w:numId w:val="7"/>
        </w:numPr>
      </w:pPr>
      <w:r>
        <w:t xml:space="preserve">Button press </w:t>
      </w:r>
      <w:r w:rsidR="003906C1">
        <w:t>按键显示</w:t>
      </w:r>
    </w:p>
    <w:p w:rsidR="008A50DD" w:rsidRDefault="008A50DD" w:rsidP="008A50DD">
      <w:pPr>
        <w:pStyle w:val="a4"/>
        <w:numPr>
          <w:ilvl w:val="0"/>
          <w:numId w:val="6"/>
        </w:numPr>
      </w:pPr>
      <w:r>
        <w:t>Date and time shall be set Laos time Zone (UCT+07:00)Bangkok,Hanoi,jakata</w:t>
      </w:r>
    </w:p>
    <w:p w:rsidR="003906C1" w:rsidRDefault="003906C1" w:rsidP="003906C1">
      <w:pPr>
        <w:pStyle w:val="a4"/>
        <w:ind w:left="2520"/>
      </w:pPr>
      <w:r>
        <w:t>日期和时间</w:t>
      </w:r>
      <w:r>
        <w:rPr>
          <w:rFonts w:hint="eastAsia"/>
          <w:lang w:eastAsia="zh-CN"/>
        </w:rPr>
        <w:t>，</w:t>
      </w:r>
      <w:r>
        <w:t>老挝时区</w:t>
      </w:r>
    </w:p>
    <w:p w:rsidR="008A50DD" w:rsidRDefault="008A50DD" w:rsidP="008A50DD">
      <w:pPr>
        <w:pStyle w:val="a4"/>
        <w:numPr>
          <w:ilvl w:val="0"/>
          <w:numId w:val="6"/>
        </w:numPr>
      </w:pPr>
      <w:r>
        <w:t>Current (A)</w:t>
      </w:r>
      <w:r w:rsidR="003906C1">
        <w:t>电流</w:t>
      </w:r>
    </w:p>
    <w:p w:rsidR="008A50DD" w:rsidRDefault="008A50DD" w:rsidP="008A50DD">
      <w:pPr>
        <w:pStyle w:val="a4"/>
        <w:numPr>
          <w:ilvl w:val="0"/>
          <w:numId w:val="6"/>
        </w:numPr>
      </w:pPr>
      <w:r>
        <w:t>Voltage (V)</w:t>
      </w:r>
      <w:r w:rsidR="003906C1">
        <w:t>电压</w:t>
      </w:r>
    </w:p>
    <w:p w:rsidR="008A50DD" w:rsidRDefault="008A50DD" w:rsidP="008A50DD">
      <w:pPr>
        <w:pStyle w:val="a4"/>
        <w:numPr>
          <w:ilvl w:val="0"/>
          <w:numId w:val="6"/>
        </w:numPr>
      </w:pPr>
      <w:r>
        <w:t>End of billing ( Total energy fist moth at 00h</w:t>
      </w:r>
    </w:p>
    <w:p w:rsidR="003906C1" w:rsidRPr="003906C1" w:rsidRDefault="003906C1" w:rsidP="003906C1">
      <w:pPr>
        <w:pStyle w:val="a4"/>
        <w:ind w:left="2520"/>
        <w:rPr>
          <w:lang w:eastAsia="zh-CN"/>
        </w:rPr>
      </w:pPr>
      <w:r>
        <w:rPr>
          <w:lang w:eastAsia="zh-CN"/>
        </w:rPr>
        <w:t>截止本月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日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时的上月电量</w:t>
      </w:r>
    </w:p>
    <w:p w:rsidR="009518A1" w:rsidRDefault="009518A1" w:rsidP="003906C1">
      <w:pPr>
        <w:pStyle w:val="a4"/>
        <w:ind w:left="2520"/>
      </w:pPr>
      <w:r>
        <w:t>Accumulate energy (Now use how much)</w:t>
      </w:r>
      <w:r w:rsidR="003906C1" w:rsidRPr="003906C1">
        <w:t xml:space="preserve"> </w:t>
      </w:r>
      <w:r w:rsidR="003906C1">
        <w:t>累计总电量</w:t>
      </w:r>
    </w:p>
    <w:p w:rsidR="009518A1" w:rsidRDefault="009518A1" w:rsidP="008A50DD">
      <w:pPr>
        <w:pStyle w:val="a4"/>
        <w:numPr>
          <w:ilvl w:val="0"/>
          <w:numId w:val="6"/>
        </w:numPr>
      </w:pPr>
      <w:r>
        <w:t>PF mean cos</w:t>
      </w:r>
      <w:r>
        <w:sym w:font="Wingdings 2" w:char="F057"/>
      </w:r>
      <w:r>
        <w:t xml:space="preserve"> </w:t>
      </w:r>
      <w:r w:rsidR="003906C1">
        <w:t>功率因素</w:t>
      </w:r>
    </w:p>
    <w:p w:rsidR="009518A1" w:rsidRPr="00E107FE" w:rsidRDefault="009518A1" w:rsidP="009518A1">
      <w:pPr>
        <w:pStyle w:val="a4"/>
        <w:ind w:left="2520"/>
      </w:pPr>
    </w:p>
    <w:p w:rsidR="007B080D" w:rsidRPr="003906C1" w:rsidRDefault="003906C1" w:rsidP="007B080D">
      <w:r w:rsidRPr="003906C1">
        <w:t>掉电情况下</w:t>
      </w:r>
      <w:r w:rsidRPr="003906C1">
        <w:rPr>
          <w:rFonts w:hint="eastAsia"/>
        </w:rPr>
        <w:t>：</w:t>
      </w:r>
    </w:p>
    <w:p w:rsidR="003906C1" w:rsidRDefault="003906C1" w:rsidP="007B080D">
      <w:pPr>
        <w:rPr>
          <w:lang w:eastAsia="zh-CN" w:bidi="lo-LA"/>
        </w:rPr>
      </w:pPr>
      <w:r>
        <w:rPr>
          <w:lang w:eastAsia="zh-CN" w:bidi="lo-LA"/>
        </w:rPr>
        <w:t>掉电情况下熄屏</w:t>
      </w:r>
      <w:r>
        <w:rPr>
          <w:rFonts w:hint="eastAsia"/>
          <w:lang w:eastAsia="zh-CN" w:bidi="lo-LA"/>
        </w:rPr>
        <w:t>，</w:t>
      </w:r>
      <w:r>
        <w:rPr>
          <w:lang w:eastAsia="zh-CN" w:bidi="lo-LA"/>
        </w:rPr>
        <w:t>可以按键激活显示</w:t>
      </w:r>
    </w:p>
    <w:p w:rsidR="003906C1" w:rsidRDefault="003906C1" w:rsidP="003906C1">
      <w:pPr>
        <w:pStyle w:val="a4"/>
        <w:numPr>
          <w:ilvl w:val="6"/>
          <w:numId w:val="8"/>
        </w:numPr>
      </w:pPr>
      <w:r>
        <w:t xml:space="preserve">End of billing that mean Total energy  1th  00h </w:t>
      </w:r>
    </w:p>
    <w:p w:rsidR="003906C1" w:rsidRDefault="003906C1" w:rsidP="003906C1">
      <w:pPr>
        <w:pStyle w:val="a4"/>
        <w:ind w:left="2520"/>
        <w:rPr>
          <w:lang w:eastAsia="zh-CN"/>
        </w:rPr>
      </w:pPr>
      <w:r>
        <w:rPr>
          <w:lang w:eastAsia="zh-CN"/>
        </w:rPr>
        <w:t>截止本月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日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时的上月电量</w:t>
      </w:r>
    </w:p>
    <w:p w:rsidR="003906C1" w:rsidRDefault="003906C1" w:rsidP="003906C1">
      <w:pPr>
        <w:pStyle w:val="a4"/>
        <w:numPr>
          <w:ilvl w:val="6"/>
          <w:numId w:val="1"/>
        </w:numPr>
      </w:pPr>
      <w:r>
        <w:t xml:space="preserve">Accumulate energy that mean Total Energy now </w:t>
      </w:r>
    </w:p>
    <w:p w:rsidR="003906C1" w:rsidRDefault="003906C1" w:rsidP="003906C1">
      <w:pPr>
        <w:pStyle w:val="a4"/>
        <w:ind w:left="2520"/>
        <w:rPr>
          <w:lang w:eastAsia="zh-CN"/>
        </w:rPr>
      </w:pPr>
      <w:r>
        <w:rPr>
          <w:lang w:eastAsia="zh-CN"/>
        </w:rPr>
        <w:lastRenderedPageBreak/>
        <w:t>累计总电量</w:t>
      </w:r>
    </w:p>
    <w:p w:rsidR="003906C1" w:rsidRPr="007B080D" w:rsidRDefault="003906C1" w:rsidP="003906C1">
      <w:pPr>
        <w:rPr>
          <w:cs/>
          <w:lang w:eastAsia="zh-CN"/>
        </w:rPr>
      </w:pPr>
      <w:r>
        <w:rPr>
          <w:rFonts w:hint="eastAsia"/>
          <w:lang w:eastAsia="zh-CN"/>
        </w:rPr>
        <w:t>无操作</w:t>
      </w:r>
      <w:r w:rsidRPr="003906C1">
        <w:rPr>
          <w:rFonts w:hint="eastAsia"/>
          <w:lang w:eastAsia="zh-CN" w:bidi="lo-LA"/>
        </w:rPr>
        <w:t xml:space="preserve">30S  </w:t>
      </w:r>
      <w:r>
        <w:rPr>
          <w:rFonts w:hint="eastAsia"/>
          <w:lang w:eastAsia="zh-CN" w:bidi="lo-LA"/>
        </w:rPr>
        <w:t>重新熄</w:t>
      </w:r>
      <w:r w:rsidRPr="003906C1">
        <w:rPr>
          <w:rFonts w:hint="eastAsia"/>
          <w:lang w:eastAsia="zh-CN" w:bidi="lo-LA"/>
        </w:rPr>
        <w:t>屏</w:t>
      </w:r>
    </w:p>
    <w:p w:rsidR="007B080D" w:rsidRDefault="007B080D" w:rsidP="007B080D">
      <w:pPr>
        <w:rPr>
          <w:rFonts w:cs="DokChampa"/>
          <w:lang w:eastAsia="zh-CN" w:bidi="lo-LA"/>
        </w:rPr>
      </w:pPr>
    </w:p>
    <w:p w:rsidR="00BC45AD" w:rsidRPr="00BC45AD" w:rsidRDefault="00BC45AD" w:rsidP="007B080D">
      <w:pPr>
        <w:rPr>
          <w:rFonts w:cs="DokChampa"/>
          <w:cs/>
          <w:lang w:bidi="lo-LA"/>
        </w:rPr>
      </w:pPr>
    </w:p>
    <w:p w:rsidR="007B080D" w:rsidRPr="007B080D" w:rsidRDefault="007B080D" w:rsidP="007B080D">
      <w:pPr>
        <w:rPr>
          <w:cs/>
          <w:lang w:bidi="lo-LA"/>
        </w:rPr>
      </w:pPr>
    </w:p>
    <w:p w:rsidR="007B080D" w:rsidRPr="009168A6" w:rsidRDefault="007B080D" w:rsidP="007B080D">
      <w:pPr>
        <w:pStyle w:val="a5"/>
        <w:jc w:val="center"/>
        <w:rPr>
          <w:rFonts w:ascii="Phetsarath OT" w:hAnsi="Phetsarath OT" w:cs="Phetsarath OT"/>
          <w:sz w:val="16"/>
          <w:szCs w:val="16"/>
        </w:rPr>
      </w:pPr>
      <w:r>
        <w:rPr>
          <w:rFonts w:cs="DokChampa"/>
          <w:cs/>
          <w:lang w:bidi="lo-LA"/>
        </w:rPr>
        <w:tab/>
      </w:r>
      <w:r w:rsidRPr="009168A6">
        <w:rPr>
          <w:rFonts w:ascii="Phetsarath OT" w:hAnsi="Phetsarath OT" w:cs="Phetsarath OT"/>
          <w:sz w:val="16"/>
          <w:szCs w:val="16"/>
          <w:cs/>
          <w:lang w:bidi="lo-LA"/>
        </w:rPr>
        <w:t>ຖະໜົນມິດຕະພາບລາວ</w:t>
      </w:r>
      <w:r w:rsidRPr="009168A6">
        <w:rPr>
          <w:rFonts w:ascii="Phetsarath OT" w:hAnsi="Phetsarath OT" w:cs="Phetsarath OT"/>
          <w:sz w:val="16"/>
          <w:szCs w:val="16"/>
        </w:rPr>
        <w:t>-</w:t>
      </w:r>
      <w:r w:rsidRPr="009168A6">
        <w:rPr>
          <w:rFonts w:ascii="Phetsarath OT" w:hAnsi="Phetsarath OT" w:cs="Phetsarath OT"/>
          <w:sz w:val="16"/>
          <w:szCs w:val="16"/>
          <w:cs/>
          <w:lang w:bidi="lo-LA"/>
        </w:rPr>
        <w:t>ໄທ</w:t>
      </w:r>
      <w:r w:rsidRPr="009168A6">
        <w:rPr>
          <w:rFonts w:ascii="Phetsarath OT" w:hAnsi="Phetsarath OT" w:cs="Phetsarath OT"/>
          <w:sz w:val="16"/>
          <w:szCs w:val="16"/>
        </w:rPr>
        <w:t xml:space="preserve">, </w:t>
      </w:r>
      <w:r w:rsidRPr="009168A6">
        <w:rPr>
          <w:rFonts w:ascii="Phetsarath OT" w:hAnsi="Phetsarath OT" w:cs="Phetsarath OT"/>
          <w:sz w:val="16"/>
          <w:szCs w:val="16"/>
          <w:cs/>
          <w:lang w:bidi="lo-LA"/>
        </w:rPr>
        <w:t>ຕູ້</w:t>
      </w:r>
      <w:r w:rsidRPr="009168A6">
        <w:rPr>
          <w:rFonts w:ascii="Phetsarath OT" w:hAnsi="Phetsarath OT" w:cs="Phetsarath OT"/>
          <w:sz w:val="16"/>
          <w:szCs w:val="16"/>
        </w:rPr>
        <w:t xml:space="preserve"> </w:t>
      </w:r>
      <w:r w:rsidRPr="009168A6">
        <w:rPr>
          <w:rFonts w:ascii="Phetsarath OT" w:hAnsi="Phetsarath OT" w:cs="Phetsarath OT"/>
          <w:sz w:val="16"/>
          <w:szCs w:val="16"/>
          <w:cs/>
          <w:lang w:bidi="lo-LA"/>
        </w:rPr>
        <w:t>ປ</w:t>
      </w:r>
      <w:r w:rsidRPr="009168A6">
        <w:rPr>
          <w:rFonts w:ascii="Phetsarath OT" w:hAnsi="Phetsarath OT" w:cs="Phetsarath OT"/>
          <w:sz w:val="16"/>
          <w:szCs w:val="16"/>
        </w:rPr>
        <w:t>.</w:t>
      </w:r>
      <w:r w:rsidRPr="009168A6">
        <w:rPr>
          <w:rFonts w:ascii="Phetsarath OT" w:hAnsi="Phetsarath OT" w:cs="Phetsarath OT"/>
          <w:sz w:val="16"/>
          <w:szCs w:val="16"/>
          <w:cs/>
          <w:lang w:bidi="lo-LA"/>
        </w:rPr>
        <w:t>ນ</w:t>
      </w:r>
      <w:r w:rsidRPr="009168A6">
        <w:rPr>
          <w:rFonts w:ascii="Phetsarath OT" w:hAnsi="Phetsarath OT" w:cs="Phetsarath OT"/>
          <w:sz w:val="16"/>
          <w:szCs w:val="16"/>
        </w:rPr>
        <w:t xml:space="preserve"> </w:t>
      </w:r>
      <w:r w:rsidRPr="009168A6">
        <w:rPr>
          <w:rFonts w:ascii="Times New Roman" w:hAnsi="Times New Roman" w:cs="Times New Roman"/>
          <w:sz w:val="16"/>
          <w:szCs w:val="16"/>
        </w:rPr>
        <w:t>309</w:t>
      </w:r>
      <w:r w:rsidRPr="009168A6">
        <w:rPr>
          <w:rFonts w:ascii="Phetsarath OT" w:hAnsi="Phetsarath OT" w:cs="Phetsarath OT"/>
          <w:sz w:val="16"/>
          <w:szCs w:val="16"/>
        </w:rPr>
        <w:t xml:space="preserve">, </w:t>
      </w:r>
      <w:r w:rsidRPr="009168A6">
        <w:rPr>
          <w:rFonts w:ascii="Phetsarath OT" w:hAnsi="Phetsarath OT" w:cs="Phetsarath OT"/>
          <w:sz w:val="16"/>
          <w:szCs w:val="16"/>
          <w:cs/>
          <w:lang w:bidi="lo-LA"/>
        </w:rPr>
        <w:t>ບ້ານ</w:t>
      </w:r>
      <w:r w:rsidRPr="009168A6">
        <w:rPr>
          <w:rFonts w:ascii="Phetsarath OT" w:hAnsi="Phetsarath OT" w:cs="Phetsarath OT"/>
          <w:sz w:val="16"/>
          <w:szCs w:val="16"/>
        </w:rPr>
        <w:t xml:space="preserve"> </w:t>
      </w:r>
      <w:r w:rsidRPr="009168A6">
        <w:rPr>
          <w:rFonts w:ascii="Phetsarath OT" w:hAnsi="Phetsarath OT" w:cs="Phetsarath OT"/>
          <w:sz w:val="16"/>
          <w:szCs w:val="16"/>
          <w:cs/>
          <w:lang w:bidi="lo-LA"/>
        </w:rPr>
        <w:t>ທົ່ງກາງ</w:t>
      </w:r>
      <w:r w:rsidRPr="009168A6">
        <w:rPr>
          <w:rFonts w:ascii="Phetsarath OT" w:hAnsi="Phetsarath OT" w:cs="Phetsarath OT"/>
          <w:sz w:val="16"/>
          <w:szCs w:val="16"/>
        </w:rPr>
        <w:t xml:space="preserve">, </w:t>
      </w:r>
      <w:r w:rsidRPr="009168A6">
        <w:rPr>
          <w:rFonts w:ascii="Phetsarath OT" w:hAnsi="Phetsarath OT" w:cs="Phetsarath OT"/>
          <w:sz w:val="16"/>
          <w:szCs w:val="16"/>
          <w:cs/>
          <w:lang w:bidi="lo-LA"/>
        </w:rPr>
        <w:t>ເມືອງ</w:t>
      </w:r>
      <w:r w:rsidRPr="009168A6">
        <w:rPr>
          <w:rFonts w:ascii="Phetsarath OT" w:hAnsi="Phetsarath OT" w:cs="Phetsarath OT"/>
          <w:sz w:val="16"/>
          <w:szCs w:val="16"/>
        </w:rPr>
        <w:t xml:space="preserve"> </w:t>
      </w:r>
      <w:r w:rsidRPr="009168A6">
        <w:rPr>
          <w:rFonts w:ascii="Phetsarath OT" w:hAnsi="Phetsarath OT" w:cs="Phetsarath OT"/>
          <w:sz w:val="16"/>
          <w:szCs w:val="16"/>
          <w:cs/>
          <w:lang w:bidi="lo-LA"/>
        </w:rPr>
        <w:t>ສີສັດຕະນາກ</w:t>
      </w:r>
      <w:r w:rsidRPr="009168A6">
        <w:rPr>
          <w:rFonts w:ascii="Phetsarath OT" w:hAnsi="Phetsarath OT" w:cs="Phetsarath OT"/>
          <w:sz w:val="16"/>
          <w:szCs w:val="16"/>
        </w:rPr>
        <w:t xml:space="preserve">, </w:t>
      </w:r>
      <w:r w:rsidRPr="009168A6">
        <w:rPr>
          <w:rFonts w:ascii="Phetsarath OT" w:hAnsi="Phetsarath OT" w:cs="Phetsarath OT"/>
          <w:sz w:val="16"/>
          <w:szCs w:val="16"/>
          <w:cs/>
          <w:lang w:bidi="lo-LA"/>
        </w:rPr>
        <w:t>ນະຄອນຫຼວງວຽງຈັນ</w:t>
      </w:r>
      <w:r w:rsidRPr="009168A6">
        <w:rPr>
          <w:rFonts w:ascii="Phetsarath OT" w:hAnsi="Phetsarath OT" w:cs="Phetsarath OT"/>
          <w:sz w:val="16"/>
          <w:szCs w:val="16"/>
        </w:rPr>
        <w:t xml:space="preserve"> </w:t>
      </w:r>
      <w:r w:rsidRPr="009168A6">
        <w:rPr>
          <w:rFonts w:ascii="Phetsarath OT" w:hAnsi="Phetsarath OT" w:cs="Phetsarath OT"/>
          <w:sz w:val="16"/>
          <w:szCs w:val="16"/>
          <w:cs/>
          <w:lang w:bidi="lo-LA"/>
        </w:rPr>
        <w:t>ສປປ</w:t>
      </w:r>
      <w:r w:rsidRPr="009168A6">
        <w:rPr>
          <w:rFonts w:ascii="Phetsarath OT" w:hAnsi="Phetsarath OT" w:cs="Phetsarath OT"/>
          <w:sz w:val="16"/>
          <w:szCs w:val="16"/>
        </w:rPr>
        <w:t xml:space="preserve"> </w:t>
      </w:r>
      <w:r w:rsidRPr="009168A6">
        <w:rPr>
          <w:rFonts w:ascii="Phetsarath OT" w:hAnsi="Phetsarath OT" w:cs="Phetsarath OT"/>
          <w:sz w:val="16"/>
          <w:szCs w:val="16"/>
          <w:cs/>
          <w:lang w:bidi="lo-LA"/>
        </w:rPr>
        <w:t>ລາວ</w:t>
      </w:r>
    </w:p>
    <w:p w:rsidR="007B080D" w:rsidRPr="009168A6" w:rsidRDefault="007B080D" w:rsidP="007B080D">
      <w:pPr>
        <w:pStyle w:val="a5"/>
        <w:jc w:val="center"/>
        <w:rPr>
          <w:rFonts w:ascii="Phetsarath OT" w:hAnsi="Phetsarath OT" w:cs="Phetsarath OT"/>
          <w:sz w:val="16"/>
          <w:szCs w:val="16"/>
        </w:rPr>
      </w:pPr>
      <w:r w:rsidRPr="009168A6">
        <w:rPr>
          <w:rFonts w:ascii="Phetsarath OT" w:hAnsi="Phetsarath OT" w:cs="Phetsarath OT"/>
          <w:sz w:val="16"/>
          <w:szCs w:val="16"/>
          <w:cs/>
          <w:lang w:bidi="lo-LA"/>
        </w:rPr>
        <w:t>ໂທ</w:t>
      </w:r>
      <w:r w:rsidRPr="009168A6">
        <w:rPr>
          <w:rFonts w:ascii="Phetsarath OT" w:hAnsi="Phetsarath OT" w:cs="Phetsarath OT"/>
          <w:sz w:val="16"/>
          <w:szCs w:val="16"/>
        </w:rPr>
        <w:t xml:space="preserve">: </w:t>
      </w:r>
      <w:r w:rsidRPr="009168A6">
        <w:rPr>
          <w:rFonts w:ascii="Times New Roman" w:hAnsi="Times New Roman" w:cs="Times New Roman"/>
          <w:sz w:val="16"/>
          <w:szCs w:val="16"/>
        </w:rPr>
        <w:t>(856-21) 451537, 316094 - 1508</w:t>
      </w:r>
      <w:r w:rsidRPr="009168A6">
        <w:rPr>
          <w:rFonts w:ascii="Phetsarath OT" w:hAnsi="Phetsarath OT" w:cs="Phetsarath OT"/>
          <w:sz w:val="16"/>
          <w:szCs w:val="16"/>
        </w:rPr>
        <w:t xml:space="preserve">. </w:t>
      </w:r>
      <w:r w:rsidRPr="009168A6">
        <w:rPr>
          <w:rFonts w:ascii="Phetsarath OT" w:hAnsi="Phetsarath OT" w:cs="Phetsarath OT"/>
          <w:sz w:val="16"/>
          <w:szCs w:val="16"/>
          <w:cs/>
          <w:lang w:bidi="lo-LA"/>
        </w:rPr>
        <w:t>ແຟັກ</w:t>
      </w:r>
      <w:r w:rsidRPr="009168A6">
        <w:rPr>
          <w:rFonts w:ascii="Phetsarath OT" w:hAnsi="Phetsarath OT" w:cs="Phetsarath OT"/>
          <w:sz w:val="16"/>
          <w:szCs w:val="16"/>
        </w:rPr>
        <w:t xml:space="preserve">: </w:t>
      </w:r>
      <w:r w:rsidRPr="009168A6">
        <w:rPr>
          <w:rFonts w:ascii="Times New Roman" w:hAnsi="Times New Roman" w:cs="Times New Roman"/>
          <w:sz w:val="16"/>
          <w:szCs w:val="16"/>
        </w:rPr>
        <w:t>(856-21) 416381, 316128</w:t>
      </w:r>
    </w:p>
    <w:p w:rsidR="003A6A84" w:rsidRPr="007B080D" w:rsidRDefault="007B080D" w:rsidP="007B080D">
      <w:pPr>
        <w:pStyle w:val="a5"/>
        <w:jc w:val="center"/>
        <w:rPr>
          <w:cs/>
          <w:lang w:bidi="lo-LA"/>
        </w:rPr>
      </w:pPr>
      <w:r w:rsidRPr="009168A6">
        <w:rPr>
          <w:rFonts w:ascii="Phetsarath OT" w:hAnsi="Phetsarath OT" w:cs="Phetsarath OT"/>
          <w:sz w:val="16"/>
          <w:szCs w:val="16"/>
          <w:cs/>
          <w:lang w:bidi="lo-LA"/>
        </w:rPr>
        <w:t>ອີເມລ</w:t>
      </w:r>
      <w:r w:rsidRPr="009168A6">
        <w:rPr>
          <w:rFonts w:ascii="Phetsarath OT" w:hAnsi="Phetsarath OT" w:cs="Phetsarath OT"/>
          <w:sz w:val="16"/>
          <w:szCs w:val="16"/>
        </w:rPr>
        <w:t xml:space="preserve">: </w:t>
      </w:r>
      <w:hyperlink r:id="rId9" w:history="1">
        <w:r w:rsidRPr="009168A6">
          <w:rPr>
            <w:rStyle w:val="a6"/>
            <w:rFonts w:ascii="Times New Roman" w:hAnsi="Times New Roman" w:cs="Times New Roman"/>
            <w:sz w:val="16"/>
            <w:szCs w:val="16"/>
          </w:rPr>
          <w:t>edldo@edl.com</w:t>
        </w:r>
      </w:hyperlink>
      <w:r w:rsidRPr="009168A6">
        <w:rPr>
          <w:rFonts w:ascii="Phetsarath OT" w:hAnsi="Phetsarath OT" w:cs="Phetsarath OT"/>
          <w:sz w:val="16"/>
          <w:szCs w:val="16"/>
        </w:rPr>
        <w:t xml:space="preserve">; </w:t>
      </w:r>
      <w:r w:rsidRPr="009168A6">
        <w:rPr>
          <w:rFonts w:ascii="Phetsarath OT" w:hAnsi="Phetsarath OT" w:cs="Phetsarath OT"/>
          <w:sz w:val="16"/>
          <w:szCs w:val="16"/>
          <w:cs/>
          <w:lang w:bidi="lo-LA"/>
        </w:rPr>
        <w:t>ເວັບໄຊ</w:t>
      </w:r>
      <w:r w:rsidRPr="009168A6">
        <w:rPr>
          <w:rFonts w:ascii="Phetsarath OT" w:hAnsi="Phetsarath OT" w:cs="Phetsarath OT"/>
          <w:sz w:val="16"/>
          <w:szCs w:val="16"/>
        </w:rPr>
        <w:t xml:space="preserve">: </w:t>
      </w:r>
      <w:r w:rsidRPr="009168A6">
        <w:rPr>
          <w:rFonts w:ascii="Times New Roman" w:hAnsi="Times New Roman" w:cs="Times New Roman"/>
          <w:sz w:val="16"/>
          <w:szCs w:val="16"/>
        </w:rPr>
        <w:t>www.edl.com.la</w:t>
      </w:r>
    </w:p>
    <w:sectPr w:rsidR="003A6A84" w:rsidRPr="007B080D" w:rsidSect="00BC45AD">
      <w:pgSz w:w="11907" w:h="16840" w:code="9"/>
      <w:pgMar w:top="709" w:right="1440" w:bottom="14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1D7" w:rsidRDefault="006141D7" w:rsidP="00CF0A10">
      <w:r>
        <w:separator/>
      </w:r>
    </w:p>
  </w:endnote>
  <w:endnote w:type="continuationSeparator" w:id="0">
    <w:p w:rsidR="006141D7" w:rsidRDefault="006141D7" w:rsidP="00CF0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altName w:val="Arial Unicode MS"/>
    <w:charset w:val="00"/>
    <w:family w:val="auto"/>
    <w:pitch w:val="variable"/>
    <w:sig w:usb0="00000000" w:usb1="0000200A" w:usb2="00000000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ysettha Lao">
    <w:altName w:val="Arial"/>
    <w:charset w:val="00"/>
    <w:family w:val="swiss"/>
    <w:pitch w:val="variable"/>
    <w:sig w:usb0="00000001" w:usb1="00000048" w:usb2="00000000" w:usb3="00000000" w:csb0="00000111" w:csb1="00000000"/>
  </w:font>
  <w:font w:name="DokChampa">
    <w:altName w:val="Arial Unicode MS"/>
    <w:panose1 w:val="020B0604020202020204"/>
    <w:charset w:val="00"/>
    <w:family w:val="swiss"/>
    <w:pitch w:val="variable"/>
    <w:sig w:usb0="00000000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1D7" w:rsidRDefault="006141D7" w:rsidP="00CF0A10">
      <w:r>
        <w:separator/>
      </w:r>
    </w:p>
  </w:footnote>
  <w:footnote w:type="continuationSeparator" w:id="0">
    <w:p w:rsidR="006141D7" w:rsidRDefault="006141D7" w:rsidP="00CF0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75CBE"/>
    <w:multiLevelType w:val="hybridMultilevel"/>
    <w:tmpl w:val="4946799A"/>
    <w:lvl w:ilvl="0" w:tplc="756407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B5B05"/>
    <w:multiLevelType w:val="multilevel"/>
    <w:tmpl w:val="D584B32E"/>
    <w:styleLink w:val="FichtSpiegelstrich"/>
    <w:lvl w:ilvl="0">
      <w:start w:val="1"/>
      <w:numFmt w:val="bullet"/>
      <w:pStyle w:val="Spiegel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pStyle w:val="Spiegel2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pStyle w:val="Spiegel3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  <w:sz w:val="16"/>
      </w:rPr>
    </w:lvl>
    <w:lvl w:ilvl="3">
      <w:start w:val="1"/>
      <w:numFmt w:val="bullet"/>
      <w:pStyle w:val="Spiegel4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  <w:sz w:val="10"/>
      </w:rPr>
    </w:lvl>
    <w:lvl w:ilvl="4">
      <w:start w:val="1"/>
      <w:numFmt w:val="bullet"/>
      <w:pStyle w:val="Spiegel5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color w:val="auto"/>
        <w:sz w:val="1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D8F6925"/>
    <w:multiLevelType w:val="hybridMultilevel"/>
    <w:tmpl w:val="78028340"/>
    <w:lvl w:ilvl="0" w:tplc="F21CC1C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56A118EA"/>
    <w:multiLevelType w:val="hybridMultilevel"/>
    <w:tmpl w:val="F1BEA586"/>
    <w:lvl w:ilvl="0" w:tplc="83548B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5A72B9"/>
    <w:multiLevelType w:val="hybridMultilevel"/>
    <w:tmpl w:val="3904B148"/>
    <w:lvl w:ilvl="0" w:tplc="5ADC13D6"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05EB9"/>
    <w:multiLevelType w:val="hybridMultilevel"/>
    <w:tmpl w:val="1360D260"/>
    <w:lvl w:ilvl="0" w:tplc="48EA89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7C4266"/>
    <w:multiLevelType w:val="multilevel"/>
    <w:tmpl w:val="D8A49ED8"/>
    <w:styleLink w:val="Fichtberschrift"/>
    <w:lvl w:ilvl="0">
      <w:start w:val="1"/>
      <w:numFmt w:val="decimal"/>
      <w:pStyle w:val="1"/>
      <w:lvlText w:val="%1."/>
      <w:lvlJc w:val="left"/>
      <w:pPr>
        <w:tabs>
          <w:tab w:val="num" w:pos="-851"/>
        </w:tabs>
        <w:ind w:left="-851" w:hanging="567"/>
      </w:pPr>
      <w:rPr>
        <w:rFonts w:ascii="Arial" w:hAnsi="Arial" w:hint="default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-567"/>
        </w:tabs>
        <w:ind w:left="-567" w:hanging="851"/>
      </w:pPr>
      <w:rPr>
        <w:rFonts w:hint="default"/>
        <w:sz w:val="26"/>
      </w:rPr>
    </w:lvl>
    <w:lvl w:ilvl="2">
      <w:start w:val="1"/>
      <w:numFmt w:val="decimal"/>
      <w:pStyle w:val="3"/>
      <w:lvlText w:val="%1.%2.%3"/>
      <w:lvlJc w:val="left"/>
      <w:pPr>
        <w:tabs>
          <w:tab w:val="num" w:pos="-284"/>
        </w:tabs>
        <w:ind w:left="-284" w:hanging="1134"/>
      </w:pPr>
      <w:rPr>
        <w:rFonts w:hint="default"/>
        <w:sz w:val="26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hanging="1418"/>
      </w:pPr>
      <w:rPr>
        <w:rFonts w:hint="default"/>
        <w:sz w:val="26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84"/>
        </w:tabs>
        <w:ind w:left="284" w:hanging="1702"/>
      </w:pPr>
      <w:rPr>
        <w:rFonts w:hint="default"/>
        <w:sz w:val="26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567"/>
        </w:tabs>
        <w:ind w:left="567" w:hanging="1985"/>
      </w:pPr>
      <w:rPr>
        <w:rFonts w:hint="default"/>
        <w:sz w:val="26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362"/>
    <w:rsid w:val="000066BE"/>
    <w:rsid w:val="00144D84"/>
    <w:rsid w:val="00322D1F"/>
    <w:rsid w:val="003906C1"/>
    <w:rsid w:val="003A6A84"/>
    <w:rsid w:val="00483033"/>
    <w:rsid w:val="004E216F"/>
    <w:rsid w:val="005D0AD0"/>
    <w:rsid w:val="006045D9"/>
    <w:rsid w:val="006141D7"/>
    <w:rsid w:val="006C6762"/>
    <w:rsid w:val="006D65EF"/>
    <w:rsid w:val="0074186B"/>
    <w:rsid w:val="007B080D"/>
    <w:rsid w:val="008A50DD"/>
    <w:rsid w:val="009518A1"/>
    <w:rsid w:val="009772C6"/>
    <w:rsid w:val="00A73C63"/>
    <w:rsid w:val="00AE678F"/>
    <w:rsid w:val="00BC0362"/>
    <w:rsid w:val="00BC45AD"/>
    <w:rsid w:val="00BF3572"/>
    <w:rsid w:val="00C67BC7"/>
    <w:rsid w:val="00CF0A10"/>
    <w:rsid w:val="00E107FE"/>
    <w:rsid w:val="00E80A72"/>
    <w:rsid w:val="00F9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098757-3C47-4874-86C5-0FC69F0CC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65EF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aliases w:val="Über 1"/>
    <w:basedOn w:val="a"/>
    <w:next w:val="a"/>
    <w:link w:val="1Char"/>
    <w:uiPriority w:val="1"/>
    <w:qFormat/>
    <w:rsid w:val="006D65EF"/>
    <w:pPr>
      <w:keepNext/>
      <w:numPr>
        <w:numId w:val="2"/>
      </w:numPr>
      <w:suppressAutoHyphens/>
      <w:spacing w:after="240"/>
      <w:outlineLvl w:val="0"/>
    </w:pPr>
    <w:rPr>
      <w:rFonts w:ascii="Arial" w:eastAsiaTheme="majorEastAsia" w:hAnsi="Arial" w:cstheme="majorBidi"/>
      <w:b/>
      <w:bCs/>
      <w:sz w:val="32"/>
      <w:szCs w:val="28"/>
      <w:lang w:val="de-DE"/>
    </w:rPr>
  </w:style>
  <w:style w:type="paragraph" w:styleId="2">
    <w:name w:val="heading 2"/>
    <w:aliases w:val="Über 2"/>
    <w:basedOn w:val="1"/>
    <w:next w:val="a"/>
    <w:link w:val="2Char"/>
    <w:uiPriority w:val="1"/>
    <w:qFormat/>
    <w:rsid w:val="006D65EF"/>
    <w:pPr>
      <w:numPr>
        <w:ilvl w:val="1"/>
      </w:numPr>
      <w:spacing w:before="400"/>
      <w:outlineLvl w:val="1"/>
    </w:pPr>
    <w:rPr>
      <w:bCs w:val="0"/>
      <w:sz w:val="26"/>
      <w:szCs w:val="26"/>
    </w:rPr>
  </w:style>
  <w:style w:type="paragraph" w:styleId="3">
    <w:name w:val="heading 3"/>
    <w:aliases w:val="Über 3"/>
    <w:basedOn w:val="2"/>
    <w:next w:val="a"/>
    <w:link w:val="3Char"/>
    <w:uiPriority w:val="1"/>
    <w:qFormat/>
    <w:rsid w:val="006D65EF"/>
    <w:pPr>
      <w:keepLines/>
      <w:numPr>
        <w:ilvl w:val="2"/>
      </w:numPr>
      <w:outlineLvl w:val="2"/>
    </w:pPr>
    <w:rPr>
      <w:b w:val="0"/>
      <w:bCs/>
    </w:rPr>
  </w:style>
  <w:style w:type="paragraph" w:styleId="4">
    <w:name w:val="heading 4"/>
    <w:aliases w:val="Über 4"/>
    <w:basedOn w:val="3"/>
    <w:next w:val="a"/>
    <w:link w:val="4Char"/>
    <w:uiPriority w:val="1"/>
    <w:qFormat/>
    <w:rsid w:val="006D65EF"/>
    <w:pPr>
      <w:numPr>
        <w:ilvl w:val="3"/>
      </w:numPr>
      <w:outlineLvl w:val="3"/>
    </w:pPr>
    <w:rPr>
      <w:bCs w:val="0"/>
      <w:iCs/>
    </w:rPr>
  </w:style>
  <w:style w:type="paragraph" w:styleId="5">
    <w:name w:val="heading 5"/>
    <w:aliases w:val="Über 5"/>
    <w:basedOn w:val="4"/>
    <w:next w:val="a"/>
    <w:link w:val="5Char"/>
    <w:uiPriority w:val="1"/>
    <w:qFormat/>
    <w:rsid w:val="006D65EF"/>
    <w:pPr>
      <w:numPr>
        <w:ilvl w:val="4"/>
      </w:numPr>
      <w:outlineLvl w:val="4"/>
    </w:pPr>
  </w:style>
  <w:style w:type="paragraph" w:styleId="6">
    <w:name w:val="heading 6"/>
    <w:aliases w:val="Über 6"/>
    <w:basedOn w:val="5"/>
    <w:next w:val="a"/>
    <w:link w:val="6Char"/>
    <w:uiPriority w:val="1"/>
    <w:qFormat/>
    <w:rsid w:val="006D65EF"/>
    <w:pPr>
      <w:numPr>
        <w:ilvl w:val="5"/>
      </w:numPr>
      <w:outlineLvl w:val="5"/>
    </w:pPr>
    <w:rPr>
      <w:i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C0362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BC0362"/>
    <w:rPr>
      <w:rFonts w:ascii="Tahoma" w:hAnsi="Tahoma" w:cs="Tahoma"/>
      <w:sz w:val="16"/>
      <w:szCs w:val="16"/>
    </w:rPr>
  </w:style>
  <w:style w:type="character" w:customStyle="1" w:styleId="1Char">
    <w:name w:val="标题 1 Char"/>
    <w:aliases w:val="Über 1 Char"/>
    <w:basedOn w:val="a0"/>
    <w:link w:val="1"/>
    <w:uiPriority w:val="1"/>
    <w:rsid w:val="006D65EF"/>
    <w:rPr>
      <w:rFonts w:ascii="Arial" w:eastAsiaTheme="majorEastAsia" w:hAnsi="Arial" w:cstheme="majorBidi"/>
      <w:b/>
      <w:bCs/>
      <w:sz w:val="32"/>
      <w:szCs w:val="28"/>
      <w:lang w:val="de-DE"/>
    </w:rPr>
  </w:style>
  <w:style w:type="character" w:customStyle="1" w:styleId="2Char">
    <w:name w:val="标题 2 Char"/>
    <w:aliases w:val="Über 2 Char"/>
    <w:basedOn w:val="a0"/>
    <w:link w:val="2"/>
    <w:uiPriority w:val="1"/>
    <w:rsid w:val="006D65EF"/>
    <w:rPr>
      <w:rFonts w:ascii="Arial" w:eastAsiaTheme="majorEastAsia" w:hAnsi="Arial" w:cstheme="majorBidi"/>
      <w:b/>
      <w:sz w:val="26"/>
      <w:szCs w:val="26"/>
      <w:lang w:val="de-DE"/>
    </w:rPr>
  </w:style>
  <w:style w:type="character" w:customStyle="1" w:styleId="3Char">
    <w:name w:val="标题 3 Char"/>
    <w:aliases w:val="Über 3 Char"/>
    <w:basedOn w:val="a0"/>
    <w:link w:val="3"/>
    <w:uiPriority w:val="1"/>
    <w:rsid w:val="006D65EF"/>
    <w:rPr>
      <w:rFonts w:ascii="Arial" w:eastAsiaTheme="majorEastAsia" w:hAnsi="Arial" w:cstheme="majorBidi"/>
      <w:bCs/>
      <w:sz w:val="26"/>
      <w:szCs w:val="26"/>
      <w:lang w:val="de-DE"/>
    </w:rPr>
  </w:style>
  <w:style w:type="character" w:customStyle="1" w:styleId="4Char">
    <w:name w:val="标题 4 Char"/>
    <w:aliases w:val="Über 4 Char"/>
    <w:basedOn w:val="a0"/>
    <w:link w:val="4"/>
    <w:uiPriority w:val="1"/>
    <w:rsid w:val="006D65EF"/>
    <w:rPr>
      <w:rFonts w:ascii="Arial" w:eastAsiaTheme="majorEastAsia" w:hAnsi="Arial" w:cstheme="majorBidi"/>
      <w:iCs/>
      <w:sz w:val="26"/>
      <w:szCs w:val="26"/>
      <w:lang w:val="de-DE"/>
    </w:rPr>
  </w:style>
  <w:style w:type="character" w:customStyle="1" w:styleId="5Char">
    <w:name w:val="标题 5 Char"/>
    <w:aliases w:val="Über 5 Char"/>
    <w:basedOn w:val="a0"/>
    <w:link w:val="5"/>
    <w:uiPriority w:val="1"/>
    <w:rsid w:val="006D65EF"/>
    <w:rPr>
      <w:rFonts w:ascii="Arial" w:eastAsiaTheme="majorEastAsia" w:hAnsi="Arial" w:cstheme="majorBidi"/>
      <w:iCs/>
      <w:sz w:val="26"/>
      <w:szCs w:val="26"/>
      <w:lang w:val="de-DE"/>
    </w:rPr>
  </w:style>
  <w:style w:type="character" w:customStyle="1" w:styleId="6Char">
    <w:name w:val="标题 6 Char"/>
    <w:aliases w:val="Über 6 Char"/>
    <w:basedOn w:val="a0"/>
    <w:link w:val="6"/>
    <w:uiPriority w:val="1"/>
    <w:rsid w:val="006D65EF"/>
    <w:rPr>
      <w:rFonts w:ascii="Arial" w:eastAsiaTheme="majorEastAsia" w:hAnsi="Arial" w:cstheme="majorBidi"/>
      <w:sz w:val="26"/>
      <w:szCs w:val="26"/>
      <w:lang w:val="de-DE"/>
    </w:rPr>
  </w:style>
  <w:style w:type="numbering" w:customStyle="1" w:styleId="FichtSpiegelstrich">
    <w:name w:val="FichtSpiegelstrich"/>
    <w:basedOn w:val="a2"/>
    <w:uiPriority w:val="99"/>
    <w:rsid w:val="006D65EF"/>
    <w:pPr>
      <w:numPr>
        <w:numId w:val="1"/>
      </w:numPr>
    </w:pPr>
  </w:style>
  <w:style w:type="paragraph" w:customStyle="1" w:styleId="Spiegel1">
    <w:name w:val="Spiegel 1"/>
    <w:basedOn w:val="a"/>
    <w:uiPriority w:val="2"/>
    <w:qFormat/>
    <w:rsid w:val="006D65EF"/>
    <w:pPr>
      <w:numPr>
        <w:numId w:val="1"/>
      </w:numPr>
    </w:pPr>
    <w:rPr>
      <w:rFonts w:cs="Times New Roman"/>
      <w:lang w:val="de-DE"/>
    </w:rPr>
  </w:style>
  <w:style w:type="numbering" w:customStyle="1" w:styleId="Fichtberschrift">
    <w:name w:val="FichtÜberschrift"/>
    <w:basedOn w:val="FichtSpiegelstrich"/>
    <w:uiPriority w:val="99"/>
    <w:rsid w:val="006D65EF"/>
    <w:pPr>
      <w:numPr>
        <w:numId w:val="2"/>
      </w:numPr>
    </w:pPr>
  </w:style>
  <w:style w:type="paragraph" w:customStyle="1" w:styleId="Spiegel2">
    <w:name w:val="Spiegel 2"/>
    <w:basedOn w:val="Spiegel1"/>
    <w:uiPriority w:val="2"/>
    <w:qFormat/>
    <w:rsid w:val="006D65EF"/>
    <w:pPr>
      <w:numPr>
        <w:ilvl w:val="1"/>
      </w:numPr>
    </w:pPr>
  </w:style>
  <w:style w:type="paragraph" w:customStyle="1" w:styleId="Spiegel3">
    <w:name w:val="Spiegel 3"/>
    <w:basedOn w:val="Spiegel2"/>
    <w:uiPriority w:val="2"/>
    <w:qFormat/>
    <w:rsid w:val="006D65EF"/>
    <w:pPr>
      <w:numPr>
        <w:ilvl w:val="2"/>
      </w:numPr>
    </w:pPr>
  </w:style>
  <w:style w:type="paragraph" w:customStyle="1" w:styleId="Spiegel4">
    <w:name w:val="Spiegel 4"/>
    <w:basedOn w:val="Spiegel3"/>
    <w:uiPriority w:val="2"/>
    <w:qFormat/>
    <w:rsid w:val="006D65EF"/>
    <w:pPr>
      <w:numPr>
        <w:ilvl w:val="3"/>
      </w:numPr>
    </w:pPr>
  </w:style>
  <w:style w:type="paragraph" w:customStyle="1" w:styleId="Spiegel5">
    <w:name w:val="Spiegel 5"/>
    <w:basedOn w:val="Spiegel4"/>
    <w:uiPriority w:val="2"/>
    <w:qFormat/>
    <w:rsid w:val="006D65EF"/>
    <w:pPr>
      <w:numPr>
        <w:ilvl w:val="4"/>
      </w:numPr>
    </w:pPr>
  </w:style>
  <w:style w:type="paragraph" w:styleId="a4">
    <w:name w:val="List Paragraph"/>
    <w:basedOn w:val="a"/>
    <w:uiPriority w:val="34"/>
    <w:qFormat/>
    <w:rsid w:val="009772C6"/>
    <w:pPr>
      <w:ind w:left="720"/>
      <w:contextualSpacing/>
    </w:pPr>
  </w:style>
  <w:style w:type="paragraph" w:styleId="a5">
    <w:name w:val="footer"/>
    <w:basedOn w:val="a"/>
    <w:link w:val="Char0"/>
    <w:uiPriority w:val="99"/>
    <w:unhideWhenUsed/>
    <w:rsid w:val="007B080D"/>
    <w:pPr>
      <w:tabs>
        <w:tab w:val="center" w:pos="4513"/>
        <w:tab w:val="right" w:pos="9026"/>
      </w:tabs>
    </w:pPr>
    <w:rPr>
      <w:rFonts w:ascii="Saysettha Lao" w:hAnsi="Saysettha Lao" w:cs="Angsana New"/>
      <w:sz w:val="22"/>
      <w:szCs w:val="24"/>
      <w:lang w:bidi="th-TH"/>
    </w:rPr>
  </w:style>
  <w:style w:type="character" w:customStyle="1" w:styleId="Char0">
    <w:name w:val="页脚 Char"/>
    <w:basedOn w:val="a0"/>
    <w:link w:val="a5"/>
    <w:uiPriority w:val="99"/>
    <w:rsid w:val="007B080D"/>
    <w:rPr>
      <w:rFonts w:ascii="Saysettha Lao" w:hAnsi="Saysettha Lao" w:cs="Angsana New"/>
      <w:szCs w:val="24"/>
      <w:lang w:bidi="th-TH"/>
    </w:rPr>
  </w:style>
  <w:style w:type="character" w:styleId="a6">
    <w:name w:val="Hyperlink"/>
    <w:basedOn w:val="a0"/>
    <w:uiPriority w:val="99"/>
    <w:unhideWhenUsed/>
    <w:rsid w:val="007B080D"/>
    <w:rPr>
      <w:color w:val="0000FF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7B080D"/>
    <w:pPr>
      <w:tabs>
        <w:tab w:val="center" w:pos="4513"/>
        <w:tab w:val="right" w:pos="9026"/>
      </w:tabs>
    </w:pPr>
    <w:rPr>
      <w:rFonts w:ascii="Saysettha Lao" w:hAnsi="Saysettha Lao" w:cs="Angsana New"/>
      <w:sz w:val="22"/>
      <w:szCs w:val="24"/>
      <w:lang w:bidi="th-TH"/>
    </w:rPr>
  </w:style>
  <w:style w:type="character" w:customStyle="1" w:styleId="Char1">
    <w:name w:val="页眉 Char"/>
    <w:basedOn w:val="a0"/>
    <w:link w:val="a7"/>
    <w:uiPriority w:val="99"/>
    <w:rsid w:val="007B080D"/>
    <w:rPr>
      <w:rFonts w:ascii="Saysettha Lao" w:hAnsi="Saysettha Lao" w:cs="Angsana New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edldo@ed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0FC88-2275-451E-9A61-2F0048237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Xu Laurence</cp:lastModifiedBy>
  <cp:revision>21</cp:revision>
  <cp:lastPrinted>2016-01-08T04:24:00Z</cp:lastPrinted>
  <dcterms:created xsi:type="dcterms:W3CDTF">2016-01-08T02:19:00Z</dcterms:created>
  <dcterms:modified xsi:type="dcterms:W3CDTF">2016-05-17T02:59:00Z</dcterms:modified>
</cp:coreProperties>
</file>