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j8kkeuesuvb" w:id="0"/>
      <w:bookmarkEnd w:id="0"/>
      <w:r w:rsidDel="00000000" w:rsidR="00000000" w:rsidRPr="00000000">
        <w:rPr>
          <w:rtl w:val="0"/>
        </w:rPr>
        <w:t xml:space="preserve">Serial Debug Protocol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sj56bun2up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_5sj56bun2upf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6y265opf4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Physical layer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_5q6y265opf46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wu1go717o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Link Layer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_hvwu1go717or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fhs4l15l1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Transport Layer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_pyfhs4l15l1i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a20tkzanb1u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5sj56bun2upf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document describes the different layers of the Serial Debug Protocol to be used for point-to-point communication between two devices: a master device (i.e., a computer) and a  single slave (i.e., a microcontroller). This is a simple protocol that provides the ability to read and write up to 8192 values, and provides a simple method for error detection (but no error correction).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5q6y265opf46" w:id="3"/>
      <w:bookmarkEnd w:id="3"/>
      <w:r w:rsidDel="00000000" w:rsidR="00000000" w:rsidRPr="00000000">
        <w:rPr>
          <w:rtl w:val="0"/>
        </w:rPr>
        <w:t xml:space="preserve">Physical layer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bit stream will be transmitted over UART with the following characteristics: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Baudrate</w:t>
      </w:r>
      <w:r w:rsidDel="00000000" w:rsidR="00000000" w:rsidRPr="00000000">
        <w:rPr>
          <w:rtl w:val="0"/>
        </w:rPr>
        <w:t xml:space="preserve">: 9600 bauds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 bits: 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Parity: None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Stop bits: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hvwu1go717or" w:id="4"/>
      <w:bookmarkEnd w:id="4"/>
      <w:r w:rsidDel="00000000" w:rsidR="00000000" w:rsidRPr="00000000">
        <w:rPr>
          <w:rtl w:val="0"/>
        </w:rPr>
        <w:t xml:space="preserve">Data Link Layer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format of the data on the channel between the two devices will be as follows: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Byte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Frames going in both directions (i.e., master to slave, and vice versa) have the same format.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a total of 9 bytes in each frame.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start of frame (SOF) byte has a 1 on its most significant bit. Therefore, the SOF byte value ranges from 0x80 to 0xFF.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rest of the bytes (1 to 8) have a 0 on their most significant bit. Therefore, these bytes value ranges from 0x00 to 0x7F.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Each frame contains a total of 63 Transport layer bits (grayed out on the figure). These will be explained in the next section.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When a device receives a SOF byte, it discards any ongoing transfer and starts a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pyfhs4l15l1i" w:id="5"/>
      <w:bookmarkEnd w:id="5"/>
      <w:r w:rsidDel="00000000" w:rsidR="00000000" w:rsidRPr="00000000">
        <w:rPr>
          <w:rtl w:val="0"/>
        </w:rPr>
        <w:t xml:space="preserve">Transport Layer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63 Transport layer bits are interpreted as follows: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45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gridCol w:w="520"/>
        <w:tblGridChange w:id="0">
          <w:tblGrid>
            <w:gridCol w:w="600"/>
            <w:gridCol w:w="45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R/W</w:t>
            </w:r>
          </w:p>
        </w:tc>
        <w:tc>
          <w:tcPr>
            <w:gridSpan w:val="13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(13 bits)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(32 bits)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6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CRC (16 bits)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Error bit (E): It indicates whether there was an error in the transmission. 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master will always set this bit to 0 when transmitting.</w:t>
      </w:r>
    </w:p>
    <w:p w:rsidR="00000000" w:rsidDel="00000000" w:rsidP="00000000" w:rsidRDefault="00000000" w:rsidRPr="00000000" w14:paraId="000000E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responding to a read command, the slave will set this bit to 0 if there was no error condition, and will send the corresponding value on the Value field.</w:t>
      </w:r>
    </w:p>
    <w:p w:rsidR="00000000" w:rsidDel="00000000" w:rsidP="00000000" w:rsidRDefault="00000000" w:rsidRPr="00000000" w14:paraId="000000E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responding to a write command, the slave will set this bit to 0 if there was no error condition, and will send a 0 on the Value field as acknowledgement.</w:t>
      </w:r>
    </w:p>
    <w:p w:rsidR="00000000" w:rsidDel="00000000" w:rsidP="00000000" w:rsidRDefault="00000000" w:rsidRPr="00000000" w14:paraId="000000E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responding to a read or write command, the slave will set this bit to 1 if there was an error condition, and will send an error code on the Value field. The master will keep statistics of the errors. 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Read/Write bit (R/W): </w:t>
      </w:r>
    </w:p>
    <w:p w:rsidR="00000000" w:rsidDel="00000000" w:rsidP="00000000" w:rsidRDefault="00000000" w:rsidRPr="00000000" w14:paraId="000000E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master sets this bit to 1 to read a value from the slave.</w:t>
      </w:r>
    </w:p>
    <w:p w:rsidR="00000000" w:rsidDel="00000000" w:rsidP="00000000" w:rsidRDefault="00000000" w:rsidRPr="00000000" w14:paraId="000000E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master sets this bit to 0 to write a value to the slave.</w:t>
      </w:r>
    </w:p>
    <w:p w:rsidR="00000000" w:rsidDel="00000000" w:rsidP="00000000" w:rsidRDefault="00000000" w:rsidRPr="00000000" w14:paraId="000000E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slave sets this bit to 1 to reply to a read command.</w:t>
      </w:r>
    </w:p>
    <w:p w:rsidR="00000000" w:rsidDel="00000000" w:rsidP="00000000" w:rsidRDefault="00000000" w:rsidRPr="00000000" w14:paraId="000000E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The slave sets this bit to 0 to reply to a write command.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ID: This field indicates the identification of the value to read or write. It ranges from 0 to 8191 (13 bits).</w:t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Value: </w:t>
      </w:r>
    </w:p>
    <w:p w:rsidR="00000000" w:rsidDel="00000000" w:rsidP="00000000" w:rsidRDefault="00000000" w:rsidRPr="00000000" w14:paraId="000000E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the master sends a read command, it sets this field to 0.</w:t>
      </w:r>
    </w:p>
    <w:p w:rsidR="00000000" w:rsidDel="00000000" w:rsidP="00000000" w:rsidRDefault="00000000" w:rsidRPr="00000000" w14:paraId="000000E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the master sends a write command, this field contains the value to be written.</w:t>
      </w:r>
    </w:p>
    <w:p w:rsidR="00000000" w:rsidDel="00000000" w:rsidP="00000000" w:rsidRDefault="00000000" w:rsidRPr="00000000" w14:paraId="000000E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a slave responds to a read command, this field contains the read value.</w:t>
      </w:r>
    </w:p>
    <w:p w:rsidR="00000000" w:rsidDel="00000000" w:rsidP="00000000" w:rsidRDefault="00000000" w:rsidRPr="00000000" w14:paraId="000000F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a slave responds to a write command, it sets this field to 0.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When there is an error condition, this field contains an error code (see table below).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CRC: This field contains a cyclic redundancy check (CRC) to allow some level of data integrity check. It is a standard CRC-16-CCITT error detection (CRC polynomial is 0x1021). Words 0 to 2 are used in the calculation. Bit 15 of Word 0 is set to 0 for the calculation (see figure above).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master/slave will calculate the CRC of the message to be transmitted and store it in the CRC field.</w:t>
      </w:r>
    </w:p>
    <w:p w:rsidR="00000000" w:rsidDel="00000000" w:rsidP="00000000" w:rsidRDefault="00000000" w:rsidRPr="00000000" w14:paraId="000000F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master/slave will calculate the CRC of the received message and compare it to the value on the CRC field. If there is a match, the data is processed. Otherwise, the data is discarded. In the case of the slave, an error message is returned when there is a CRC error on the received message.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97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580"/>
        <w:gridCol w:w="105"/>
        <w:tblGridChange w:id="0">
          <w:tblGrid>
            <w:gridCol w:w="1290"/>
            <w:gridCol w:w="2580"/>
            <w:gridCol w:w="10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Error codes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CRC error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Inexistent ID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 out of range</w:t>
            </w:r>
          </w:p>
        </w:tc>
      </w:tr>
    </w:tbl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