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pPr w:leftFromText="180" w:rightFromText="180" w:vertAnchor="page" w:horzAnchor="page" w:tblpX="563" w:tblpY="610"/>
        <w:tblOverlap w:val="never"/>
        <w:tblW w:w="1812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344"/>
        <w:gridCol w:w="2200"/>
        <w:gridCol w:w="2292"/>
        <w:gridCol w:w="2233"/>
        <w:gridCol w:w="1806"/>
        <w:gridCol w:w="3625"/>
        <w:gridCol w:w="3625"/>
      </w:tblGrid>
      <w:tr>
        <w:tblPrEx>
          <w:tblLayout w:type="fixed"/>
        </w:tblPrEx>
        <w:trPr>
          <w:gridAfter w:val="2"/>
          <w:wAfter w:w="7250" w:type="dxa"/>
          <w:trHeight w:val="663" w:hRule="atLeast"/>
        </w:trPr>
        <w:tc>
          <w:tcPr>
            <w:tcW w:w="10875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b/>
                <w:color w:val="000000"/>
                <w:sz w:val="36"/>
                <w:szCs w:val="36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40"/>
                <w:szCs w:val="40"/>
                <w:lang w:bidi="ar"/>
              </w:rPr>
              <w:t>佛山市南海</w:t>
            </w:r>
            <w:r>
              <w:rPr>
                <w:rFonts w:hint="default" w:ascii="宋体" w:hAnsi="宋体" w:eastAsia="宋体" w:cs="宋体"/>
                <w:b/>
                <w:color w:val="000000"/>
                <w:kern w:val="0"/>
                <w:sz w:val="40"/>
                <w:szCs w:val="40"/>
                <w:lang w:bidi="ar"/>
              </w:rPr>
              <w:t>金</w:t>
            </w:r>
            <w:bookmarkStart w:id="0" w:name="_GoBack"/>
            <w:bookmarkEnd w:id="0"/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40"/>
                <w:szCs w:val="40"/>
                <w:lang w:bidi="ar"/>
              </w:rPr>
              <w:t>果林蔬果经营部</w:t>
            </w:r>
          </w:p>
        </w:tc>
      </w:tr>
      <w:tr>
        <w:tblPrEx>
          <w:tblLayout w:type="fixed"/>
        </w:tblPrEx>
        <w:trPr>
          <w:gridAfter w:val="2"/>
          <w:wAfter w:w="7250" w:type="dxa"/>
          <w:trHeight w:val="579" w:hRule="atLeast"/>
        </w:trPr>
        <w:tc>
          <w:tcPr>
            <w:tcW w:w="10875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b/>
                <w:color w:val="000000"/>
                <w:sz w:val="36"/>
                <w:szCs w:val="36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40"/>
                <w:szCs w:val="40"/>
                <w:lang w:bidi="ar"/>
              </w:rPr>
              <w:t>检测报告</w:t>
            </w:r>
          </w:p>
        </w:tc>
      </w:tr>
      <w:tr>
        <w:tblPrEx>
          <w:tblLayout w:type="fixed"/>
        </w:tblPrEx>
        <w:trPr>
          <w:gridAfter w:val="2"/>
          <w:wAfter w:w="7250" w:type="dxa"/>
          <w:trHeight w:val="650" w:hRule="atLeast"/>
        </w:trPr>
        <w:tc>
          <w:tcPr>
            <w:tcW w:w="2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仿宋" w:hAnsi="仿宋" w:eastAsia="仿宋" w:cs="仿宋"/>
                <w:color w:val="000000"/>
                <w:sz w:val="32"/>
                <w:szCs w:val="32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32"/>
                <w:szCs w:val="32"/>
                <w:lang w:bidi="ar"/>
              </w:rPr>
              <w:t>品种</w:t>
            </w:r>
          </w:p>
        </w:tc>
        <w:tc>
          <w:tcPr>
            <w:tcW w:w="2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仿宋" w:hAnsi="仿宋" w:eastAsia="仿宋" w:cs="仿宋"/>
                <w:color w:val="000000"/>
                <w:sz w:val="32"/>
                <w:szCs w:val="32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32"/>
                <w:szCs w:val="32"/>
                <w:lang w:bidi="ar"/>
              </w:rPr>
              <w:t>送样日期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仿宋" w:hAnsi="仿宋" w:eastAsia="仿宋" w:cs="仿宋"/>
                <w:color w:val="000000"/>
                <w:sz w:val="32"/>
                <w:szCs w:val="32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32"/>
                <w:szCs w:val="32"/>
                <w:lang w:bidi="ar"/>
              </w:rPr>
              <w:t>抑制率（%）</w:t>
            </w:r>
          </w:p>
        </w:tc>
        <w:tc>
          <w:tcPr>
            <w:tcW w:w="2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仿宋" w:hAnsi="仿宋" w:eastAsia="仿宋" w:cs="仿宋"/>
                <w:color w:val="000000"/>
                <w:sz w:val="32"/>
                <w:szCs w:val="32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32"/>
                <w:szCs w:val="32"/>
                <w:lang w:bidi="ar"/>
              </w:rPr>
              <w:t>抽（送）样基数</w:t>
            </w:r>
          </w:p>
        </w:tc>
        <w:tc>
          <w:tcPr>
            <w:tcW w:w="1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仿宋" w:hAnsi="仿宋" w:eastAsia="仿宋" w:cs="仿宋"/>
                <w:color w:val="000000"/>
                <w:sz w:val="32"/>
                <w:szCs w:val="32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32"/>
                <w:szCs w:val="32"/>
                <w:lang w:bidi="ar"/>
              </w:rPr>
              <w:t>检验结果</w:t>
            </w:r>
          </w:p>
        </w:tc>
      </w:tr>
      <w:tr>
        <w:tblPrEx>
          <w:tblLayout w:type="fixed"/>
        </w:tblPrEx>
        <w:trPr>
          <w:trHeight w:val="510" w:hRule="exact"/>
        </w:trPr>
        <w:tc>
          <w:tcPr>
            <w:tcW w:w="2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进口西柚</w:t>
            </w:r>
          </w:p>
        </w:tc>
        <w:tc>
          <w:tcPr>
            <w:tcW w:w="2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2021年5月14日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17.46%</w:t>
            </w:r>
          </w:p>
        </w:tc>
        <w:tc>
          <w:tcPr>
            <w:tcW w:w="2233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1公斤</w:t>
            </w:r>
          </w:p>
        </w:tc>
        <w:tc>
          <w:tcPr>
            <w:tcW w:w="1806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合格</w:t>
            </w:r>
          </w:p>
        </w:tc>
        <w:tc>
          <w:tcPr>
            <w:tcW w:w="362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1公斤</w:t>
            </w:r>
          </w:p>
        </w:tc>
        <w:tc>
          <w:tcPr>
            <w:tcW w:w="362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合格</w:t>
            </w:r>
          </w:p>
        </w:tc>
      </w:tr>
      <w:tr>
        <w:tblPrEx>
          <w:tblLayout w:type="fixed"/>
        </w:tblPrEx>
        <w:trPr>
          <w:trHeight w:val="510" w:hRule="exact"/>
        </w:trPr>
        <w:tc>
          <w:tcPr>
            <w:tcW w:w="2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国产黄柠檬</w:t>
            </w:r>
          </w:p>
        </w:tc>
        <w:tc>
          <w:tcPr>
            <w:tcW w:w="2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2021年5月14日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12.08%</w:t>
            </w:r>
          </w:p>
        </w:tc>
        <w:tc>
          <w:tcPr>
            <w:tcW w:w="2233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1公斤</w:t>
            </w:r>
          </w:p>
        </w:tc>
        <w:tc>
          <w:tcPr>
            <w:tcW w:w="1806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合格</w:t>
            </w:r>
          </w:p>
        </w:tc>
        <w:tc>
          <w:tcPr>
            <w:tcW w:w="362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1公斤</w:t>
            </w:r>
          </w:p>
        </w:tc>
        <w:tc>
          <w:tcPr>
            <w:tcW w:w="362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合格</w:t>
            </w:r>
          </w:p>
        </w:tc>
      </w:tr>
      <w:tr>
        <w:tblPrEx>
          <w:tblLayout w:type="fixed"/>
        </w:tblPrEx>
        <w:trPr>
          <w:trHeight w:val="510" w:hRule="exact"/>
        </w:trPr>
        <w:tc>
          <w:tcPr>
            <w:tcW w:w="2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黑美人西瓜</w:t>
            </w:r>
          </w:p>
        </w:tc>
        <w:tc>
          <w:tcPr>
            <w:tcW w:w="2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2021年5月14日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16.7%</w:t>
            </w:r>
          </w:p>
        </w:tc>
        <w:tc>
          <w:tcPr>
            <w:tcW w:w="2233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1公斤</w:t>
            </w:r>
          </w:p>
        </w:tc>
        <w:tc>
          <w:tcPr>
            <w:tcW w:w="1806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合格</w:t>
            </w:r>
          </w:p>
        </w:tc>
        <w:tc>
          <w:tcPr>
            <w:tcW w:w="362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1公斤</w:t>
            </w:r>
          </w:p>
        </w:tc>
        <w:tc>
          <w:tcPr>
            <w:tcW w:w="362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合格</w:t>
            </w:r>
          </w:p>
        </w:tc>
      </w:tr>
      <w:tr>
        <w:tblPrEx>
          <w:tblLayout w:type="fixed"/>
        </w:tblPrEx>
        <w:trPr>
          <w:trHeight w:val="510" w:hRule="exact"/>
        </w:trPr>
        <w:tc>
          <w:tcPr>
            <w:tcW w:w="2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小青桔</w:t>
            </w:r>
          </w:p>
        </w:tc>
        <w:tc>
          <w:tcPr>
            <w:tcW w:w="2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2021年5月14日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13.88%</w:t>
            </w:r>
          </w:p>
        </w:tc>
        <w:tc>
          <w:tcPr>
            <w:tcW w:w="2233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1公斤</w:t>
            </w:r>
          </w:p>
        </w:tc>
        <w:tc>
          <w:tcPr>
            <w:tcW w:w="1806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合格</w:t>
            </w:r>
          </w:p>
        </w:tc>
        <w:tc>
          <w:tcPr>
            <w:tcW w:w="362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1公斤</w:t>
            </w:r>
          </w:p>
        </w:tc>
        <w:tc>
          <w:tcPr>
            <w:tcW w:w="362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合格</w:t>
            </w:r>
          </w:p>
        </w:tc>
      </w:tr>
      <w:tr>
        <w:tblPrEx>
          <w:tblLayout w:type="fixed"/>
        </w:tblPrEx>
        <w:trPr>
          <w:trHeight w:val="510" w:hRule="exact"/>
        </w:trPr>
        <w:tc>
          <w:tcPr>
            <w:tcW w:w="2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南非黄柠檬</w:t>
            </w:r>
          </w:p>
        </w:tc>
        <w:tc>
          <w:tcPr>
            <w:tcW w:w="2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2021年5月14日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11.26%</w:t>
            </w:r>
          </w:p>
        </w:tc>
        <w:tc>
          <w:tcPr>
            <w:tcW w:w="2233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1公斤</w:t>
            </w:r>
          </w:p>
        </w:tc>
        <w:tc>
          <w:tcPr>
            <w:tcW w:w="1806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合格</w:t>
            </w:r>
          </w:p>
        </w:tc>
        <w:tc>
          <w:tcPr>
            <w:tcW w:w="362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1公斤</w:t>
            </w:r>
          </w:p>
        </w:tc>
        <w:tc>
          <w:tcPr>
            <w:tcW w:w="362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合格</w:t>
            </w:r>
          </w:p>
        </w:tc>
      </w:tr>
      <w:tr>
        <w:tblPrEx>
          <w:tblLayout w:type="fixed"/>
        </w:tblPrEx>
        <w:trPr>
          <w:trHeight w:val="510" w:hRule="exact"/>
        </w:trPr>
        <w:tc>
          <w:tcPr>
            <w:tcW w:w="2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无籽西瓜</w:t>
            </w:r>
          </w:p>
        </w:tc>
        <w:tc>
          <w:tcPr>
            <w:tcW w:w="2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2021年5月14日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11.08%</w:t>
            </w:r>
          </w:p>
        </w:tc>
        <w:tc>
          <w:tcPr>
            <w:tcW w:w="2233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1公斤</w:t>
            </w:r>
          </w:p>
        </w:tc>
        <w:tc>
          <w:tcPr>
            <w:tcW w:w="1806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合格</w:t>
            </w:r>
          </w:p>
        </w:tc>
        <w:tc>
          <w:tcPr>
            <w:tcW w:w="362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1公斤</w:t>
            </w:r>
          </w:p>
        </w:tc>
        <w:tc>
          <w:tcPr>
            <w:tcW w:w="362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合格</w:t>
            </w:r>
          </w:p>
        </w:tc>
      </w:tr>
      <w:tr>
        <w:tblPrEx>
          <w:tblLayout w:type="fixed"/>
        </w:tblPrEx>
        <w:trPr>
          <w:trHeight w:val="510" w:hRule="exact"/>
        </w:trPr>
        <w:tc>
          <w:tcPr>
            <w:tcW w:w="2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红色番圣女果</w:t>
            </w:r>
          </w:p>
        </w:tc>
        <w:tc>
          <w:tcPr>
            <w:tcW w:w="2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2021年5月14日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14.98%</w:t>
            </w:r>
          </w:p>
        </w:tc>
        <w:tc>
          <w:tcPr>
            <w:tcW w:w="2233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1公斤</w:t>
            </w:r>
          </w:p>
        </w:tc>
        <w:tc>
          <w:tcPr>
            <w:tcW w:w="1806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合格</w:t>
            </w:r>
          </w:p>
        </w:tc>
        <w:tc>
          <w:tcPr>
            <w:tcW w:w="362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1公斤</w:t>
            </w:r>
          </w:p>
        </w:tc>
        <w:tc>
          <w:tcPr>
            <w:tcW w:w="362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合格</w:t>
            </w:r>
          </w:p>
        </w:tc>
      </w:tr>
      <w:tr>
        <w:tblPrEx>
          <w:tblLayout w:type="fixed"/>
        </w:tblPrEx>
        <w:trPr>
          <w:trHeight w:val="510" w:hRule="exact"/>
        </w:trPr>
        <w:tc>
          <w:tcPr>
            <w:tcW w:w="2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海南小木瓜</w:t>
            </w:r>
          </w:p>
        </w:tc>
        <w:tc>
          <w:tcPr>
            <w:tcW w:w="2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2021年5月14日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11.2%</w:t>
            </w:r>
          </w:p>
        </w:tc>
        <w:tc>
          <w:tcPr>
            <w:tcW w:w="2233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1公斤</w:t>
            </w:r>
          </w:p>
        </w:tc>
        <w:tc>
          <w:tcPr>
            <w:tcW w:w="1806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合格</w:t>
            </w:r>
          </w:p>
        </w:tc>
        <w:tc>
          <w:tcPr>
            <w:tcW w:w="362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1公斤</w:t>
            </w:r>
          </w:p>
        </w:tc>
        <w:tc>
          <w:tcPr>
            <w:tcW w:w="362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合格</w:t>
            </w:r>
          </w:p>
        </w:tc>
      </w:tr>
    </w:tbl>
    <w:p>
      <w:pPr>
        <w:rPr>
          <w:rFonts w:asciiTheme="minorEastAsia" w:hAnsiTheme="minorEastAsia" w:cstheme="minorEastAsia"/>
          <w:bCs/>
          <w:sz w:val="32"/>
        </w:rPr>
      </w:pPr>
    </w:p>
    <w:p>
      <w:pPr>
        <w:rPr>
          <w:rFonts w:asciiTheme="minorEastAsia" w:hAnsiTheme="minorEastAsia" w:cstheme="minorEastAsia"/>
          <w:bCs/>
          <w:sz w:val="32"/>
        </w:rPr>
      </w:pPr>
    </w:p>
    <w:p>
      <w:pPr>
        <w:rPr>
          <w:rFonts w:asciiTheme="minorEastAsia" w:hAnsiTheme="minorEastAsia" w:cstheme="minorEastAsia"/>
          <w:bCs/>
          <w:sz w:val="32"/>
        </w:rPr>
      </w:pPr>
    </w:p>
    <w:p>
      <w:pPr>
        <w:pStyle w:val="2"/>
        <w:rPr>
          <w:rFonts w:asciiTheme="minorEastAsia" w:hAnsiTheme="minorEastAsia" w:eastAsiaTheme="minorEastAsia" w:cstheme="minorEastAsia"/>
          <w:b w:val="0"/>
          <w:bCs/>
        </w:rPr>
      </w:pPr>
      <w:r>
        <w:rPr>
          <w:rFonts w:hint="eastAsia" w:asciiTheme="minorEastAsia" w:hAnsiTheme="minorEastAsia" w:eastAsiaTheme="minorEastAsia" w:cstheme="minorEastAsia"/>
          <w:b w:val="0"/>
          <w:bCs/>
        </w:rPr>
        <w:t>被检单位：</w:t>
      </w:r>
      <w:r>
        <w:rPr>
          <w:rFonts w:hint="eastAsia" w:asciiTheme="minorEastAsia" w:hAnsiTheme="minorEastAsia" w:eastAsiaTheme="minorEastAsia" w:cstheme="minorEastAsia"/>
          <w:b w:val="0"/>
          <w:bCs/>
          <w:u w:val="single"/>
        </w:rPr>
        <w:t xml:space="preserve">里水鲜果批发市场127档             </w:t>
      </w:r>
    </w:p>
    <w:p>
      <w:pPr>
        <w:pStyle w:val="2"/>
        <w:rPr>
          <w:rFonts w:asciiTheme="minorEastAsia" w:hAnsiTheme="minorEastAsia" w:eastAsiaTheme="minorEastAsia" w:cstheme="minorEastAsia"/>
          <w:b w:val="0"/>
          <w:bCs/>
        </w:rPr>
      </w:pPr>
      <w:r>
        <w:rPr>
          <w:rFonts w:hint="eastAsia" w:asciiTheme="minorEastAsia" w:hAnsiTheme="minorEastAsia" w:eastAsiaTheme="minorEastAsia" w:cstheme="minorEastAsia"/>
          <w:b w:val="0"/>
          <w:bCs/>
        </w:rPr>
        <w:t>检测单位：</w:t>
      </w:r>
      <w:r>
        <w:rPr>
          <w:rFonts w:hint="eastAsia" w:asciiTheme="minorEastAsia" w:hAnsiTheme="minorEastAsia" w:eastAsiaTheme="minorEastAsia" w:cstheme="minorEastAsia"/>
          <w:b w:val="0"/>
          <w:bCs/>
          <w:u w:val="single"/>
        </w:rPr>
        <w:t>佛山市南海香果林蔬果经营部</w:t>
      </w:r>
    </w:p>
    <w:p>
      <w:pPr>
        <w:pStyle w:val="2"/>
        <w:rPr>
          <w:rFonts w:asciiTheme="minorEastAsia" w:hAnsiTheme="minorEastAsia" w:eastAsiaTheme="minorEastAsia" w:cstheme="minorEastAsia"/>
          <w:b w:val="0"/>
          <w:bCs/>
        </w:rPr>
      </w:pPr>
      <w:r>
        <w:rPr>
          <w:rFonts w:hint="eastAsia" w:asciiTheme="minorEastAsia" w:hAnsiTheme="minorEastAsia" w:eastAsiaTheme="minorEastAsia" w:cstheme="minorEastAsia"/>
          <w:b w:val="0"/>
          <w:bCs/>
        </w:rPr>
        <w:t>检验人：______________</w:t>
      </w:r>
    </w:p>
    <w:p>
      <w:pPr>
        <w:pStyle w:val="2"/>
        <w:rPr>
          <w:rFonts w:asciiTheme="minorEastAsia" w:hAnsiTheme="minorEastAsia" w:eastAsiaTheme="minorEastAsia" w:cstheme="minorEastAsia"/>
          <w:b w:val="0"/>
          <w:bCs/>
        </w:rPr>
      </w:pPr>
      <w:r>
        <w:rPr>
          <w:rFonts w:hint="eastAsia" w:asciiTheme="minorEastAsia" w:hAnsiTheme="minorEastAsia" w:eastAsiaTheme="minorEastAsia" w:cstheme="minorEastAsia"/>
          <w:b w:val="0"/>
          <w:bCs/>
        </w:rPr>
        <w:t>批准人：______________</w:t>
      </w:r>
    </w:p>
    <w:p>
      <w:pPr>
        <w:pStyle w:val="2"/>
      </w:pPr>
      <w:r>
        <w:rPr>
          <w:rFonts w:hint="eastAsia" w:asciiTheme="minorEastAsia" w:hAnsiTheme="minorEastAsia" w:eastAsiaTheme="minorEastAsia" w:cstheme="minorEastAsia"/>
          <w:b w:val="0"/>
          <w:bCs/>
        </w:rPr>
        <w:t>检验日期：_______年_____月_____日</w:t>
      </w:r>
    </w:p>
    <w:p>
      <w:pPr>
        <w:rPr>
          <w:sz w:val="28"/>
          <w:szCs w:val="36"/>
        </w:rPr>
      </w:pPr>
    </w:p>
    <w:sectPr>
      <w:footerReference r:id="rId3" w:type="default"/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702030404030204"/>
    <w:charset w:val="00"/>
    <w:family w:val="swiss"/>
    <w:pitch w:val="default"/>
    <w:sig w:usb0="E10002FF" w:usb1="4000ACFF" w:usb2="00000009" w:usb3="00000000" w:csb0="2000019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0" w:usb3="00000000" w:csb0="2000019F" w:csb1="00000000"/>
  </w:font>
  <w:font w:name="Book Antiqua">
    <w:altName w:val="苹方-简"/>
    <w:panose1 w:val="02040602050305030304"/>
    <w:charset w:val="00"/>
    <w:family w:val="roman"/>
    <w:pitch w:val="default"/>
    <w:sig w:usb0="00000000" w:usb1="00000000" w:usb2="00000000" w:usb3="00000000" w:csb0="2000009F" w:csb1="DFD7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entury Gothic">
    <w:altName w:val="苹方-简"/>
    <w:panose1 w:val="020B0502020202020204"/>
    <w:charset w:val="00"/>
    <w:family w:val="swiss"/>
    <w:pitch w:val="default"/>
    <w:sig w:usb0="00000000" w:usb1="00000000" w:usb2="00000000" w:usb3="00000000" w:csb0="2000009F" w:csb1="DFD70000"/>
  </w:font>
  <w:font w:name="MS Gothic">
    <w:panose1 w:val="020B0609070205080204"/>
    <w:charset w:val="80"/>
    <w:family w:val="modern"/>
    <w:pitch w:val="default"/>
    <w:sig w:usb0="E00002FF" w:usb1="6AC7FDFB" w:usb2="00000012" w:usb3="00000000" w:csb0="4002009F" w:csb1="DFD7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arial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ple SD Gothic Neo">
    <w:panose1 w:val="02000300000000000000"/>
    <w:charset w:val="81"/>
    <w:family w:val="auto"/>
    <w:pitch w:val="default"/>
    <w:sig w:usb0="00000203" w:usb1="21D12C10" w:usb2="00000010" w:usb3="00000000" w:csb0="00280005" w:csb1="00000000"/>
  </w:font>
  <w:font w:name="+中文正文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标题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l Nile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宋体-繁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MS Mincho">
    <w:panose1 w:val="02020609040205080304"/>
    <w:charset w:val="80"/>
    <w:family w:val="roman"/>
    <w:pitch w:val="default"/>
    <w:sig w:usb0="E00002FF" w:usb1="6AC7FDFB" w:usb2="00000012" w:usb3="00000000" w:csb0="4002009F" w:csb1="DFD70000"/>
  </w:font>
  <w:font w:name="Courier">
    <w:altName w:val="苹方-简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Times">
    <w:panose1 w:val="00000500000000020000"/>
    <w:charset w:val="00"/>
    <w:family w:val="roman"/>
    <w:pitch w:val="default"/>
    <w:sig w:usb0="E00002FF" w:usb1="5000205A" w:usb2="00000000" w:usb3="00000000" w:csb0="2000019F" w:csb1="4F010000"/>
  </w:font>
  <w:font w:name="Arial Narrow">
    <w:panose1 w:val="020B06060202020A0204"/>
    <w:charset w:val="00"/>
    <w:family w:val="swiss"/>
    <w:pitch w:val="default"/>
    <w:sig w:usb0="00000287" w:usb1="00000800" w:usb2="00000000" w:usb3="00000000" w:csb0="2000009F" w:csb1="DFD7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新宋体">
    <w:altName w:val="华文宋体"/>
    <w:panose1 w:val="02010609030101010101"/>
    <w:charset w:val="86"/>
    <w:family w:val="modern"/>
    <w:pitch w:val="default"/>
    <w:sig w:usb0="00000000" w:usb1="00000000" w:usb2="00000016" w:usb3="00000000" w:csb0="00040001" w:csb1="00000000"/>
  </w:font>
  <w:font w:name="Verdana">
    <w:panose1 w:val="020B08040305040B0204"/>
    <w:charset w:val="00"/>
    <w:family w:val="swiss"/>
    <w:pitch w:val="default"/>
    <w:sig w:usb0="A10006FF" w:usb1="4000205B" w:usb2="00000010" w:usb3="00000000" w:csb0="2000019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dobe 宋体 Std L">
    <w:altName w:val="苹方-简"/>
    <w:panose1 w:val="00000000000000000000"/>
    <w:charset w:val="86"/>
    <w:family w:val="roman"/>
    <w:pitch w:val="default"/>
    <w:sig w:usb0="00000000" w:usb1="00000000" w:usb2="00000016" w:usb3="00000000" w:csb0="00060007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Arial Unicode MS">
    <w:panose1 w:val="020B0604020202020204"/>
    <w:charset w:val="80"/>
    <w:family w:val="swiss"/>
    <w:pitch w:val="default"/>
    <w:sig w:usb0="FFFFFFFF" w:usb1="E9FFFFFF" w:usb2="0000003F" w:usb3="00000000" w:csb0="603F01FF" w:csb1="FFFF0000"/>
  </w:font>
  <w:font w:name="儷宋 Pro">
    <w:altName w:val="苹方-简"/>
    <w:panose1 w:val="02020300000000000000"/>
    <w:charset w:val="88"/>
    <w:family w:val="auto"/>
    <w:pitch w:val="default"/>
    <w:sig w:usb0="00000000" w:usb1="00000000" w:usb2="00000016" w:usb3="00000000" w:csb0="00100000" w:csb1="00000000"/>
  </w:font>
  <w:font w:name="Avenir">
    <w:panose1 w:val="02000503020000020003"/>
    <w:charset w:val="00"/>
    <w:family w:val="auto"/>
    <w:pitch w:val="default"/>
    <w:sig w:usb0="800000AF" w:usb1="5000204A" w:usb2="00000000" w:usb3="00000000" w:csb0="0000009B" w:csb1="00000000"/>
  </w:font>
  <w:font w:name="圆体-繁">
    <w:altName w:val="华文宋体"/>
    <w:panose1 w:val="02010600040101010101"/>
    <w:charset w:val="86"/>
    <w:family w:val="auto"/>
    <w:pitch w:val="default"/>
    <w:sig w:usb0="00000000" w:usb1="00000000" w:usb2="00000016" w:usb3="00000000" w:csb0="0004001F" w:csb1="00000000"/>
  </w:font>
  <w:font w:name="娃娃体-繁">
    <w:altName w:val="苹方-简"/>
    <w:panose1 w:val="040B0500000000000000"/>
    <w:charset w:val="88"/>
    <w:family w:val="auto"/>
    <w:pitch w:val="default"/>
    <w:sig w:usb0="00000000" w:usb1="00000000" w:usb2="00000016" w:usb3="00000000" w:csb0="0010000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tabs>
        <w:tab w:val="clear" w:pos="4153"/>
      </w:tabs>
      <w:jc w:val="both"/>
    </w:pP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FgAAAGRycy9QSwECFAAUAAAACACHTuJAs0lY7tAAAAAF&#10;AQAADwAAAAAAAAABACAAAAA4AAAAZHJzL2Rvd25yZXYueG1sUEsBAhQAFAAAAAgAh07iQPpO5poO&#10;AgAABwQAAA4AAAAAAAAAAQAgAAAANQEAAGRycy9lMm9Eb2MueG1sUEsFBgAAAAAGAAYAWQEAALUF&#10;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E6EEF07"/>
    <w:rsid w:val="57FD032C"/>
    <w:rsid w:val="5FBDE3AC"/>
    <w:rsid w:val="61FF4A4A"/>
    <w:rsid w:val="FD7E509F"/>
    <w:rsid w:val="FE6EE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Office_1.3.1.1761_F1E327BC-269C-435d-A152-05C5408002CA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2021-01-05T05:02:00Z</dcterms:created>
  <dc:creator>mac</dc:creator>
  <cp:lastModifiedBy>mac</cp:lastModifiedBy>
  <dcterms:modified xsi:type="dcterms:W3CDTF">2021-05-13T21:34:02Z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2052-1.3.1.1761</vt:lpwstr>
  </property>
</Properties>
</file>