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</w:p>
    <w:tbl>
      <w:tblPr>
        <w:tblW w:type="dxa" w:w="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</w:tblGrid>
      <w:tr>
        <w:trPr>
          <w:trHeight w:val="1600" w:hRule="exact"/>
        </w:trPr>
        <w:tc>
          <w:tcPr>
            <w:tcW w:type="dxa" w:w="1600"/>
            <w:tcBorders>
              <w:top w:val="single" w:color="C9A03D" w:sz="6"/>
              <w:left w:val="single" w:color="C9A03D" w:sz="6"/>
              <w:bottom w:val="single" w:color="C9A03D" w:sz="6"/>
              <w:right w:val="single" w:color="C9A03D" w:sz="6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44"/>
                <w:szCs w:val="44"/>
              </w:rPr>
              <w:t xml:space="preserve">广师大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72"/>
          <w:szCs w:val="72"/>
        </w:rPr>
        <w:t xml:space="preserve">广东技术师范大学</w:t>
      </w:r>
    </w:p>
    <w:p>
      <w:pPr>
        <w:spacing w:after="10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Guangdong Polytechnic Normal University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1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C9A03D"/>
          <w:sz w:val="56"/>
          <w:szCs w:val="56"/>
        </w:rPr>
        <w:t xml:space="preserve">AIGC职业技能培训</w:t>
      </w:r>
    </w:p>
    <w:p>
      <w:pPr>
        <w:spacing w:after="20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36"/>
          <w:szCs w:val="36"/>
        </w:rPr>
        <w:t xml:space="preserve">招生简章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16B5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公办高校·权威认证 | 零基础入学·推荐就业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公办高校办学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正规学历教育资质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🎯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实战项目驱动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学以致用即学即用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8"/>
                <w:szCs w:val="48"/>
              </w:rPr>
              <w:t xml:space="preserve">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推荐就业服务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入学即签就业协议</w:t>
            </w:r>
          </w:p>
        </w:tc>
      </w:tr>
    </w:tbl>
    <w:p>
      <w:pPr>
        <w:spacing w:after="0" w:before="4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18"/>
          <w:szCs w:val="18"/>
        </w:rPr>
        <w:t xml:space="preserve">编制单位：广东技术师范大学 | 2026年6月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1A7B6B"/>
          <w:sz w:val="20"/>
          <w:szCs w:val="20"/>
        </w:rPr>
        <w:t xml:space="preserve">咨询电话：400-885-6216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底蕴深厚·值得信赖</w:t>
            </w:r>
          </w:p>
        </w:tc>
      </w:tr>
    </w:tbl>
    <w:p>
      <w:pPr>
        <w:spacing w:after="0" w:before="12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历史荣光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创办于1957年，逾六十余年办学历史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广东省属公办本科院校，教育部批准设立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全国重点建设职业教育师资培养培训基地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广东省职业教育“双师型”教师培养培训基地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办学实力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66+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本科专业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30000+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在校生规模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1800+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专任教师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26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二级学院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10+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硕士点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200+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科研平台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50+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省部级奖项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36"/>
                <w:szCs w:val="36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</w:tr>
    </w:tbl>
    <w:p>
      <w:pPr>
        <w:spacing w:after="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888888"/>
          <w:sz w:val="16"/>
          <w:szCs w:val="16"/>
        </w:rPr>
        <w:t xml:space="preserve">* 数据截至2025年，学位点含硕士专业学位授权类别</w:t>
      </w:r>
    </w:p>
    <w:p>
      <w:pPr>
        <w:spacing w:after="0" w:before="80"/>
      </w:pPr>
    </w:p>
    <w:p>
      <w:pPr>
        <w:spacing w:after="0" w:before="8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产教融合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与腾讯、华为、百度等头部企业深度合作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校企共建实验室与实训基地30余个</w:t>
      </w:r>
    </w:p>
    <w:p>
      <w:pPr>
        <w:spacing w:after="40" w:before="40" w:line="276"/>
        <w:jc w:val="left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C9A03D"/>
          <w:sz w:val="20"/>
          <w:szCs w:val="20"/>
        </w:rPr>
        <w:t xml:space="preserve">● </w:t>
      </w: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产教融合项目获省级以上教学成果奖20项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方向一：AI电商运营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AIGC技术原理与发展趋势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文案生成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商品标题/详情/广告文案AI生成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通义千问 / Kimi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图片创作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商品主图/场景图AI生成与编辑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视频制作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短视频脚本与AI数字人视频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剪映 / D-ID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运营策略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AI选品/竞品分析/数据洞察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全链路AI电商运营项目实操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电商运营专员 / AI内容运营 / 新媒体运营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方向二：AI视觉设计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AI设计工具原理与设计思维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Photoshop AI / Canva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图像生成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品牌视觉/海报/包装AI生成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版式设计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AI辅助排版与品牌VI设计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Canva / 即梦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3D设计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 3D建模与产品渲染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Tripo3D / Meshy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动态视觉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AI动效与短视频视觉设计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品牌视觉全案AI设计实操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AI视觉设计师 / 品牌设计师 / UI设计师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AIGC实战课程·学真本事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方向三：AI短视频与漫剧创作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短视频与漫剧行业AIGC应用概览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剧本创作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AI辅助剧本/分镜/角色设计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Kimi / 通义千问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画面生成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AI角色/场景/特效图像生成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Midjourney / SD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视频合成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AI动态视频与漫剧合成制作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Runway / Pika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配音音效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AI语音合成与背景音乐生成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Suno / 剪映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完整AI短视频/漫剧项目实操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短视频编导 / AI漫剧创作师 / 视频内容策划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方向四：AI智能办公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基础认知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AI办公效率革命与工具生态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ChatGPT / 文心一言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文档智能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AI公文/报告/方案智能撰写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WPS AI / 飞书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数据处理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AI数据分析与可视化自动化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Excel AI / ChatExcel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演示设计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AI一键生成专业PPT演示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Gamma / 讯飞智文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流程自动化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AI工作流搭建与自动化办公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实战项目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企业级AI办公效率提升实操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综合工具链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AI办公专员 / 数据分析师 / 行政效能主管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方向五：AI智能体应用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智能体认知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AI智能体原理、应用场景、平台对比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文心智能体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低代码搭建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知识库构建、工作流编排、插件调用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FastGPT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客服机器人、营销助手、行政管家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钉钉AI / 企微AI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多模态交互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语音交互、图像识别、联网搜索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通义千问 / ChatGPT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发布运营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多渠道发布、数据分析、安全合规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Coze / Dify / 微信/钉钉集成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AI智能体应用工程师 / 智能客服运营 / AI解决方案顾问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6"/>
          <w:szCs w:val="26"/>
        </w:rPr>
        <w:t xml:space="preserve">方向六：AI智能体开发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42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核心内容</w:t>
            </w:r>
          </w:p>
        </w:tc>
        <w:tc>
          <w:tcPr>
            <w:tcW w:type="dxa" w:w="3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掌握工具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开发基础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Python编程、API调用、向量数据库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Python / OpenAI API / DeepSeek API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框架实战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LangChain/LlamaIndex开发、Agent设计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LlamaIndex / SK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知识增强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RAG架构、文档解析、向量检索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LangChain / Milvus / Pinecone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多智能体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多Agent协作、任务分解、记忆管理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AutoGen / CrewAI / LangGraph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模型微调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LoRA微调、数据标注、量化部署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HuggingFace / LLaMA-Factory / vLLM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产品落地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前后端开发、Docker部署、CI/CD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FastAPI / Gradio / Docker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就业方向：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AI智能体开发工程师 / 大模型应用开发 / RAG工程师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1A7B6B"/>
                <w:sz w:val="24"/>
                <w:szCs w:val="24"/>
              </w:rPr>
              <w:t xml:space="preserve">课程特色</w:t>
            </w:r>
          </w:p>
          <w:p>
            <w:pPr>
              <w:spacing w:after="0" w:before="6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项目驱动教学——每阶段完成真实项目作品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工具全覆盖——掌握行业主流AIGC工具20+款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小班制授课——确保教学质量</w:t>
            </w:r>
          </w:p>
          <w:p>
            <w:pPr>
              <w:spacing w:after="0" w:before="4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✦ 1对1指导——导师全程跟踪学习进度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校内学习·安心无忧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学习环境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多媒体教室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配备高清投影与智能黑板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AI实训室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高性能GPU工作站30台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图书馆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馆藏图书200万册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学生食堂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多风味食堂3个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运动场馆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标准跑道/篮球/羽毛球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学生公寓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4人间独立卫浴空调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服务保障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入学指导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1对1选课与职业规划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学习辅导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课后答疑与项目评审</w:t>
            </w:r>
          </w:p>
        </w:tc>
      </w:tr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生活保障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住宿餐饮全方位保障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22"/>
                <w:szCs w:val="22"/>
              </w:rPr>
              <w:t xml:space="preserve">就业跟踪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结业后持续推荐就业</w:t>
            </w:r>
          </w:p>
        </w:tc>
      </w:tr>
    </w:tbl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48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100+合作企业 | 3000+名企内推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1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入学规划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职业测评·方向定位·学习计划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2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技能提升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项目实操·作品积累·能力认证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3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求职准备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简历优化·面试辅导·模拟演练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36"/>
                <w:szCs w:val="36"/>
              </w:rPr>
              <w:t xml:space="preserve">4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  推荐就业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企业内推·双向选择·跟踪服务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就业保障·前程无忧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合作企业（部分）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腾讯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华为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百度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字节跳动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阿里巴巴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京东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网易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小米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rHeight w:val="500" w:hRule="exact"/>
        </w:trPr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OPPO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vivo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美的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格力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荣誉资质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🏅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教育部产教融合 优秀案例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🏆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广东省职业培训 示范单位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40"/>
                <w:szCs w:val="40"/>
              </w:rPr>
              <w:t xml:space="preserve">🎓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18"/>
                <w:szCs w:val="18"/>
              </w:rPr>
              <w:t xml:space="preserve">AIGC行业人才 培养基地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就业数据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98%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95%+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对口就业率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8K-15K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起薪范围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63D2F"/>
                <w:sz w:val="40"/>
                <w:szCs w:val="40"/>
              </w:rPr>
              <w:t xml:space="preserve">3000+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累计输送人才</w:t>
            </w:r>
          </w:p>
        </w:tc>
      </w:tr>
    </w:tbl>
    <w:p>
      <w:pPr>
        <w:spacing w:after="0" w:before="8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学员风采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[课堂教学]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[项目答辩]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12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[企业参访]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[毕业典礼]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课程亮点·核心优势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方向对比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726"/>
        <w:gridCol w:w="2000"/>
      </w:tblGrid>
      <w:tr>
        <w:trPr>
          <w:trHeight w:val="440" w:hRule="exact"/>
        </w:trP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方向</w:t>
            </w:r>
          </w:p>
        </w:tc>
        <w:tc>
          <w:tcPr>
            <w:tcW w:type="dxa" w:w="25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适合人群</w:t>
            </w:r>
          </w:p>
        </w:tc>
        <w:tc>
          <w:tcPr>
            <w:tcW w:type="dxa" w:w="27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核心技能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就业薪资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AI电商运营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营销/电商从业者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AI文案+图片+视频运营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8K-15K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AI视觉设计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设计/美术背景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AI图像+3D+动态视觉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10K-18K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AI短视频漫剧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传媒/影视爱好者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AI剧本+视频+音效制作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9K-16K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AI智能办公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行政/管理岗位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AI文档+数据+自动化流程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7K-12K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AI智能体应用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业务人员/运营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低代码+工作流+集成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10K-22K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AI智能体开发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开发者/技术转型</w:t>
            </w:r>
          </w:p>
        </w:tc>
        <w:tc>
          <w:tcPr>
            <w:tcW w:type="dxa" w:w="2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编程+框架+部署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15K-35K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工具矩阵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文本生成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ChatGPT / 文心一言 / Kimi / 通义千问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图像创作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Midjourney / Stable Diffusion / DALL-E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视频制作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Runway / Pika / 剪映 / D-ID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智能体平台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Coze / Dify / 扣子 / FastGPT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办公效率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WPS AI / 飞书 / Gamma / n8n</w:t>
            </w:r>
          </w:p>
        </w:tc>
        <w:tc>
          <w:tcPr>
            <w:tcW w:type="dxa" w:w="3008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开发框架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5"/>
                <w:szCs w:val="15"/>
              </w:rPr>
              <w:t xml:space="preserve">LangChain / AutoGen / CrewAI / LangGraph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50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学AIGC，选广师大——公办高校·权威认证·推荐就业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学员服务·全程护航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服务流程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01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咨询报名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在线/到校咨询 入学测评·确认方向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02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系统学习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小班教学·项目驱动 阶段考核·作品积累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03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就业准备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简历优化·面试辅导 企业双选·内推通道</w:t>
            </w:r>
          </w:p>
        </w:tc>
        <w:tc>
          <w:tcPr>
            <w:tcW w:type="dxa" w:w="2256"/>
            <w:tcBorders>
              <w:top w:val="none" w:sz="0"/>
              <w:left w:val="none" w:sz="0"/>
              <w:bottom w:val="none" w:sz="0"/>
              <w:right w:val="none" w:sz="0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44"/>
                <w:szCs w:val="44"/>
              </w:rPr>
              <w:t xml:space="preserve">04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2"/>
                <w:szCs w:val="22"/>
              </w:rPr>
              <w:t xml:space="preserve">入职跟踪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入职指导·试用期跟进 职业发展持续赋能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教学安排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rPr>
          <w:trHeight w:val="440" w:hRule="exact"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时长</w:t>
            </w:r>
          </w:p>
        </w:tc>
        <w:tc>
          <w:tcPr>
            <w:tcW w:type="dxa" w:w="5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基础阶段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AIGC基础认知与工具入门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核心阶段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8周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方向核心技能深度训练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项目阶段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真实项目全流程实操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就业阶段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4周</w:t>
            </w:r>
          </w:p>
        </w:tc>
        <w:tc>
          <w:tcPr>
            <w:tcW w:type="dxa" w:w="5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求职准备与企业双选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1A7B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名师领航·答疑解惑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师资团队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张教授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AI技术总监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10年AI研发经验 | 前腾讯AI Lab高级研究员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李老师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电商运营导师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8年电商运营经验 | 年GMV超10亿操盘手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王老师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视觉设计导师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12年品牌设计经验 | 服务世界500强企业</w:t>
            </w:r>
          </w:p>
        </w:tc>
        <w:tc>
          <w:tcPr>
            <w:tcW w:type="dxa" w:w="4513"/>
            <w:tcBorders>
              <w:top w:val="none" w:sz="0"/>
              <w:left w:val="none" w:sz="0"/>
              <w:bottom w:val="none" w:sz="0"/>
              <w:right w:val="none" w:sz="0"/>
            </w:tcBorders>
            <w:shd w:fill="F5ECD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6"/>
                <w:szCs w:val="26"/>
              </w:rPr>
              <w:t xml:space="preserve">陈老师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短视频导师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6"/>
                <w:szCs w:val="16"/>
              </w:rPr>
              <w:t xml:space="preserve">6年短视频创作经验 | 全网粉丝500万+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常见问题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Q1：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零基础可以学吗？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可以。课程从零基础出发，循序渐进，配备专属学习导师全程辅导。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Q2：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学完能达到什么水平？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可独立完成AIGC项目全流程，达到企业入职标准，获权威认证证书。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Q3：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就业有保障吗？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入学签就业推荐协议，100+合作企业内推，就业率98%以上。</w:t>
            </w:r>
          </w:p>
        </w:tc>
      </w:tr>
    </w:tbl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7B6B" w:sz="1"/>
              <w:left w:val="none" w:sz="0"/>
              <w:bottom w:val="single" w:color="1A7B6B" w:sz="1"/>
              <w:right w:val="none" w:sz="0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Q4：</w:t>
            </w: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2C2C2C"/>
                <w:sz w:val="20"/>
                <w:szCs w:val="20"/>
              </w:rPr>
              <w:t xml:space="preserve">学习期间有实习机会吗？</w:t>
            </w:r>
          </w:p>
          <w:p>
            <w:pPr>
              <w:spacing w:after="0" w:before="30" w:line="276"/>
              <w:jc w:val="left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C9A03D"/>
                <w:sz w:val="18"/>
                <w:szCs w:val="18"/>
              </w:rPr>
              <w:t xml:space="preserve">A：</w:t>
            </w: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有。项目阶段即进入企业真实项目实训，优秀学员可获实习offer。</w:t>
            </w:r>
          </w:p>
        </w:tc>
      </w:tr>
    </w:tbl>
    <w:p>
      <w:pPr>
        <w:spacing w:after="0" w:before="4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20" w:hRule="exact"/>
        </w:trP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9A03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现在报名·抢占AI高薪赛道</w:t>
            </w:r>
          </w:p>
        </w:tc>
      </w:tr>
    </w:tbl>
    <w:p>
      <w:pPr>
        <w:spacing w:after="0" w:before="120"/>
      </w:pPr>
    </w:p>
    <w:p>
      <w:pPr>
        <w:spacing w:after="0" w:before="60" w:line="276"/>
        <w:jc w:val="left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报名信息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招生对象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高中及以上学历，18-35岁，对AIGC行业有兴趣者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开班时间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2026年7月起，每月滚动开班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上课地点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广东技术师范大学校本部（广州市天河区）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住宿安排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校内学生公寓，4人间独立卫浴空调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3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1A7B6B"/>
                <w:sz w:val="20"/>
                <w:szCs w:val="20"/>
              </w:rPr>
              <w:t xml:space="preserve">餐饮服务</w:t>
            </w:r>
          </w:p>
        </w:tc>
        <w:tc>
          <w:tcPr>
            <w:tcW w:type="dxa" w:w="6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20"/>
                <w:szCs w:val="20"/>
              </w:rPr>
              <w:t xml:space="preserve">校内多风味食堂，日均消费约30元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C63D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erif SC" w:cs="Noto Serif SC" w:eastAsia="Noto Serif SC" w:hAnsi="Noto Serif SC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限时优惠</w:t>
            </w:r>
          </w:p>
          <w:p>
            <w:pPr>
              <w:spacing w:after="0" w:before="6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① 早鸟报名立减2000元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② 两人同报各减1000元</w:t>
            </w:r>
          </w:p>
          <w:p>
            <w:pPr>
              <w:spacing w:after="0" w:before="40" w:line="276"/>
              <w:jc w:val="center"/>
            </w:pPr>
            <w:r>
              <w:rPr>
                <w:rFonts w:ascii="Noto Sans SC" w:cs="Noto Sans SC" w:eastAsia="Noto Sans SC" w:hAnsi="Noto Sans S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③ 在校生凭学生证额外优惠500元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erif SC" w:cs="Noto Serif SC" w:eastAsia="Noto Serif SC" w:hAnsi="Noto Serif SC"/>
          <w:b/>
          <w:bCs/>
          <w:i w:val="false"/>
          <w:iCs w:val="false"/>
          <w:color w:val="1A7B6B"/>
          <w:sz w:val="28"/>
          <w:szCs w:val="28"/>
        </w:rPr>
        <w:t xml:space="preserve">联系我们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/>
          <w:bCs/>
          <w:i w:val="false"/>
          <w:iCs w:val="false"/>
          <w:color w:val="2C2C2C"/>
          <w:sz w:val="24"/>
          <w:szCs w:val="24"/>
        </w:rPr>
        <w:t xml:space="preserve">咨询电话：400-885-6216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官方微信：广师大AIGC培训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 w:val="false"/>
          <w:iCs w:val="false"/>
          <w:color w:val="2C2C2C"/>
          <w:sz w:val="20"/>
          <w:szCs w:val="20"/>
        </w:rPr>
        <w:t xml:space="preserve">学校地址：广州市天河区中山大道西293号</w:t>
      </w:r>
    </w:p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rHeight w:val="2000" w:hRule="exact"/>
        </w:trPr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[咨询二维码]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扫码咨询</w:t>
            </w:r>
          </w:p>
        </w:tc>
        <w:tc>
          <w:tcPr>
            <w:tcW w:type="dxa" w:w="4513"/>
            <w:tcBorders>
              <w:top w:val="single" w:color="1A7B6B" w:sz="2"/>
              <w:left w:val="single" w:color="1A7B6B" w:sz="2"/>
              <w:bottom w:val="single" w:color="1A7B6B" w:sz="2"/>
              <w:right w:val="single" w:color="1A7B6B" w:sz="2"/>
            </w:tcBorders>
            <w:shd w:fill="F8F6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AAAAAA"/>
                <w:sz w:val="20"/>
                <w:szCs w:val="20"/>
              </w:rPr>
              <w:t xml:space="preserve">[报名二维码]</w:t>
            </w:r>
          </w:p>
          <w:p>
            <w:pPr>
              <w:spacing w:after="0" w:before="0" w:line="276"/>
              <w:jc w:val="center"/>
            </w:pPr>
            <w:r>
              <w:rPr>
                <w:rFonts w:ascii="Noto Sans SC" w:cs="Noto Sans SC" w:eastAsia="Noto Sans SC" w:hAnsi="Noto Sans SC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 xml:space="preserve">扫码报名</w:t>
            </w:r>
          </w:p>
        </w:tc>
      </w:tr>
    </w:tbl>
    <w:p>
      <w:pPr>
        <w:spacing w:after="0" w:before="200"/>
      </w:pP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本简章解释权归广东技术师范大学所有</w:t>
      </w:r>
    </w:p>
    <w:p>
      <w:pPr>
        <w:spacing w:after="0" w:before="0" w:line="276"/>
        <w:jc w:val="center"/>
      </w:pPr>
      <w:r>
        <w:rPr>
          <w:rFonts w:ascii="Noto Sans SC" w:cs="Noto Sans SC" w:eastAsia="Noto Sans SC" w:hAnsi="Noto Sans SC"/>
          <w:b w:val="false"/>
          <w:bCs w:val="false"/>
          <w:i/>
          <w:iCs/>
          <w:color w:val="999999"/>
          <w:sz w:val="16"/>
          <w:szCs w:val="16"/>
        </w:rPr>
        <w:t xml:space="preserve">未经授权，禁止转载或用于商业用途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2026-06-27T06:58:42.422Z</dcterms:created>
  <dcterms:modified xsi:type="dcterms:W3CDTF">2026-06-27T06:58:42.423Z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