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800"/>
      </w:pPr>
    </w:p>
    <w:tbl>
      <w:tblPr>
        <w:tblW w:type="dxa" w:w="1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</w:tblGrid>
      <w:tr>
        <w:trPr>
          <w:trHeight w:val="1600" w:hRule="exact"/>
        </w:trPr>
        <w:tc>
          <w:tcPr>
            <w:tcW w:type="dxa" w:w="1600"/>
            <w:tcBorders>
              <w:top w:val="single" w:color="C9A03D" w:sz="6"/>
              <w:left w:val="single" w:color="C9A03D" w:sz="6"/>
              <w:bottom w:val="single" w:color="C9A03D" w:sz="6"/>
              <w:right w:val="single" w:color="C9A03D" w:sz="6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1A7B6B"/>
                <w:sz w:val="44"/>
                <w:szCs w:val="44"/>
              </w:rPr>
              <w:t xml:space="preserve">广师大</w:t>
            </w:r>
          </w:p>
        </w:tc>
      </w:tr>
    </w:tbl>
    <w:p>
      <w:pPr>
        <w:spacing w:after="0" w:before="200"/>
      </w:pPr>
    </w:p>
    <w:p>
      <w:pPr>
        <w:spacing w:after="0" w:before="0" w:line="276"/>
        <w:jc w:val="center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72"/>
          <w:szCs w:val="72"/>
        </w:rPr>
        <w:t xml:space="preserve">广东技术师范大学</w:t>
      </w:r>
    </w:p>
    <w:p>
      <w:pPr>
        <w:spacing w:after="10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18"/>
          <w:szCs w:val="18"/>
        </w:rPr>
        <w:t xml:space="preserve">Guangdong Polytechnic Normal University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4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9A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spacing w:after="0" w:before="100"/>
      </w:pPr>
    </w:p>
    <w:p>
      <w:pPr>
        <w:spacing w:after="0" w:before="0" w:line="276"/>
        <w:jc w:val="center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C9A03D"/>
          <w:sz w:val="56"/>
          <w:szCs w:val="56"/>
        </w:rPr>
        <w:t xml:space="preserve">AIGC职业技能培训</w:t>
      </w:r>
    </w:p>
    <w:p>
      <w:pPr>
        <w:spacing w:after="200" w:before="0" w:line="276"/>
        <w:jc w:val="center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36"/>
          <w:szCs w:val="36"/>
        </w:rPr>
        <w:t xml:space="preserve">招生简章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50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16B5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公办高校·权威认证 | 零基础入学·推荐就业</w:t>
            </w:r>
          </w:p>
        </w:tc>
      </w:tr>
    </w:tbl>
    <w:p>
      <w:pPr>
        <w:spacing w:after="0" w:before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8"/>
                <w:szCs w:val="48"/>
              </w:rPr>
              <w:t xml:space="preserve">🏆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4"/>
                <w:szCs w:val="24"/>
              </w:rPr>
              <w:t xml:space="preserve">公办高校办学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正规学历教育资质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8"/>
                <w:szCs w:val="48"/>
              </w:rPr>
              <w:t xml:space="preserve">🎯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4"/>
                <w:szCs w:val="24"/>
              </w:rPr>
              <w:t xml:space="preserve">实战项目驱动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学以致用即学即用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8"/>
                <w:szCs w:val="48"/>
              </w:rPr>
              <w:t xml:space="preserve">💼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4"/>
                <w:szCs w:val="24"/>
              </w:rPr>
              <w:t xml:space="preserve">推荐就业服务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入学即签就业协议</w:t>
            </w:r>
          </w:p>
        </w:tc>
      </w:tr>
    </w:tbl>
    <w:p>
      <w:pPr>
        <w:spacing w:after="0" w:before="400"/>
      </w:pP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18"/>
          <w:szCs w:val="18"/>
        </w:rPr>
        <w:t xml:space="preserve">编制单位：广东技术师范大学 | 2026年6月</w:t>
      </w: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/>
          <w:bCs/>
          <w:i w:val="false"/>
          <w:iCs w:val="false"/>
          <w:color w:val="1A7B6B"/>
          <w:sz w:val="20"/>
          <w:szCs w:val="20"/>
        </w:rPr>
        <w:t xml:space="preserve">咨询电话：400-885-6216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底蕴深厚·值得信赖</w:t>
            </w:r>
          </w:p>
        </w:tc>
      </w:tr>
    </w:tbl>
    <w:p>
      <w:pPr>
        <w:spacing w:after="0" w:before="120"/>
      </w:pPr>
    </w:p>
    <w:p>
      <w:pPr>
        <w:spacing w:after="0" w:before="8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历史荣光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创办于1957年，逾六十余年办学历史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广东省属公办本科院校，教育部批准设立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全国重点建设职业教育师资培养培训基地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广东省职业教育“双师型”教师培养培训基地</w:t>
      </w:r>
    </w:p>
    <w:p>
      <w:pPr>
        <w:spacing w:after="0" w:before="80"/>
      </w:pPr>
    </w:p>
    <w:p>
      <w:pPr>
        <w:spacing w:after="0" w:before="8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办学实力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66+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本科专业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30000+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在校生规模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1800+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专任教师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26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二级学院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10+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硕士点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200+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科研平台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50+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省部级奖项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98%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就业率</w:t>
            </w:r>
          </w:p>
        </w:tc>
      </w:tr>
    </w:tbl>
    <w:p>
      <w:pPr>
        <w:spacing w:after="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/>
          <w:iCs/>
          <w:color w:val="888888"/>
          <w:sz w:val="16"/>
          <w:szCs w:val="16"/>
        </w:rPr>
        <w:t xml:space="preserve">* 数据截至2025年，学位点含硕士专业学位授权类别</w:t>
      </w:r>
    </w:p>
    <w:p>
      <w:pPr>
        <w:spacing w:after="0" w:before="80"/>
      </w:pPr>
    </w:p>
    <w:p>
      <w:pPr>
        <w:spacing w:after="0" w:before="8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产教融合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与腾讯、华为、百度等头部企业深度合作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校企共建实验室与实训基地30余个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产教融合项目获省级以上教学成果奖20项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9A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AIGC实战课程·学真本事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6"/>
          <w:szCs w:val="26"/>
        </w:rPr>
        <w:t xml:space="preserve">方向一：AI电商运营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2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核心内容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掌握工具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基础认知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AIGC技术原理与发展趋势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ChatGPT / 文心一言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文案生成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商品标题/详情/广告文案AI生成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通义千问 / Kimi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图片创作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商品主图/场景图AI生成与编辑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Midjourney / SD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视频制作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短视频脚本与AI数字人视频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剪映 / D-ID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运营策略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AI选品/竞品分析/数据洞察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ChatGPT / 飞书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实战项目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全链路AI电商运营项目实操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综合工具链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就业方向：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电商运营专员 / AI内容运营 / 新媒体运营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6"/>
          <w:szCs w:val="26"/>
        </w:rPr>
        <w:t xml:space="preserve">方向二：AI视觉设计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2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核心内容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掌握工具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基础认知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AI设计工具原理与设计思维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Photoshop AI / Canva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图像生成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品牌视觉/海报/包装AI生成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Midjourney / SD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版式设计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AI辅助排版与品牌VI设计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Canva / 即梦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3D设计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 3D建模与产品渲染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Tripo3D / Meshy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动态视觉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AI动效与短视频视觉设计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Runway / Pika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实战项目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品牌视觉全案AI设计实操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综合工具链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就业方向：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AI视觉设计师 / 品牌设计师 / UI设计师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9A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AIGC实战课程·学真本事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6"/>
          <w:szCs w:val="26"/>
        </w:rPr>
        <w:t xml:space="preserve">方向三：AI短视频与漫剧创作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2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核心内容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掌握工具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基础认知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短视频与漫剧行业AIGC应用概览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ChatGPT / 文心一言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剧本创作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AI辅助剧本/分镜/角色设计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Kimi / 通义千问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画面生成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AI角色/场景/特效图像生成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Midjourney / SD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视频合成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AI动态视频与漫剧合成制作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Runway / Pika / 剪映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配音音效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AI语音合成与背景音乐生成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Suno / 剪映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实战项目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完整AI短视频/漫剧项目实操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综合工具链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就业方向：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短视频编导 / AI漫剧创作师 / 视频内容策划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6"/>
          <w:szCs w:val="26"/>
        </w:rPr>
        <w:t xml:space="preserve">方向四：AI智能办公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2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核心内容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掌握工具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基础认知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AI办公效率革命与工具生态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ChatGPT / 文心一言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文档智能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AI公文/报告/方案智能撰写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WPS AI / 飞书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数据处理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AI数据分析与可视化自动化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Excel AI / ChatExcel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演示设计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AI一键生成专业PPT演示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Gamma / 讯飞智文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流程自动化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AI工作流搭建与自动化办公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Coze / Dify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实战项目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企业级AI办公效率提升实操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综合工具链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就业方向：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AI办公专员 / 数据分析师 / 行政效能主管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6"/>
          <w:szCs w:val="26"/>
        </w:rPr>
        <w:t xml:space="preserve">方向五：AI智能体应用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2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核心内容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掌握工具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智能体认知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AI智能体原理、应用场景、平台对比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Coze / Dify / 文心智能体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低代码搭建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知识库构建、工作流编排、插件调用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Coze / Dify / FastGPT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行业智能体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客服机器人、营销助手、行政管家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Coze / 钉钉AI / 企微AI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多模态交互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语音交互、图像识别、联网搜索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Coze / 通义千问 / ChatGPT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发布运营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多渠道发布、数据分析、安全合规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Coze / Dify / 微信/钉钉集成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就业方向：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AI智能体应用工程师 / 智能客服运营 / AI解决方案顾问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6"/>
          <w:szCs w:val="26"/>
        </w:rPr>
        <w:t xml:space="preserve">方向六：AI智能体开发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2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核心内容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掌握工具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开发基础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Python编程、API调用、向量数据库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Python / OpenAI API / DeepSeek API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框架实战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LangChain/LlamaIndex开发、Agent设计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LangChain / LlamaIndex / SK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知识增强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RAG架构、文档解析、向量检索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LangChain / Milvus / Pinecone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多智能体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多Agent协作、任务分解、记忆管理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AutoGen / CrewAI / LangGraph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模型微调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LoRA微调、数据标注、量化部署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HuggingFace / LLaMA-Factory / vLLM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产品落地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前后端开发、Docker部署、CI/CD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FastAPI / Streamlit / Docker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就业方向：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AI智能体开发工程师 / 大模型应用开发 / RAG工程师</w:t>
            </w:r>
          </w:p>
        </w:tc>
      </w:tr>
    </w:tbl>
    <w:p>
      <w:pPr>
        <w:spacing w:after="0"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1A7B6B"/>
                <w:sz w:val="24"/>
                <w:szCs w:val="24"/>
              </w:rPr>
              <w:t xml:space="preserve">课程特色</w:t>
            </w:r>
          </w:p>
          <w:p>
            <w:pPr>
              <w:spacing w:after="0" w:before="6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✦ 项目驱动教学——每阶段完成真实项目作品</w:t>
            </w:r>
          </w:p>
          <w:p>
            <w:pPr>
              <w:spacing w:after="0" w:before="4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✦ 工具全覆盖——掌握行业主流AIGC工具20+款</w:t>
            </w:r>
          </w:p>
          <w:p>
            <w:pPr>
              <w:spacing w:after="0" w:before="4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✦ 小班制授课——确保教学质量</w:t>
            </w:r>
          </w:p>
          <w:p>
            <w:pPr>
              <w:spacing w:after="0" w:before="4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✦ 1对1指导——导师全程跟踪学习进度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校内学习·安心无忧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学习环境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多媒体教室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配备高清投影与智能黑板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AI实训室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高性能GPU工作站30台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图书馆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馆藏图书200万册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学生食堂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多风味食堂3个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运动场馆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标准跑道/篮球/羽毛球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学生公寓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4人间独立卫浴空调</w:t>
            </w:r>
          </w:p>
        </w:tc>
      </w:tr>
    </w:tbl>
    <w:p>
      <w:pPr>
        <w:spacing w:after="0" w:before="8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服务保障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22"/>
                <w:szCs w:val="22"/>
              </w:rPr>
              <w:t xml:space="preserve">入学指导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1对1选课与职业规划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22"/>
                <w:szCs w:val="22"/>
              </w:rPr>
              <w:t xml:space="preserve">学习辅导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课后答疑与项目评审</w:t>
            </w:r>
          </w:p>
        </w:tc>
      </w:tr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22"/>
                <w:szCs w:val="22"/>
              </w:rPr>
              <w:t xml:space="preserve">生活保障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住宿餐饮全方位保障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22"/>
                <w:szCs w:val="22"/>
              </w:rPr>
              <w:t xml:space="preserve">就业跟踪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结业后持续推荐就业</w:t>
            </w:r>
          </w:p>
        </w:tc>
      </w:tr>
    </w:tbl>
    <w:p>
      <w:pPr>
        <w:spacing w:after="0"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4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100+合作企业 | 500+名企内推</w:t>
            </w:r>
          </w:p>
        </w:tc>
      </w:tr>
    </w:tbl>
    <w:p>
      <w:pPr>
        <w:spacing w:after="0" w:before="8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就业服务流程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36"/>
                <w:szCs w:val="36"/>
              </w:rPr>
              <w:t xml:space="preserve">1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  入学规划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职业测评·方向定位·学习计划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36"/>
                <w:szCs w:val="36"/>
              </w:rPr>
              <w:t xml:space="preserve">2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  技能提升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项目实操·作品积累·能力认证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36"/>
                <w:szCs w:val="36"/>
              </w:rPr>
              <w:t xml:space="preserve">3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  求职准备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简历优化·面试辅导·模拟演练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36"/>
                <w:szCs w:val="36"/>
              </w:rPr>
              <w:t xml:space="preserve">4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  推荐就业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企业内推·双向选择·跟踪服务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就业保障·前程无忧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合作企业（部分）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rHeight w:val="500" w:hRule="exact"/>
        </w:trPr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腾讯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华为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百度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字节跳动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rHeight w:val="500" w:hRule="exact"/>
        </w:trPr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阿里巴巴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京东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网易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小米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rHeight w:val="500" w:hRule="exact"/>
        </w:trPr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OPPO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vivo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美的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格力</w:t>
            </w:r>
          </w:p>
        </w:tc>
      </w:tr>
    </w:tbl>
    <w:p>
      <w:pPr>
        <w:spacing w:after="0" w:before="8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荣誉资质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0"/>
                <w:szCs w:val="40"/>
              </w:rPr>
              <w:t xml:space="preserve">🏅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教育部产教融合 优秀案例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0"/>
                <w:szCs w:val="40"/>
              </w:rPr>
              <w:t xml:space="preserve">🏆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广东省职业培训 示范单位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0"/>
                <w:szCs w:val="40"/>
              </w:rPr>
              <w:t xml:space="preserve">🎓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AIGC行业人才 培养基地</w:t>
            </w:r>
          </w:p>
        </w:tc>
      </w:tr>
    </w:tbl>
    <w:p>
      <w:pPr>
        <w:spacing w:after="0" w:before="8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就业数据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63D2F"/>
                <w:sz w:val="40"/>
                <w:szCs w:val="40"/>
              </w:rPr>
              <w:t xml:space="preserve">98%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就业率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63D2F"/>
                <w:sz w:val="40"/>
                <w:szCs w:val="40"/>
              </w:rPr>
              <w:t xml:space="preserve">95%+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对口就业率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63D2F"/>
                <w:sz w:val="40"/>
                <w:szCs w:val="40"/>
              </w:rPr>
              <w:t xml:space="preserve">6K-15K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起薪范围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63D2F"/>
                <w:sz w:val="40"/>
                <w:szCs w:val="40"/>
              </w:rPr>
              <w:t xml:space="preserve">500+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累计输送人才</w:t>
            </w:r>
          </w:p>
        </w:tc>
      </w:tr>
    </w:tbl>
    <w:p>
      <w:pPr>
        <w:spacing w:after="0" w:before="8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学员风采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rHeight w:val="1200" w:hRule="exact"/>
        </w:trPr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[课堂教学]</w:t>
            </w:r>
          </w:p>
        </w:tc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[项目答辩]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rHeight w:val="1200" w:hRule="exact"/>
        </w:trPr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[企业参访]</w:t>
            </w:r>
          </w:p>
        </w:tc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[毕业典礼]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9A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课程亮点·核心优势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方向对比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00"/>
        <w:gridCol w:w="2726"/>
        <w:gridCol w:w="2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方向</w:t>
            </w:r>
          </w:p>
        </w:tc>
        <w:tc>
          <w:tcPr>
            <w:tcW w:type="dxa" w:w="25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适合人群</w:t>
            </w:r>
          </w:p>
        </w:tc>
        <w:tc>
          <w:tcPr>
            <w:tcW w:type="dxa" w:w="27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核心技能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就业薪资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AI电商运营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营销/电商从业者</w:t>
            </w:r>
          </w:p>
        </w:tc>
        <w:tc>
          <w:tcPr>
            <w:tcW w:type="dxa" w:w="2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AI文案+图片+视频运营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6K-18K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AI视觉设计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设计/美术背景</w:t>
            </w:r>
          </w:p>
        </w:tc>
        <w:tc>
          <w:tcPr>
            <w:tcW w:type="dxa" w:w="2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AI图像+3D+动态视觉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8K-20K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AI短视频漫剧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传媒/影视爱好者</w:t>
            </w:r>
          </w:p>
        </w:tc>
        <w:tc>
          <w:tcPr>
            <w:tcW w:type="dxa" w:w="2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AI剧本+视频+音效制作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7K-22K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AI智能办公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行政/管理岗位</w:t>
            </w:r>
          </w:p>
        </w:tc>
        <w:tc>
          <w:tcPr>
            <w:tcW w:type="dxa" w:w="2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AI文档+数据+自动化流程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6K-12K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AI智能体应用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业务人员/运营</w:t>
            </w:r>
          </w:p>
        </w:tc>
        <w:tc>
          <w:tcPr>
            <w:tcW w:type="dxa" w:w="2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低代码+工作流+集成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8K-18K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AI智能体开发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开发者/技术转型</w:t>
            </w:r>
          </w:p>
        </w:tc>
        <w:tc>
          <w:tcPr>
            <w:tcW w:type="dxa" w:w="2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编程+框架+部署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12K-28K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工具矩阵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文本生成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5"/>
                <w:szCs w:val="15"/>
              </w:rPr>
              <w:t xml:space="preserve">ChatGPT / 文心一言 / Kimi / 通义千问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图像创作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5"/>
                <w:szCs w:val="15"/>
              </w:rPr>
              <w:t xml:space="preserve">Midjourney / Stable Diffusion / DALL-E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视频制作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5"/>
                <w:szCs w:val="15"/>
              </w:rPr>
              <w:t xml:space="preserve">Runway / Pika / 剪映 / D-ID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智能体平台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5"/>
                <w:szCs w:val="15"/>
              </w:rPr>
              <w:t xml:space="preserve">Coze / Dify / 扣子 / FastGPT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办公效率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5"/>
                <w:szCs w:val="15"/>
              </w:rPr>
              <w:t xml:space="preserve">WPS AI / 飞书 / Gamma / n8n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开发框架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5"/>
                <w:szCs w:val="15"/>
              </w:rPr>
              <w:t xml:space="preserve">LangChain / AutoGen / CrewAI / LangGraph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50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学AIGC，选广师大——公办高校·权威认证·推荐就业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学员服务·全程护航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服务流程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44"/>
                <w:szCs w:val="44"/>
              </w:rPr>
              <w:t xml:space="preserve">01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咨询报名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在线/到校咨询 入学测评·确认方向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44"/>
                <w:szCs w:val="44"/>
              </w:rPr>
              <w:t xml:space="preserve">02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系统学习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小班教学·项目驱动 阶段考核·作品积累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44"/>
                <w:szCs w:val="44"/>
              </w:rPr>
              <w:t xml:space="preserve">03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就业准备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简历优化·面试辅导 企业双选·内推通道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44"/>
                <w:szCs w:val="44"/>
              </w:rPr>
              <w:t xml:space="preserve">04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入职跟踪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入职指导·试用期跟进 职业发展持续赋能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教学安排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026"/>
      </w:tblGrid>
      <w:tr>
        <w:trPr>
          <w:trHeight w:val="440" w:hRule="exact"/>
        </w:trP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阶段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时长</w:t>
            </w:r>
          </w:p>
        </w:tc>
        <w:tc>
          <w:tcPr>
            <w:tcW w:type="dxa" w:w="5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基础阶段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4周</w:t>
            </w:r>
          </w:p>
        </w:tc>
        <w:tc>
          <w:tcPr>
            <w:tcW w:type="dxa" w:w="5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AIGC基础认知与工具入门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核心阶段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8周</w:t>
            </w:r>
          </w:p>
        </w:tc>
        <w:tc>
          <w:tcPr>
            <w:tcW w:type="dxa" w:w="5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方向核心技能深度训练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项目阶段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4周</w:t>
            </w:r>
          </w:p>
        </w:tc>
        <w:tc>
          <w:tcPr>
            <w:tcW w:type="dxa" w:w="5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真实项目全流程实操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就业阶段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4周</w:t>
            </w:r>
          </w:p>
        </w:tc>
        <w:tc>
          <w:tcPr>
            <w:tcW w:type="dxa" w:w="5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求职准备与企业双选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名师领航·答疑解惑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师资团队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6"/>
                <w:szCs w:val="26"/>
              </w:rPr>
              <w:t xml:space="preserve">张教授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AI技术总监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10年AI研发经验 | 前腾讯AI Lab高级研究员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6"/>
                <w:szCs w:val="26"/>
              </w:rPr>
              <w:t xml:space="preserve">李老师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电商运营导师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8年电商运营经验 | 年GMV超10亿操盘手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6"/>
                <w:szCs w:val="26"/>
              </w:rPr>
              <w:t xml:space="preserve">王老师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视觉设计导师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12年品牌设计经验 | 服务世界500强企业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6"/>
                <w:szCs w:val="26"/>
              </w:rPr>
              <w:t xml:space="preserve">陈老师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短视频导师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6年短视频创作经验 | 全网粉丝500万+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常见问题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7B6B" w:sz="1"/>
              <w:left w:val="none" w:sz="0"/>
              <w:bottom w:val="single" w:color="1A7B6B" w:sz="1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Q1：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零基础可以学吗？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A：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可以。课程从零基础出发，循序渐进，配备专属学习导师全程辅导。</w:t>
            </w:r>
          </w:p>
        </w:tc>
      </w:tr>
    </w:tbl>
    <w:p>
      <w:pPr>
        <w:spacing w:after="0" w:before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7B6B" w:sz="1"/>
              <w:left w:val="none" w:sz="0"/>
              <w:bottom w:val="single" w:color="1A7B6B" w:sz="1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Q2：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学完能达到什么水平？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A：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可独立完成AIGC项目全流程，达到企业入职标准，获权威认证证书。</w:t>
            </w:r>
          </w:p>
        </w:tc>
      </w:tr>
    </w:tbl>
    <w:p>
      <w:pPr>
        <w:spacing w:after="0" w:before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7B6B" w:sz="1"/>
              <w:left w:val="none" w:sz="0"/>
              <w:bottom w:val="single" w:color="1A7B6B" w:sz="1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Q3：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就业有保障吗？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A：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入学签就业推荐协议，100+合作企业内推，就业率98%以上。</w:t>
            </w:r>
          </w:p>
        </w:tc>
      </w:tr>
    </w:tbl>
    <w:p>
      <w:pPr>
        <w:spacing w:after="0" w:before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7B6B" w:sz="1"/>
              <w:left w:val="none" w:sz="0"/>
              <w:bottom w:val="single" w:color="1A7B6B" w:sz="1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Q4：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学习期间有实习机会吗？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A：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有。项目阶段即进入企业真实项目实训，优秀学员可获实习offer。</w:t>
            </w:r>
          </w:p>
        </w:tc>
      </w:tr>
    </w:tbl>
    <w:p>
      <w:pPr>
        <w:spacing w:after="0" w:before="4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9A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现在报名·抢占AI高薪赛道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报名信息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招生对象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中职/中技/高中及以上学历毕业生，在校大学生及社会从业者均可报名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开班时间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2026年7月起，每月滚动开班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上课地点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广东技术师范大学校本部（广州市天河区）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住宿安排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校内学生公寓，4人间独立卫浴空调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餐饮服务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校内多风味食堂，日均消费约30元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63D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限时优惠</w:t>
            </w:r>
          </w:p>
          <w:p>
            <w:pPr>
              <w:spacing w:after="0" w:before="6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① 早鸟报名立减2000元</w:t>
            </w:r>
          </w:p>
          <w:p>
            <w:pPr>
              <w:spacing w:after="0" w:before="4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② 两人同报各减1000元</w:t>
            </w:r>
          </w:p>
          <w:p>
            <w:pPr>
              <w:spacing w:after="0" w:before="4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③ 在校生凭学生证额外优惠500元</w:t>
            </w:r>
          </w:p>
        </w:tc>
      </w:tr>
    </w:tbl>
    <w:p>
      <w:pPr>
        <w:spacing w:after="0" w:before="200"/>
      </w:pPr>
    </w:p>
    <w:p>
      <w:pPr>
        <w:spacing w:after="0" w:before="0" w:line="276"/>
        <w:jc w:val="center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联系我们</w:t>
      </w: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/>
          <w:bCs/>
          <w:i w:val="false"/>
          <w:iCs w:val="false"/>
          <w:color w:val="2C2C2C"/>
          <w:sz w:val="24"/>
          <w:szCs w:val="24"/>
        </w:rPr>
        <w:t xml:space="preserve">咨询电话：400-885-6216</w:t>
      </w: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官方微信：广师大AIGC培训</w:t>
      </w: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学校地址：广州市天河区中山大道西293号</w:t>
      </w:r>
    </w:p>
    <w:p>
      <w:pPr>
        <w:spacing w:after="0" w:before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rHeight w:val="2000" w:hRule="exact"/>
        </w:trPr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[咨询二维码]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扫码咨询</w:t>
            </w:r>
          </w:p>
        </w:tc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[报名二维码]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扫码报名</w:t>
            </w:r>
          </w:p>
        </w:tc>
      </w:tr>
    </w:tbl>
    <w:p>
      <w:pPr>
        <w:spacing w:after="0" w:before="200"/>
      </w:pP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/>
          <w:iCs/>
          <w:color w:val="999999"/>
          <w:sz w:val="16"/>
          <w:szCs w:val="16"/>
        </w:rPr>
        <w:t xml:space="preserve">本简章解释权归广东技术师范大学所有</w:t>
      </w: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/>
          <w:iCs/>
          <w:color w:val="999999"/>
          <w:sz w:val="16"/>
          <w:szCs w:val="16"/>
        </w:rPr>
        <w:t xml:space="preserve">未经授权，禁止转载或用于商业用途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2026-06-27T07:39:06.677Z</dcterms:created>
  <dcterms:modified xsi:type="dcterms:W3CDTF">2026-06-27T07:39:06.677Z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