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デフォルト"/>
        <w:spacing w:line="288" w:lineRule="auto"/>
        <w:rPr>
          <w:rFonts w:ascii="Helvetica" w:cs="Helvetica" w:hAnsi="Helvetica" w:eastAsia="Helvetica"/>
          <w:color w:val="212121"/>
          <w:sz w:val="28"/>
          <w:szCs w:val="28"/>
          <w:shd w:val="clear" w:color="auto" w:fill="ffffff"/>
        </w:rPr>
      </w:pPr>
      <w:r>
        <w:rPr>
          <w:rFonts w:ascii="Helvetica" w:hAnsi="Helvetica"/>
          <w:color w:val="212121"/>
          <w:sz w:val="28"/>
          <w:szCs w:val="28"/>
          <w:shd w:val="clear" w:color="auto" w:fill="ffffff"/>
          <w:rtl w:val="0"/>
          <w:lang w:val="en-US"/>
        </w:rPr>
        <w:t>Fast-Forward</w:t>
      </w:r>
    </w:p>
    <w:p>
      <w:pPr>
        <w:pStyle w:val="デフォルト"/>
        <w:rPr>
          <w:rFonts w:ascii="Arial" w:cs="Arial" w:hAnsi="Arial" w:eastAsia="Arial"/>
          <w:sz w:val="24"/>
          <w:szCs w:val="24"/>
        </w:rPr>
      </w:pPr>
      <w:r>
        <w:rPr>
          <w:rFonts w:ascii="Helvetica" w:hAnsi="Helvetica"/>
          <w:color w:val="212121"/>
          <w:sz w:val="28"/>
          <w:szCs w:val="28"/>
          <w:shd w:val="clear" w:color="auto" w:fill="ffffff"/>
          <w:rtl w:val="0"/>
          <w:lang w:val="en-US"/>
        </w:rPr>
        <w:t>Fast-Forward, abbreviated FF, is a domain independent planning system developed by Joerg. FF can handle classical STRIPS- as well as full scale ADL- planning tasks, to be specified in PDDL.</w:t>
      </w:r>
      <w:r>
        <w:rPr>
          <w:rFonts w:ascii="Arial" w:hAnsi="Arial"/>
          <w:sz w:val="24"/>
          <w:szCs w:val="24"/>
          <w:rtl w:val="0"/>
          <w:lang w:val="en-US"/>
        </w:rPr>
        <w:t xml:space="preserve"> </w:t>
      </w:r>
    </w:p>
    <w:p>
      <w:pPr>
        <w:pStyle w:val="デフォルト"/>
        <w:rPr>
          <w:rFonts w:ascii="Arial" w:cs="Arial" w:hAnsi="Arial" w:eastAsia="Arial"/>
          <w:sz w:val="24"/>
          <w:szCs w:val="24"/>
        </w:rPr>
      </w:pPr>
    </w:p>
    <w:p>
      <w:pPr>
        <w:pStyle w:val="デフォルト"/>
        <w:rPr>
          <w:rFonts w:ascii="Arial" w:cs="Arial" w:hAnsi="Arial" w:eastAsia="Arial"/>
          <w:color w:val="212121"/>
          <w:sz w:val="24"/>
          <w:szCs w:val="24"/>
          <w:shd w:val="clear" w:color="auto" w:fill="ffffff"/>
        </w:rPr>
      </w:pPr>
      <w:r>
        <w:rPr>
          <w:rFonts w:ascii="Helvetica" w:hAnsi="Helvetica"/>
          <w:color w:val="212121"/>
          <w:sz w:val="28"/>
          <w:szCs w:val="28"/>
          <w:shd w:val="clear" w:color="auto" w:fill="ffffff"/>
          <w:rtl w:val="0"/>
          <w:lang w:val="en-US"/>
        </w:rPr>
        <w:t>Forward chaining</w:t>
      </w:r>
    </w:p>
    <w:p>
      <w:pPr>
        <w:pStyle w:val="デフォルト"/>
        <w:rPr>
          <w:rFonts w:ascii="Helvetica" w:cs="Helvetica" w:hAnsi="Helvetica" w:eastAsia="Helvetica"/>
          <w:color w:val="212121"/>
          <w:sz w:val="28"/>
          <w:szCs w:val="28"/>
          <w:shd w:val="clear" w:color="auto" w:fill="ffffff"/>
        </w:rPr>
      </w:pPr>
      <w:r>
        <w:rPr>
          <w:rFonts w:ascii="Helvetica" w:hAnsi="Helvetica"/>
          <w:color w:val="212121"/>
          <w:sz w:val="28"/>
          <w:szCs w:val="28"/>
          <w:shd w:val="clear" w:color="auto" w:fill="ffffff"/>
          <w:rtl w:val="0"/>
          <w:lang w:val="en-US"/>
        </w:rPr>
        <w:t>Forward chaining (or forward reasoning) is one of the two main methods of reasoning when using an inference engine and can be described logically as repeated application of modus ponens. Forward chaining is a popular implementation strategy for expert systems, business and production rule systems. The opposite of forward chaining is backward chaining.</w:t>
      </w:r>
    </w:p>
    <w:p>
      <w:pPr>
        <w:pStyle w:val="デフォルト"/>
        <w:rPr>
          <w:rFonts w:ascii="Helvetica" w:cs="Helvetica" w:hAnsi="Helvetica" w:eastAsia="Helvetica"/>
          <w:color w:val="212121"/>
          <w:sz w:val="28"/>
          <w:szCs w:val="28"/>
          <w:shd w:val="clear" w:color="auto" w:fill="ffffff"/>
        </w:rPr>
      </w:pPr>
    </w:p>
    <w:p>
      <w:pPr>
        <w:pStyle w:val="デフォルト"/>
        <w:spacing w:after="240" w:line="260" w:lineRule="atLeast"/>
        <w:rPr>
          <w:sz w:val="24"/>
          <w:szCs w:val="24"/>
        </w:rPr>
      </w:pPr>
      <w:r>
        <w:rPr>
          <w:rFonts w:ascii="Helvetica" w:hAnsi="Helvetica"/>
          <w:color w:val="212121"/>
          <w:sz w:val="28"/>
          <w:szCs w:val="28"/>
          <w:shd w:val="clear" w:color="auto" w:fill="ffffff"/>
          <w:rtl w:val="0"/>
          <w:lang w:val="zh-CN" w:eastAsia="zh-CN"/>
        </w:rPr>
        <w:t>M</w:t>
      </w:r>
      <w:r>
        <w:rPr>
          <w:rFonts w:ascii="Helvetica" w:hAnsi="Helvetica"/>
          <w:color w:val="212121"/>
          <w:sz w:val="28"/>
          <w:szCs w:val="28"/>
          <w:shd w:val="clear" w:color="auto" w:fill="ffffff"/>
          <w:rtl w:val="0"/>
          <w:lang w:val="en-US"/>
        </w:rPr>
        <w:t>ulti-heuristic search</w:t>
      </w:r>
      <w:r>
        <w:rPr>
          <w:sz w:val="21"/>
          <w:szCs w:val="21"/>
          <w:rtl w:val="0"/>
          <w:lang w:val="en-US"/>
        </w:rPr>
        <w:t xml:space="preserve"> </w:t>
      </w:r>
    </w:p>
    <w:p>
      <w:pPr>
        <w:pStyle w:val="デフォルト"/>
        <w:rPr>
          <w:rFonts w:ascii="Helvetica" w:cs="Helvetica" w:hAnsi="Helvetica" w:eastAsia="Helvetica"/>
          <w:color w:val="212121"/>
          <w:sz w:val="28"/>
          <w:szCs w:val="28"/>
          <w:shd w:val="clear" w:color="auto" w:fill="ffffff"/>
        </w:rPr>
      </w:pPr>
      <w:r>
        <w:rPr>
          <w:rFonts w:ascii="Helvetica" w:hAnsi="Helvetica"/>
          <w:color w:val="212121"/>
          <w:sz w:val="28"/>
          <w:szCs w:val="28"/>
          <w:shd w:val="clear" w:color="auto" w:fill="ffffff"/>
          <w:rtl w:val="0"/>
          <w:lang w:val="zh-CN" w:eastAsia="zh-CN"/>
        </w:rPr>
        <w:t>A</w:t>
      </w:r>
      <w:r>
        <w:rPr>
          <w:rFonts w:ascii="Helvetica" w:hAnsi="Helvetica"/>
          <w:color w:val="212121"/>
          <w:sz w:val="28"/>
          <w:szCs w:val="28"/>
          <w:shd w:val="clear" w:color="auto" w:fill="ffffff"/>
          <w:rtl w:val="0"/>
          <w:lang w:val="en-US"/>
        </w:rPr>
        <w:t xml:space="preserve"> search can consider multiple such hypotheses to explore different parts of the search space while using a consistent heuristic to ensure completeness.</w:t>
      </w:r>
    </w:p>
    <w:p>
      <w:pPr>
        <w:pStyle w:val="デフォルト"/>
        <w:rPr>
          <w:rFonts w:ascii="Helvetica" w:cs="Helvetica" w:hAnsi="Helvetica" w:eastAsia="Helvetica"/>
          <w:color w:val="212121"/>
          <w:sz w:val="28"/>
          <w:szCs w:val="28"/>
          <w:shd w:val="clear" w:color="auto" w:fill="ffffff"/>
        </w:rPr>
      </w:pPr>
    </w:p>
    <w:p>
      <w:pPr>
        <w:pStyle w:val="デフォルト"/>
        <w:rPr>
          <w:rFonts w:ascii="Helvetica" w:cs="Helvetica" w:hAnsi="Helvetica" w:eastAsia="Helvetica"/>
          <w:color w:val="212121"/>
          <w:sz w:val="28"/>
          <w:szCs w:val="28"/>
          <w:shd w:val="clear" w:color="auto" w:fill="ffffff"/>
        </w:rPr>
      </w:pPr>
      <w:r>
        <w:rPr>
          <w:rFonts w:ascii="Helvetica" w:hAnsi="Helvetica"/>
          <w:color w:val="212121"/>
          <w:sz w:val="28"/>
          <w:szCs w:val="28"/>
          <w:shd w:val="clear" w:color="auto" w:fill="ffffff"/>
          <w:rtl w:val="0"/>
          <w:lang w:val="zh-CN" w:eastAsia="zh-CN"/>
        </w:rPr>
        <w:t>D</w:t>
      </w:r>
      <w:r>
        <w:rPr>
          <w:rFonts w:ascii="Helvetica" w:hAnsi="Helvetica"/>
          <w:color w:val="212121"/>
          <w:sz w:val="28"/>
          <w:szCs w:val="28"/>
          <w:shd w:val="clear" w:color="auto" w:fill="ffffff"/>
          <w:rtl w:val="0"/>
          <w:lang w:val="en-US"/>
        </w:rPr>
        <w:t xml:space="preserve">elete </w:t>
      </w:r>
      <w:r>
        <w:rPr>
          <w:rFonts w:ascii="Helvetica" w:hAnsi="Helvetica"/>
          <w:color w:val="212121"/>
          <w:sz w:val="28"/>
          <w:szCs w:val="28"/>
          <w:shd w:val="clear" w:color="auto" w:fill="ffffff"/>
          <w:rtl w:val="0"/>
          <w:lang w:val="zh-CN" w:eastAsia="zh-CN"/>
        </w:rPr>
        <w:t>R</w:t>
      </w:r>
      <w:r>
        <w:rPr>
          <w:rFonts w:ascii="Helvetica" w:hAnsi="Helvetica"/>
          <w:color w:val="212121"/>
          <w:sz w:val="28"/>
          <w:szCs w:val="28"/>
          <w:shd w:val="clear" w:color="auto" w:fill="ffffff"/>
          <w:rtl w:val="0"/>
          <w:lang w:val="en-US"/>
        </w:rPr>
        <w:t xml:space="preserve">elaxation </w:t>
      </w:r>
      <w:r>
        <w:rPr>
          <w:rFonts w:ascii="Helvetica" w:hAnsi="Helvetica"/>
          <w:color w:val="212121"/>
          <w:sz w:val="28"/>
          <w:szCs w:val="28"/>
          <w:shd w:val="clear" w:color="auto" w:fill="ffffff"/>
          <w:rtl w:val="0"/>
          <w:lang w:val="zh-CN" w:eastAsia="zh-CN"/>
        </w:rPr>
        <w:t>H</w:t>
      </w:r>
      <w:r>
        <w:rPr>
          <w:rFonts w:ascii="Helvetica" w:hAnsi="Helvetica"/>
          <w:color w:val="212121"/>
          <w:sz w:val="28"/>
          <w:szCs w:val="28"/>
          <w:shd w:val="clear" w:color="auto" w:fill="ffffff"/>
          <w:rtl w:val="0"/>
          <w:lang w:val="en-US"/>
        </w:rPr>
        <w:t>euristic</w:t>
      </w:r>
    </w:p>
    <w:p>
      <w:pPr>
        <w:pStyle w:val="デフォルト"/>
      </w:pPr>
      <w:r>
        <w:rPr>
          <w:rFonts w:ascii="Helvetica" w:hAnsi="Helvetica"/>
          <w:color w:val="212121"/>
          <w:sz w:val="28"/>
          <w:szCs w:val="28"/>
          <w:shd w:val="clear" w:color="auto" w:fill="ffffff"/>
          <w:rtl w:val="0"/>
          <w:lang w:val="en-US"/>
        </w:rPr>
        <w:t xml:space="preserve">Gives the formal definition, and states some simple properties that immediately result in a simple </w:t>
      </w:r>
      <w:r>
        <w:rPr>
          <w:rFonts w:ascii="Helvetica" w:hAnsi="Helvetica" w:hint="default"/>
          <w:color w:val="212121"/>
          <w:sz w:val="28"/>
          <w:szCs w:val="28"/>
          <w:shd w:val="clear" w:color="auto" w:fill="ffffff"/>
          <w:rtl w:val="0"/>
          <w:lang w:val="en-US"/>
        </w:rPr>
        <w:t>“</w:t>
      </w:r>
      <w:r>
        <w:rPr>
          <w:rFonts w:ascii="Helvetica" w:hAnsi="Helvetica"/>
          <w:color w:val="212121"/>
          <w:sz w:val="28"/>
          <w:szCs w:val="28"/>
          <w:shd w:val="clear" w:color="auto" w:fill="ffffff"/>
          <w:rtl w:val="0"/>
          <w:lang w:val="en-US"/>
        </w:rPr>
        <w:t>greedy</w:t>
      </w:r>
      <w:r>
        <w:rPr>
          <w:rFonts w:ascii="Helvetica" w:hAnsi="Helvetica" w:hint="default"/>
          <w:color w:val="212121"/>
          <w:sz w:val="28"/>
          <w:szCs w:val="28"/>
          <w:shd w:val="clear" w:color="auto" w:fill="ffffff"/>
          <w:rtl w:val="0"/>
          <w:lang w:val="en-US"/>
        </w:rPr>
        <w:t xml:space="preserve">” </w:t>
      </w:r>
      <w:r>
        <w:rPr>
          <w:rFonts w:ascii="Helvetica" w:hAnsi="Helvetica"/>
          <w:color w:val="212121"/>
          <w:sz w:val="28"/>
          <w:szCs w:val="28"/>
          <w:shd w:val="clear" w:color="auto" w:fill="ffffff"/>
          <w:rtl w:val="0"/>
          <w:lang w:val="en-US"/>
        </w:rPr>
        <w:t>heuristic.</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