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C593" w14:textId="77777777" w:rsidR="00D56C64" w:rsidRDefault="00D56C64" w:rsidP="00D56C64">
      <w:pPr>
        <w:jc w:val="both"/>
        <w:rPr>
          <w:b/>
          <w:bCs/>
        </w:rPr>
      </w:pPr>
      <w:r>
        <w:rPr>
          <w:b/>
          <w:bCs/>
        </w:rPr>
        <w:t>Passive rider identification</w:t>
      </w:r>
    </w:p>
    <w:p w14:paraId="3B445CF6" w14:textId="77777777" w:rsidR="00D56C64" w:rsidRDefault="00D56C64" w:rsidP="00D56C64">
      <w:pPr>
        <w:jc w:val="both"/>
      </w:pPr>
      <w:r>
        <w:t>In bicycles the rider’s mass is much larger than the vehicle’s mass. Hence, the rider influences the dynamic behaviour of the bicycle not only by means of voluntary control actions, but also by means of passive response of his/her body to bicycle oscillations. As a matter of fact, the rider’s body has inertial, stiffness and damping properties that are combined with the bicycle characteristics and affect the dynamic response of the whole system. More specific, the stabilization of dangerous oscillatory two-wheeler modes such as weave and wobble can be significantly influenced by the rider’s properties. For these reason, it is prerequisite to identify the passive response of the rider’s body to study the dynamic behaviour of the combined bicycle-rider system.</w:t>
      </w:r>
    </w:p>
    <w:p w14:paraId="48AF2AEC" w14:textId="77777777" w:rsidR="00D56C64" w:rsidRDefault="00D56C64" w:rsidP="00D56C64">
      <w:pPr>
        <w:jc w:val="both"/>
      </w:pPr>
      <w:r>
        <w:t>To measure the rider response an instrumented bicycle mock up fitted with strain gauges at all interfaces has been developed. The frame was designed to recreate the geometry of a hybrid bicycle and has a reach to handlebars equal to 32 cm and a stack height to handlebars equal to 75cm. The bicycle mock-up was mounted on a top of a hexapod and was excited using  coloured noise perturbations in all 6 degrees of freedom (</w:t>
      </w:r>
      <w:proofErr w:type="spellStart"/>
      <w:r>
        <w:t>DoF</w:t>
      </w:r>
      <w:proofErr w:type="spellEnd"/>
      <w:r>
        <w:t>). The force response of the rider body was measured at all bicycle interfaces. Two IMU's were also used to measure the transmissibility of the upper rider trunk. One IMU was placed on the base of the platform and one at the rider's sternum.</w:t>
      </w:r>
    </w:p>
    <w:p w14:paraId="030E8C9C" w14:textId="06092E92" w:rsidR="00D56C64" w:rsidRDefault="00D56C64" w:rsidP="00D56C64">
      <w:pPr>
        <w:jc w:val="both"/>
      </w:pPr>
      <w:r>
        <w:t>The repository contains the following folders and files:</w:t>
      </w:r>
    </w:p>
    <w:p w14:paraId="37AF4302" w14:textId="51785309" w:rsidR="00D56C64" w:rsidRDefault="00D56C64" w:rsidP="00D56C64">
      <w:pPr>
        <w:pStyle w:val="ListParagraph"/>
        <w:numPr>
          <w:ilvl w:val="0"/>
          <w:numId w:val="1"/>
        </w:numPr>
        <w:jc w:val="both"/>
      </w:pPr>
      <w:r w:rsidRPr="0088492A">
        <w:rPr>
          <w:b/>
        </w:rPr>
        <w:t>BSc thesis  folder</w:t>
      </w:r>
      <w:r w:rsidR="0088492A">
        <w:rPr>
          <w:b/>
        </w:rPr>
        <w:t xml:space="preserve">: </w:t>
      </w:r>
      <w:r>
        <w:t xml:space="preserve"> contains bachelor students report</w:t>
      </w:r>
      <w:r w:rsidRPr="00D56C64">
        <w:t>.pdf.</w:t>
      </w:r>
    </w:p>
    <w:p w14:paraId="52945C37" w14:textId="45D3671A" w:rsidR="00D56C64" w:rsidRDefault="00D56C64" w:rsidP="00D56C64">
      <w:pPr>
        <w:pStyle w:val="ListParagraph"/>
        <w:numPr>
          <w:ilvl w:val="0"/>
          <w:numId w:val="1"/>
        </w:numPr>
        <w:jc w:val="both"/>
      </w:pPr>
      <w:r w:rsidRPr="0088492A">
        <w:rPr>
          <w:b/>
        </w:rPr>
        <w:t xml:space="preserve">CAD folder </w:t>
      </w:r>
      <w:r w:rsidR="0088492A" w:rsidRPr="0088492A">
        <w:rPr>
          <w:b/>
        </w:rPr>
        <w:t>:</w:t>
      </w:r>
      <w:r w:rsidR="0088492A">
        <w:t xml:space="preserve"> </w:t>
      </w:r>
      <w:r>
        <w:t xml:space="preserve">contains the </w:t>
      </w:r>
      <w:proofErr w:type="spellStart"/>
      <w:r>
        <w:t>solidworks</w:t>
      </w:r>
      <w:proofErr w:type="spellEnd"/>
      <w:r>
        <w:t xml:space="preserve"> drawings of the bicycle mock up</w:t>
      </w:r>
      <w:r>
        <w:t xml:space="preserve">. </w:t>
      </w:r>
    </w:p>
    <w:p w14:paraId="41508F96" w14:textId="47951828" w:rsidR="00D56C64" w:rsidRDefault="00D56C64" w:rsidP="00D56C64">
      <w:pPr>
        <w:pStyle w:val="ListParagraph"/>
        <w:numPr>
          <w:ilvl w:val="0"/>
          <w:numId w:val="1"/>
        </w:numPr>
        <w:jc w:val="both"/>
      </w:pPr>
      <w:proofErr w:type="spellStart"/>
      <w:r w:rsidRPr="0088492A">
        <w:rPr>
          <w:b/>
        </w:rPr>
        <w:t>Data_analysis</w:t>
      </w:r>
      <w:proofErr w:type="spellEnd"/>
      <w:r w:rsidRPr="0088492A">
        <w:rPr>
          <w:b/>
        </w:rPr>
        <w:t xml:space="preserve"> apparent mass (APMS)</w:t>
      </w:r>
      <w:r>
        <w:t xml:space="preserve"> and </w:t>
      </w:r>
      <w:r w:rsidRPr="0088492A">
        <w:rPr>
          <w:b/>
        </w:rPr>
        <w:t>seat-to-sternum transmissibility (STST)</w:t>
      </w:r>
      <w:r>
        <w:t xml:space="preserve"> folders includes the </w:t>
      </w:r>
      <w:proofErr w:type="spellStart"/>
      <w:r>
        <w:t>mat.scripts</w:t>
      </w:r>
      <w:proofErr w:type="spellEnd"/>
      <w:r>
        <w:t xml:space="preserve"> to obtain the transfer functions (TRFs).</w:t>
      </w:r>
    </w:p>
    <w:p w14:paraId="3DCC95EA" w14:textId="1B10E1B8" w:rsidR="0088492A" w:rsidRDefault="0088492A" w:rsidP="0088492A">
      <w:r w:rsidRPr="0088492A">
        <w:rPr>
          <w:b/>
        </w:rPr>
        <w:t>Note:</w:t>
      </w:r>
      <w:r w:rsidRPr="0088492A">
        <w:t xml:space="preserve"> </w:t>
      </w:r>
      <w:r w:rsidR="00D56C64" w:rsidRPr="0088492A">
        <w:t xml:space="preserve">The data analysis method is described at passive rider identification.docx. To plot the APMS transfer functions first run "interface_forces_24subs.m" (located in </w:t>
      </w:r>
      <w:proofErr w:type="spellStart"/>
      <w:r w:rsidR="00D56C64" w:rsidRPr="0088492A">
        <w:t>Force_Data</w:t>
      </w:r>
      <w:proofErr w:type="spellEnd"/>
      <w:r w:rsidR="00D56C64" w:rsidRPr="0088492A">
        <w:t xml:space="preserve"> folder) to obtain the required "force_signals_SI_t1_t2", afterwards copy paste the </w:t>
      </w:r>
      <w:proofErr w:type="spellStart"/>
      <w:r w:rsidR="00D56C64" w:rsidRPr="0088492A">
        <w:t>force_signals</w:t>
      </w:r>
      <w:proofErr w:type="spellEnd"/>
      <w:r w:rsidR="00D56C64" w:rsidRPr="0088492A">
        <w:t xml:space="preserve"> inside the analysis folder and run "TF_5_interfaces_24_subs.m" for the selected motion</w:t>
      </w:r>
    </w:p>
    <w:p w14:paraId="05E460DE" w14:textId="0CD41D1D" w:rsidR="00D56C64" w:rsidRDefault="0088492A" w:rsidP="00D56C64">
      <w:pPr>
        <w:pStyle w:val="ListParagraph"/>
        <w:numPr>
          <w:ilvl w:val="0"/>
          <w:numId w:val="1"/>
        </w:numPr>
        <w:jc w:val="both"/>
      </w:pPr>
      <w:r w:rsidRPr="0088492A">
        <w:rPr>
          <w:b/>
        </w:rPr>
        <w:t>E</w:t>
      </w:r>
      <w:r w:rsidR="00D56C64" w:rsidRPr="0088492A">
        <w:rPr>
          <w:b/>
        </w:rPr>
        <w:t>thnical</w:t>
      </w:r>
      <w:r>
        <w:rPr>
          <w:b/>
        </w:rPr>
        <w:t>:</w:t>
      </w:r>
      <w:r w:rsidR="00D56C64">
        <w:t xml:space="preserve"> contains the ethics and technical device inspection approval which is prerequisite from TU Delft for human factor research.</w:t>
      </w:r>
    </w:p>
    <w:p w14:paraId="708F557C" w14:textId="0F11FEAE" w:rsidR="00D56C64" w:rsidRDefault="00D56C64" w:rsidP="00D56C64">
      <w:pPr>
        <w:pStyle w:val="ListParagraph"/>
        <w:numPr>
          <w:ilvl w:val="0"/>
          <w:numId w:val="1"/>
        </w:numPr>
        <w:jc w:val="both"/>
      </w:pPr>
      <w:proofErr w:type="spellStart"/>
      <w:r w:rsidRPr="0088492A">
        <w:rPr>
          <w:b/>
        </w:rPr>
        <w:t>Force_data</w:t>
      </w:r>
      <w:proofErr w:type="spellEnd"/>
      <w:r w:rsidR="0088492A" w:rsidRPr="0088492A">
        <w:rPr>
          <w:b/>
        </w:rPr>
        <w:t xml:space="preserve"> :</w:t>
      </w:r>
      <w:r w:rsidR="0088492A">
        <w:t xml:space="preserve"> </w:t>
      </w:r>
      <w:r>
        <w:t xml:space="preserve"> contains the rider's force responses at all bicycle interfaces.</w:t>
      </w:r>
    </w:p>
    <w:p w14:paraId="128259CF" w14:textId="597C19EF" w:rsidR="00D56C64" w:rsidRDefault="00D56C64" w:rsidP="00D56C64">
      <w:pPr>
        <w:pStyle w:val="ListParagraph"/>
        <w:numPr>
          <w:ilvl w:val="0"/>
          <w:numId w:val="1"/>
        </w:numPr>
        <w:jc w:val="both"/>
      </w:pPr>
      <w:r>
        <w:t xml:space="preserve"> </w:t>
      </w:r>
      <w:proofErr w:type="spellStart"/>
      <w:r w:rsidRPr="0088492A">
        <w:rPr>
          <w:b/>
        </w:rPr>
        <w:t>IMU_data</w:t>
      </w:r>
      <w:proofErr w:type="spellEnd"/>
      <w:r>
        <w:t xml:space="preserve"> and </w:t>
      </w:r>
      <w:r>
        <w:t xml:space="preserve"> </w:t>
      </w:r>
      <w:proofErr w:type="spellStart"/>
      <w:r w:rsidRPr="0088492A">
        <w:rPr>
          <w:b/>
        </w:rPr>
        <w:t>IMU_data_Upper</w:t>
      </w:r>
      <w:proofErr w:type="spellEnd"/>
      <w:r w:rsidRPr="0088492A">
        <w:rPr>
          <w:b/>
        </w:rPr>
        <w:t xml:space="preserve"> trunk</w:t>
      </w:r>
      <w:r>
        <w:t xml:space="preserve"> includes the measured translational accelerations and angular velocities of the platform and rider's upper trunk.</w:t>
      </w:r>
    </w:p>
    <w:p w14:paraId="08FBBA6C" w14:textId="287A7E4F" w:rsidR="00D56C64" w:rsidRDefault="00D56C64" w:rsidP="00D56C64">
      <w:pPr>
        <w:pStyle w:val="ListParagraph"/>
        <w:numPr>
          <w:ilvl w:val="0"/>
          <w:numId w:val="1"/>
        </w:numPr>
        <w:jc w:val="both"/>
      </w:pPr>
      <w:proofErr w:type="spellStart"/>
      <w:r w:rsidRPr="0088492A">
        <w:rPr>
          <w:b/>
        </w:rPr>
        <w:t>Labview</w:t>
      </w:r>
      <w:proofErr w:type="spellEnd"/>
      <w:r w:rsidRPr="0088492A">
        <w:rPr>
          <w:b/>
        </w:rPr>
        <w:t xml:space="preserve"> </w:t>
      </w:r>
      <w:r w:rsidR="0088492A" w:rsidRPr="0088492A">
        <w:rPr>
          <w:b/>
        </w:rPr>
        <w:t>:</w:t>
      </w:r>
      <w:r w:rsidR="0088492A">
        <w:t xml:space="preserve"> </w:t>
      </w:r>
      <w:r>
        <w:t>has the software used for data login the strain-gauge signals.</w:t>
      </w:r>
    </w:p>
    <w:p w14:paraId="502E4189" w14:textId="63465332" w:rsidR="00D56C64" w:rsidRDefault="00D56C64" w:rsidP="00D56C64">
      <w:pPr>
        <w:pStyle w:val="ListParagraph"/>
        <w:numPr>
          <w:ilvl w:val="0"/>
          <w:numId w:val="1"/>
        </w:numPr>
        <w:jc w:val="both"/>
      </w:pPr>
      <w:r w:rsidRPr="0088492A">
        <w:rPr>
          <w:b/>
        </w:rPr>
        <w:t xml:space="preserve">Picture  </w:t>
      </w:r>
      <w:r w:rsidR="0088492A" w:rsidRPr="0088492A">
        <w:rPr>
          <w:b/>
        </w:rPr>
        <w:t>:</w:t>
      </w:r>
      <w:r>
        <w:t>contains photos of the bicycle mock-up and subjects.</w:t>
      </w:r>
    </w:p>
    <w:p w14:paraId="0711D4A7" w14:textId="38BC877E" w:rsidR="00D56C64" w:rsidRDefault="00D56C64" w:rsidP="00D56C64">
      <w:pPr>
        <w:pStyle w:val="ListParagraph"/>
        <w:numPr>
          <w:ilvl w:val="0"/>
          <w:numId w:val="1"/>
        </w:numPr>
        <w:jc w:val="both"/>
      </w:pPr>
      <w:proofErr w:type="spellStart"/>
      <w:r w:rsidRPr="0088492A">
        <w:rPr>
          <w:b/>
        </w:rPr>
        <w:t>PVA_signal</w:t>
      </w:r>
      <w:proofErr w:type="spellEnd"/>
      <w:r w:rsidRPr="0088492A">
        <w:rPr>
          <w:b/>
        </w:rPr>
        <w:t xml:space="preserve"> </w:t>
      </w:r>
      <w:r w:rsidR="0088492A" w:rsidRPr="0088492A">
        <w:rPr>
          <w:b/>
        </w:rPr>
        <w:t>:</w:t>
      </w:r>
      <w:r w:rsidR="0088492A">
        <w:t xml:space="preserve"> </w:t>
      </w:r>
      <w:r>
        <w:t xml:space="preserve">contains </w:t>
      </w:r>
      <w:proofErr w:type="spellStart"/>
      <w:r>
        <w:t>mat.script</w:t>
      </w:r>
      <w:proofErr w:type="spellEnd"/>
      <w:r>
        <w:t xml:space="preserve"> to generate the applied perturbation signals. </w:t>
      </w:r>
      <w:bookmarkStart w:id="0" w:name="_Hlk11340813"/>
    </w:p>
    <w:p w14:paraId="7458916D" w14:textId="488D6242" w:rsidR="00D56C64" w:rsidRDefault="00D56C64" w:rsidP="00D56C64">
      <w:pPr>
        <w:pStyle w:val="ListParagraph"/>
        <w:numPr>
          <w:ilvl w:val="0"/>
          <w:numId w:val="1"/>
        </w:numPr>
        <w:jc w:val="both"/>
      </w:pPr>
      <w:r>
        <w:t>Strain gauge c</w:t>
      </w:r>
      <w:r>
        <w:t>alibration</w:t>
      </w:r>
      <w:r>
        <w:t xml:space="preserve"> includes the</w:t>
      </w:r>
      <w:r>
        <w:t xml:space="preserve"> </w:t>
      </w:r>
      <w:r>
        <w:t>calibration and v</w:t>
      </w:r>
      <w:r>
        <w:t>oltage sign and locations.xlsx</w:t>
      </w:r>
      <w:r>
        <w:t xml:space="preserve"> which</w:t>
      </w:r>
      <w:r>
        <w:t xml:space="preserve"> contain the voltage/force equations and force sign conventions for all bicycle interfaces respectively</w:t>
      </w:r>
      <w:r>
        <w:t>.</w:t>
      </w:r>
    </w:p>
    <w:p w14:paraId="4897AAC3" w14:textId="720B8B6F" w:rsidR="0088492A" w:rsidRDefault="0088492A" w:rsidP="0088492A">
      <w:pPr>
        <w:pStyle w:val="ListParagraph"/>
        <w:numPr>
          <w:ilvl w:val="0"/>
          <w:numId w:val="1"/>
        </w:numPr>
        <w:jc w:val="both"/>
      </w:pPr>
      <w:r w:rsidRPr="0088492A">
        <w:rPr>
          <w:b/>
        </w:rPr>
        <w:t>Subjective data</w:t>
      </w:r>
      <w:r w:rsidRPr="0088492A">
        <w:rPr>
          <w:b/>
        </w:rPr>
        <w:t>:</w:t>
      </w:r>
      <w:r>
        <w:t xml:space="preserve"> </w:t>
      </w:r>
      <w:r>
        <w:t xml:space="preserve"> contains the NASA TLX data, </w:t>
      </w:r>
      <w:proofErr w:type="spellStart"/>
      <w:r>
        <w:t>mat.script</w:t>
      </w:r>
      <w:proofErr w:type="spellEnd"/>
      <w:r>
        <w:t xml:space="preserve">. </w:t>
      </w:r>
    </w:p>
    <w:p w14:paraId="72FF5830" w14:textId="77777777" w:rsidR="00D56C64" w:rsidRDefault="00D56C64" w:rsidP="0088492A">
      <w:pPr>
        <w:pStyle w:val="ListParagraph"/>
        <w:jc w:val="both"/>
      </w:pPr>
    </w:p>
    <w:p w14:paraId="564AB0BA" w14:textId="77777777" w:rsidR="0088492A" w:rsidRDefault="0088492A" w:rsidP="0088492A">
      <w:pPr>
        <w:rPr>
          <w:b/>
          <w:u w:val="single"/>
        </w:rPr>
      </w:pPr>
      <w:bookmarkStart w:id="1" w:name="_GoBack"/>
      <w:bookmarkEnd w:id="1"/>
    </w:p>
    <w:p w14:paraId="134DEC64" w14:textId="2F727DA3" w:rsidR="0088492A" w:rsidRDefault="0088492A" w:rsidP="0088492A">
      <w:r>
        <w:rPr>
          <w:b/>
          <w:u w:val="single"/>
        </w:rPr>
        <w:lastRenderedPageBreak/>
        <w:t>S</w:t>
      </w:r>
      <w:r w:rsidRPr="0088492A">
        <w:rPr>
          <w:b/>
          <w:u w:val="single"/>
        </w:rPr>
        <w:t>upplementary paper material</w:t>
      </w:r>
      <w:r>
        <w:rPr>
          <w:b/>
          <w:u w:val="single"/>
        </w:rPr>
        <w:t>:</w:t>
      </w:r>
      <w:r w:rsidRPr="0088492A">
        <w:t xml:space="preserve"> </w:t>
      </w:r>
    </w:p>
    <w:p w14:paraId="75DA8C9C" w14:textId="69BA3B59" w:rsidR="00D56C64" w:rsidRPr="0088492A" w:rsidRDefault="0088492A" w:rsidP="0088492A">
      <w:pPr>
        <w:pStyle w:val="ListParagraph"/>
        <w:numPr>
          <w:ilvl w:val="0"/>
          <w:numId w:val="2"/>
        </w:numPr>
        <w:rPr>
          <w:b/>
          <w:u w:val="single"/>
        </w:rPr>
      </w:pPr>
      <w:r w:rsidRPr="0088492A">
        <w:rPr>
          <w:b/>
        </w:rPr>
        <w:t>Assymetric.xlsx</w:t>
      </w:r>
      <w:r>
        <w:t xml:space="preserve"> contains the</w:t>
      </w:r>
      <w:r>
        <w:t xml:space="preserve"> symmetric and </w:t>
      </w:r>
      <w:r>
        <w:t xml:space="preserve"> asymmetric elements of the dynamic force distribution.</w:t>
      </w:r>
      <w:r>
        <w:t xml:space="preserve"> </w:t>
      </w:r>
    </w:p>
    <w:p w14:paraId="4B517F56" w14:textId="0929EDAE" w:rsidR="0088492A" w:rsidRPr="001025B7" w:rsidRDefault="0088492A" w:rsidP="001025B7">
      <w:pPr>
        <w:pStyle w:val="ListParagraph"/>
        <w:numPr>
          <w:ilvl w:val="0"/>
          <w:numId w:val="2"/>
        </w:numPr>
        <w:rPr>
          <w:u w:val="single"/>
        </w:rPr>
      </w:pPr>
      <w:r>
        <w:rPr>
          <w:b/>
        </w:rPr>
        <w:t xml:space="preserve">Coorelation.jpg </w:t>
      </w:r>
      <w:r w:rsidRPr="001025B7">
        <w:t xml:space="preserve">shows </w:t>
      </w:r>
      <w:r w:rsidR="001025B7" w:rsidRPr="001025B7">
        <w:t>the correlation</w:t>
      </w:r>
      <w:r w:rsidRPr="001025B7">
        <w:t xml:space="preserve"> between the performance and effort </w:t>
      </w:r>
      <w:r w:rsidR="001025B7" w:rsidRPr="001025B7">
        <w:t xml:space="preserve"> scale of NASA "Raw-TLX".</w:t>
      </w:r>
      <w:bookmarkEnd w:id="0"/>
    </w:p>
    <w:p w14:paraId="6D16F258" w14:textId="4B2F7D20" w:rsidR="008C324A" w:rsidRDefault="00D56C64" w:rsidP="003F136A">
      <w:pPr>
        <w:pStyle w:val="ListParagraph"/>
        <w:numPr>
          <w:ilvl w:val="0"/>
          <w:numId w:val="2"/>
        </w:numPr>
        <w:jc w:val="both"/>
      </w:pPr>
      <w:r w:rsidRPr="0088492A">
        <w:rPr>
          <w:b/>
        </w:rPr>
        <w:t>Schematic 1.jpg</w:t>
      </w:r>
      <w:r>
        <w:t xml:space="preserve"> represents the trunk-pelvis system of the rider as a horizontal moving inverted pendulum, see discussion section of paper. </w:t>
      </w:r>
    </w:p>
    <w:sectPr w:rsidR="008C3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B5E"/>
    <w:multiLevelType w:val="hybridMultilevel"/>
    <w:tmpl w:val="230033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477362"/>
    <w:multiLevelType w:val="hybridMultilevel"/>
    <w:tmpl w:val="DA1E4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7778"/>
    <w:rsid w:val="001025B7"/>
    <w:rsid w:val="005B7778"/>
    <w:rsid w:val="0088492A"/>
    <w:rsid w:val="008C324A"/>
    <w:rsid w:val="00B15150"/>
    <w:rsid w:val="00D56C64"/>
    <w:rsid w:val="00DF2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D4C3"/>
  <w15:chartTrackingRefBased/>
  <w15:docId w15:val="{A448F0C9-FA41-4382-8ECD-7146DFFF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C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7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519</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Dialynas</dc:creator>
  <cp:keywords/>
  <dc:description/>
  <cp:lastModifiedBy>George Dialynas</cp:lastModifiedBy>
  <cp:revision>2</cp:revision>
  <dcterms:created xsi:type="dcterms:W3CDTF">2019-06-13T15:48:00Z</dcterms:created>
  <dcterms:modified xsi:type="dcterms:W3CDTF">2019-06-13T16:11:00Z</dcterms:modified>
</cp:coreProperties>
</file>