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b w:val="1"/>
          <w:color w:val="a61c00"/>
          <w:sz w:val="26"/>
          <w:szCs w:val="26"/>
        </w:rPr>
      </w:pPr>
      <w:r w:rsidDel="00000000" w:rsidR="00000000" w:rsidRPr="00000000">
        <w:rPr>
          <w:rFonts w:ascii="Poppins" w:cs="Poppins" w:eastAsia="Poppins" w:hAnsi="Poppins"/>
          <w:b w:val="1"/>
          <w:color w:val="a61c00"/>
          <w:sz w:val="26"/>
          <w:szCs w:val="26"/>
          <w:rtl w:val="0"/>
        </w:rPr>
        <w:t xml:space="preserve">Frequently Asked Questions</w:t>
      </w:r>
    </w:p>
    <w:p w:rsidR="00000000" w:rsidDel="00000000" w:rsidP="00000000" w:rsidRDefault="00000000" w:rsidRPr="00000000" w14:paraId="00000002">
      <w:pPr>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jc w:val="both"/>
        <w:rPr>
          <w:rFonts w:ascii="Work Sans" w:cs="Work Sans" w:eastAsia="Work Sans" w:hAnsi="Work Sans"/>
          <w:b w:val="1"/>
          <w:color w:val="0b5394"/>
          <w:sz w:val="24"/>
          <w:szCs w:val="24"/>
        </w:rPr>
      </w:pPr>
      <w:r w:rsidDel="00000000" w:rsidR="00000000" w:rsidRPr="00000000">
        <w:rPr>
          <w:rFonts w:ascii="Work Sans" w:cs="Work Sans" w:eastAsia="Work Sans" w:hAnsi="Work Sans"/>
          <w:b w:val="1"/>
          <w:color w:val="0b5394"/>
          <w:sz w:val="24"/>
          <w:szCs w:val="24"/>
          <w:rtl w:val="0"/>
        </w:rPr>
        <w:t xml:space="preserve">Question : What is the Price Dissemination dashboard?</w:t>
      </w:r>
    </w:p>
    <w:p w:rsidR="00000000" w:rsidDel="00000000" w:rsidP="00000000" w:rsidRDefault="00000000" w:rsidRPr="00000000" w14:paraId="00000004">
      <w:pPr>
        <w:spacing w:line="360" w:lineRule="auto"/>
        <w:ind w:left="0" w:firstLine="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Answer: The price dissemination portal is a portal that provides price related information for commodities with user friendly interface and visual analytics for better understanding suited to the needs of DA&amp;FE. The portal is developed by the Department of Agriculture and Farmers Empowerment. </w:t>
      </w:r>
    </w:p>
    <w:p w:rsidR="00000000" w:rsidDel="00000000" w:rsidP="00000000" w:rsidRDefault="00000000" w:rsidRPr="00000000" w14:paraId="00000005">
      <w:pPr>
        <w:spacing w:line="360" w:lineRule="auto"/>
        <w:ind w:left="0" w:firstLine="0"/>
        <w:jc w:val="both"/>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both"/>
        <w:rPr>
          <w:rFonts w:ascii="Work Sans" w:cs="Work Sans" w:eastAsia="Work Sans" w:hAnsi="Work Sans"/>
          <w:b w:val="1"/>
          <w:sz w:val="24"/>
          <w:szCs w:val="24"/>
        </w:rPr>
      </w:pPr>
      <w:r w:rsidDel="00000000" w:rsidR="00000000" w:rsidRPr="00000000">
        <w:rPr>
          <w:rFonts w:ascii="Work Sans" w:cs="Work Sans" w:eastAsia="Work Sans" w:hAnsi="Work Sans"/>
          <w:b w:val="1"/>
          <w:color w:val="0b5394"/>
          <w:sz w:val="24"/>
          <w:szCs w:val="24"/>
          <w:rtl w:val="0"/>
        </w:rPr>
        <w:t xml:space="preserve">Question: What are the contents of the Price Dissemination dashboard?</w:t>
      </w:r>
      <w:r w:rsidDel="00000000" w:rsidR="00000000" w:rsidRPr="00000000">
        <w:rPr>
          <w:rFonts w:ascii="Work Sans" w:cs="Work Sans" w:eastAsia="Work Sans" w:hAnsi="Work Sans"/>
          <w:b w:val="1"/>
          <w:sz w:val="24"/>
          <w:szCs w:val="24"/>
          <w:rtl w:val="0"/>
        </w:rPr>
        <w:t xml:space="preserve"> </w:t>
      </w:r>
    </w:p>
    <w:p w:rsidR="00000000" w:rsidDel="00000000" w:rsidP="00000000" w:rsidRDefault="00000000" w:rsidRPr="00000000" w14:paraId="00000007">
      <w:pPr>
        <w:spacing w:line="360" w:lineRule="auto"/>
        <w:ind w:left="0" w:firstLine="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Answer: The dashboard provides both static and dynamic price related information. The static part comprises the prices of MSP as fixed by the Government and the dynamic part comprises modal wholesale prices of commodities. The dashboard has four main content: </w:t>
      </w:r>
    </w:p>
    <w:p w:rsidR="00000000" w:rsidDel="00000000" w:rsidP="00000000" w:rsidRDefault="00000000" w:rsidRPr="00000000" w14:paraId="00000008">
      <w:pPr>
        <w:numPr>
          <w:ilvl w:val="0"/>
          <w:numId w:val="2"/>
        </w:numPr>
        <w:spacing w:line="360" w:lineRule="auto"/>
        <w:ind w:left="720" w:hanging="36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Daily prices of agricultural commodities</w:t>
      </w:r>
    </w:p>
    <w:p w:rsidR="00000000" w:rsidDel="00000000" w:rsidP="00000000" w:rsidRDefault="00000000" w:rsidRPr="00000000" w14:paraId="00000009">
      <w:pPr>
        <w:numPr>
          <w:ilvl w:val="0"/>
          <w:numId w:val="2"/>
        </w:numPr>
        <w:spacing w:line="360" w:lineRule="auto"/>
        <w:ind w:left="720" w:hanging="36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Weekly average prices of agricultural commodities</w:t>
      </w:r>
    </w:p>
    <w:p w:rsidR="00000000" w:rsidDel="00000000" w:rsidP="00000000" w:rsidRDefault="00000000" w:rsidRPr="00000000" w14:paraId="0000000A">
      <w:pPr>
        <w:numPr>
          <w:ilvl w:val="0"/>
          <w:numId w:val="2"/>
        </w:numPr>
        <w:spacing w:line="360" w:lineRule="auto"/>
        <w:ind w:left="720" w:hanging="36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Daily prices of egg </w:t>
      </w:r>
    </w:p>
    <w:p w:rsidR="00000000" w:rsidDel="00000000" w:rsidP="00000000" w:rsidRDefault="00000000" w:rsidRPr="00000000" w14:paraId="0000000B">
      <w:pPr>
        <w:numPr>
          <w:ilvl w:val="0"/>
          <w:numId w:val="2"/>
        </w:numPr>
        <w:spacing w:line="360" w:lineRule="auto"/>
        <w:ind w:left="720" w:hanging="36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MSP prices of all commodities</w:t>
      </w:r>
    </w:p>
    <w:p w:rsidR="00000000" w:rsidDel="00000000" w:rsidP="00000000" w:rsidRDefault="00000000" w:rsidRPr="00000000" w14:paraId="0000000C">
      <w:pPr>
        <w:spacing w:line="360" w:lineRule="auto"/>
        <w:ind w:left="0" w:firstLine="0"/>
        <w:jc w:val="both"/>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both"/>
        <w:rPr>
          <w:rFonts w:ascii="Work Sans" w:cs="Work Sans" w:eastAsia="Work Sans" w:hAnsi="Work Sans"/>
          <w:b w:val="1"/>
          <w:color w:val="0b5394"/>
          <w:sz w:val="24"/>
          <w:szCs w:val="24"/>
        </w:rPr>
      </w:pPr>
      <w:r w:rsidDel="00000000" w:rsidR="00000000" w:rsidRPr="00000000">
        <w:rPr>
          <w:rFonts w:ascii="Work Sans" w:cs="Work Sans" w:eastAsia="Work Sans" w:hAnsi="Work Sans"/>
          <w:b w:val="1"/>
          <w:color w:val="0b5394"/>
          <w:sz w:val="24"/>
          <w:szCs w:val="24"/>
          <w:rtl w:val="0"/>
        </w:rPr>
        <w:t xml:space="preserve">Question: What type of daily data is available on the dashboard?</w:t>
      </w:r>
    </w:p>
    <w:p w:rsidR="00000000" w:rsidDel="00000000" w:rsidP="00000000" w:rsidRDefault="00000000" w:rsidRPr="00000000" w14:paraId="0000000E">
      <w:pPr>
        <w:spacing w:line="360" w:lineRule="auto"/>
        <w:ind w:left="0" w:firstLine="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Answer: The dashboard provides commodity-wise, District wise, Market wise, and variety wise real time live prices. Currently, the prices reporting happens for only 10 commodities considering the initial phase. More commodities will be included in the future. Currently the prices of the following commodities are available in 2018 onwards: </w:t>
      </w:r>
    </w:p>
    <w:p w:rsidR="00000000" w:rsidDel="00000000" w:rsidP="00000000" w:rsidRDefault="00000000" w:rsidRPr="00000000" w14:paraId="0000000F">
      <w:pPr>
        <w:numPr>
          <w:ilvl w:val="0"/>
          <w:numId w:val="1"/>
        </w:numPr>
        <w:spacing w:line="360" w:lineRule="auto"/>
        <w:ind w:left="720" w:hanging="360"/>
        <w:jc w:val="both"/>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Paddy</w:t>
      </w:r>
    </w:p>
    <w:p w:rsidR="00000000" w:rsidDel="00000000" w:rsidP="00000000" w:rsidRDefault="00000000" w:rsidRPr="00000000" w14:paraId="00000010">
      <w:pPr>
        <w:numPr>
          <w:ilvl w:val="0"/>
          <w:numId w:val="1"/>
        </w:numPr>
        <w:spacing w:line="360" w:lineRule="auto"/>
        <w:ind w:left="720" w:hanging="360"/>
        <w:jc w:val="both"/>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Maize</w:t>
      </w:r>
    </w:p>
    <w:p w:rsidR="00000000" w:rsidDel="00000000" w:rsidP="00000000" w:rsidRDefault="00000000" w:rsidRPr="00000000" w14:paraId="00000011">
      <w:pPr>
        <w:numPr>
          <w:ilvl w:val="0"/>
          <w:numId w:val="1"/>
        </w:numPr>
        <w:spacing w:line="360" w:lineRule="auto"/>
        <w:ind w:left="720" w:hanging="360"/>
        <w:jc w:val="both"/>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Ragi</w:t>
      </w:r>
    </w:p>
    <w:p w:rsidR="00000000" w:rsidDel="00000000" w:rsidP="00000000" w:rsidRDefault="00000000" w:rsidRPr="00000000" w14:paraId="00000012">
      <w:pPr>
        <w:numPr>
          <w:ilvl w:val="0"/>
          <w:numId w:val="1"/>
        </w:numPr>
        <w:spacing w:line="360" w:lineRule="auto"/>
        <w:ind w:left="720" w:hanging="360"/>
        <w:jc w:val="both"/>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Arhar</w:t>
      </w:r>
    </w:p>
    <w:p w:rsidR="00000000" w:rsidDel="00000000" w:rsidP="00000000" w:rsidRDefault="00000000" w:rsidRPr="00000000" w14:paraId="00000013">
      <w:pPr>
        <w:numPr>
          <w:ilvl w:val="0"/>
          <w:numId w:val="1"/>
        </w:numPr>
        <w:spacing w:line="360" w:lineRule="auto"/>
        <w:ind w:left="720" w:hanging="360"/>
        <w:jc w:val="both"/>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Mango</w:t>
      </w:r>
    </w:p>
    <w:p w:rsidR="00000000" w:rsidDel="00000000" w:rsidP="00000000" w:rsidRDefault="00000000" w:rsidRPr="00000000" w14:paraId="00000014">
      <w:pPr>
        <w:numPr>
          <w:ilvl w:val="0"/>
          <w:numId w:val="1"/>
        </w:numPr>
        <w:spacing w:line="360" w:lineRule="auto"/>
        <w:ind w:left="720" w:hanging="360"/>
        <w:jc w:val="both"/>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Tomato</w:t>
      </w:r>
    </w:p>
    <w:p w:rsidR="00000000" w:rsidDel="00000000" w:rsidP="00000000" w:rsidRDefault="00000000" w:rsidRPr="00000000" w14:paraId="00000015">
      <w:pPr>
        <w:numPr>
          <w:ilvl w:val="0"/>
          <w:numId w:val="1"/>
        </w:numPr>
        <w:spacing w:line="360" w:lineRule="auto"/>
        <w:ind w:left="720" w:hanging="360"/>
        <w:jc w:val="both"/>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Chilli</w:t>
      </w:r>
    </w:p>
    <w:p w:rsidR="00000000" w:rsidDel="00000000" w:rsidP="00000000" w:rsidRDefault="00000000" w:rsidRPr="00000000" w14:paraId="00000016">
      <w:pPr>
        <w:numPr>
          <w:ilvl w:val="0"/>
          <w:numId w:val="1"/>
        </w:numPr>
        <w:spacing w:line="360" w:lineRule="auto"/>
        <w:ind w:left="720" w:hanging="360"/>
        <w:jc w:val="both"/>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Arhar(Tur dal)</w:t>
      </w:r>
    </w:p>
    <w:p w:rsidR="00000000" w:rsidDel="00000000" w:rsidP="00000000" w:rsidRDefault="00000000" w:rsidRPr="00000000" w14:paraId="00000017">
      <w:pPr>
        <w:numPr>
          <w:ilvl w:val="0"/>
          <w:numId w:val="1"/>
        </w:numPr>
        <w:spacing w:line="360" w:lineRule="auto"/>
        <w:ind w:left="720" w:hanging="360"/>
        <w:jc w:val="both"/>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Arhar (Red Gram)</w:t>
      </w:r>
    </w:p>
    <w:p w:rsidR="00000000" w:rsidDel="00000000" w:rsidP="00000000" w:rsidRDefault="00000000" w:rsidRPr="00000000" w14:paraId="00000018">
      <w:pPr>
        <w:numPr>
          <w:ilvl w:val="0"/>
          <w:numId w:val="1"/>
        </w:numPr>
        <w:spacing w:line="360" w:lineRule="auto"/>
        <w:ind w:left="720" w:hanging="360"/>
        <w:jc w:val="both"/>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Egg</w:t>
      </w:r>
    </w:p>
    <w:p w:rsidR="00000000" w:rsidDel="00000000" w:rsidP="00000000" w:rsidRDefault="00000000" w:rsidRPr="00000000" w14:paraId="00000019">
      <w:pPr>
        <w:spacing w:line="360" w:lineRule="auto"/>
        <w:ind w:left="0" w:firstLine="0"/>
        <w:jc w:val="both"/>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Work Sans" w:cs="Work Sans" w:eastAsia="Work Sans" w:hAnsi="Work Sans"/>
          <w:b w:val="1"/>
          <w:color w:val="0b5394"/>
          <w:sz w:val="24"/>
          <w:szCs w:val="24"/>
        </w:rPr>
      </w:pPr>
      <w:r w:rsidDel="00000000" w:rsidR="00000000" w:rsidRPr="00000000">
        <w:rPr>
          <w:rFonts w:ascii="Work Sans" w:cs="Work Sans" w:eastAsia="Work Sans" w:hAnsi="Work Sans"/>
          <w:b w:val="1"/>
          <w:color w:val="0b5394"/>
          <w:sz w:val="24"/>
          <w:szCs w:val="24"/>
          <w:rtl w:val="0"/>
        </w:rPr>
        <w:t xml:space="preserve">Question: What is the method of the collection and dissemination of the data? </w:t>
      </w:r>
    </w:p>
    <w:p w:rsidR="00000000" w:rsidDel="00000000" w:rsidP="00000000" w:rsidRDefault="00000000" w:rsidRPr="00000000" w14:paraId="0000001B">
      <w:pPr>
        <w:spacing w:line="360" w:lineRule="auto"/>
        <w:ind w:left="0" w:firstLine="0"/>
        <w:jc w:val="both"/>
        <w:rPr>
          <w:rFonts w:ascii="Work Sans" w:cs="Work Sans" w:eastAsia="Work Sans" w:hAnsi="Work Sans"/>
          <w:color w:val="202124"/>
          <w:sz w:val="24"/>
          <w:szCs w:val="24"/>
          <w:highlight w:val="white"/>
        </w:rPr>
      </w:pPr>
      <w:r w:rsidDel="00000000" w:rsidR="00000000" w:rsidRPr="00000000">
        <w:rPr>
          <w:rFonts w:ascii="Work Sans" w:cs="Work Sans" w:eastAsia="Work Sans" w:hAnsi="Work Sans"/>
          <w:sz w:val="24"/>
          <w:szCs w:val="24"/>
          <w:rtl w:val="0"/>
        </w:rPr>
        <w:t xml:space="preserve">Answer: The data is collected live through Agmarknet portal as it is the only source of real time live prices information</w:t>
      </w:r>
      <w:r w:rsidDel="00000000" w:rsidR="00000000" w:rsidRPr="00000000">
        <w:rPr>
          <w:rFonts w:ascii="Work Sans" w:cs="Work Sans" w:eastAsia="Work Sans" w:hAnsi="Work Sans"/>
          <w:color w:val="202124"/>
          <w:sz w:val="24"/>
          <w:szCs w:val="24"/>
          <w:rtl w:val="0"/>
        </w:rPr>
        <w:t xml:space="preserve">. The data arrives on the portal directly through Application Programming interface </w:t>
      </w:r>
      <w:r w:rsidDel="00000000" w:rsidR="00000000" w:rsidRPr="00000000">
        <w:rPr>
          <w:rFonts w:ascii="Work Sans" w:cs="Work Sans" w:eastAsia="Work Sans" w:hAnsi="Work Sans"/>
          <w:color w:val="202124"/>
          <w:sz w:val="24"/>
          <w:szCs w:val="24"/>
          <w:highlight w:val="white"/>
          <w:rtl w:val="0"/>
        </w:rPr>
        <w:t xml:space="preserve">which is a software intermediary that allows two applications to talk to each other. The dashboard is managed by the Department of Agriculture and Farmers Empowerment. The link for the </w:t>
      </w:r>
      <w:hyperlink r:id="rId6">
        <w:r w:rsidDel="00000000" w:rsidR="00000000" w:rsidRPr="00000000">
          <w:rPr>
            <w:rFonts w:ascii="Work Sans" w:cs="Work Sans" w:eastAsia="Work Sans" w:hAnsi="Work Sans"/>
            <w:color w:val="1155cc"/>
            <w:sz w:val="24"/>
            <w:szCs w:val="24"/>
            <w:highlight w:val="white"/>
            <w:u w:val="single"/>
            <w:rtl w:val="0"/>
          </w:rPr>
          <w:t xml:space="preserve">Agmarknet Portal</w:t>
        </w:r>
      </w:hyperlink>
      <w:r w:rsidDel="00000000" w:rsidR="00000000" w:rsidRPr="00000000">
        <w:rPr>
          <w:rFonts w:ascii="Work Sans" w:cs="Work Sans" w:eastAsia="Work Sans" w:hAnsi="Work Sans"/>
          <w:color w:val="202124"/>
          <w:sz w:val="24"/>
          <w:szCs w:val="24"/>
          <w:highlight w:val="white"/>
          <w:rtl w:val="0"/>
        </w:rPr>
        <w:t xml:space="preserve">.</w:t>
      </w:r>
      <w:r w:rsidDel="00000000" w:rsidR="00000000" w:rsidRPr="00000000">
        <w:rPr>
          <w:rFonts w:ascii="Work Sans" w:cs="Work Sans" w:eastAsia="Work Sans" w:hAnsi="Work Sans"/>
          <w:color w:val="202124"/>
          <w:sz w:val="24"/>
          <w:szCs w:val="24"/>
          <w:highlight w:val="white"/>
          <w:rtl w:val="0"/>
        </w:rPr>
        <w:t xml:space="preserve"> </w:t>
      </w:r>
    </w:p>
    <w:p w:rsidR="00000000" w:rsidDel="00000000" w:rsidP="00000000" w:rsidRDefault="00000000" w:rsidRPr="00000000" w14:paraId="0000001C">
      <w:pPr>
        <w:spacing w:line="360" w:lineRule="auto"/>
        <w:ind w:left="0" w:firstLine="0"/>
        <w:jc w:val="both"/>
        <w:rPr>
          <w:rFonts w:ascii="Work Sans" w:cs="Work Sans" w:eastAsia="Work Sans" w:hAnsi="Work Sans"/>
          <w:color w:val="202124"/>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ind w:left="0" w:firstLine="0"/>
        <w:jc w:val="both"/>
        <w:rPr>
          <w:rFonts w:ascii="Work Sans" w:cs="Work Sans" w:eastAsia="Work Sans" w:hAnsi="Work Sans"/>
          <w:b w:val="1"/>
          <w:color w:val="0b5394"/>
          <w:sz w:val="24"/>
          <w:szCs w:val="24"/>
          <w:highlight w:val="white"/>
        </w:rPr>
      </w:pPr>
      <w:r w:rsidDel="00000000" w:rsidR="00000000" w:rsidRPr="00000000">
        <w:rPr>
          <w:rFonts w:ascii="Work Sans" w:cs="Work Sans" w:eastAsia="Work Sans" w:hAnsi="Work Sans"/>
          <w:b w:val="1"/>
          <w:color w:val="0b5394"/>
          <w:sz w:val="24"/>
          <w:szCs w:val="24"/>
          <w:highlight w:val="white"/>
          <w:rtl w:val="0"/>
        </w:rPr>
        <w:t xml:space="preserve">Question: How many districts and markets are covered under the project? </w:t>
      </w:r>
    </w:p>
    <w:p w:rsidR="00000000" w:rsidDel="00000000" w:rsidP="00000000" w:rsidRDefault="00000000" w:rsidRPr="00000000" w14:paraId="0000001E">
      <w:pPr>
        <w:spacing w:line="360" w:lineRule="auto"/>
        <w:ind w:left="0" w:firstLine="0"/>
        <w:jc w:val="both"/>
        <w:rPr>
          <w:rFonts w:ascii="Work Sans" w:cs="Work Sans" w:eastAsia="Work Sans" w:hAnsi="Work Sans"/>
          <w:color w:val="202124"/>
          <w:sz w:val="24"/>
          <w:szCs w:val="24"/>
          <w:highlight w:val="white"/>
        </w:rPr>
      </w:pPr>
      <w:r w:rsidDel="00000000" w:rsidR="00000000" w:rsidRPr="00000000">
        <w:rPr>
          <w:rFonts w:ascii="Work Sans" w:cs="Work Sans" w:eastAsia="Work Sans" w:hAnsi="Work Sans"/>
          <w:color w:val="202124"/>
          <w:sz w:val="24"/>
          <w:szCs w:val="24"/>
          <w:highlight w:val="white"/>
          <w:rtl w:val="0"/>
        </w:rPr>
        <w:t xml:space="preserve">Answer: The dashboard has reported price information of 30 districts in Odisha covering 90+ markets. </w:t>
      </w:r>
    </w:p>
    <w:p w:rsidR="00000000" w:rsidDel="00000000" w:rsidP="00000000" w:rsidRDefault="00000000" w:rsidRPr="00000000" w14:paraId="0000001F">
      <w:pPr>
        <w:spacing w:line="360" w:lineRule="auto"/>
        <w:ind w:left="0" w:firstLine="0"/>
        <w:jc w:val="both"/>
        <w:rPr/>
      </w:pPr>
      <w:r w:rsidDel="00000000" w:rsidR="00000000" w:rsidRPr="00000000">
        <w:rPr>
          <w:rtl w:val="0"/>
        </w:rPr>
      </w:r>
    </w:p>
    <w:p w:rsidR="00000000" w:rsidDel="00000000" w:rsidP="00000000" w:rsidRDefault="00000000" w:rsidRPr="00000000" w14:paraId="00000020">
      <w:pPr>
        <w:spacing w:line="360" w:lineRule="auto"/>
        <w:ind w:left="0" w:firstLine="0"/>
        <w:jc w:val="both"/>
        <w:rPr>
          <w:rFonts w:ascii="Work Sans" w:cs="Work Sans" w:eastAsia="Work Sans" w:hAnsi="Work Sans"/>
          <w:b w:val="1"/>
          <w:color w:val="0b5394"/>
          <w:sz w:val="24"/>
          <w:szCs w:val="24"/>
        </w:rPr>
      </w:pPr>
      <w:r w:rsidDel="00000000" w:rsidR="00000000" w:rsidRPr="00000000">
        <w:rPr>
          <w:rFonts w:ascii="Work Sans" w:cs="Work Sans" w:eastAsia="Work Sans" w:hAnsi="Work Sans"/>
          <w:b w:val="1"/>
          <w:color w:val="0b5394"/>
          <w:sz w:val="24"/>
          <w:szCs w:val="24"/>
          <w:rtl w:val="0"/>
        </w:rPr>
        <w:t xml:space="preserve">Question: Who are the main users of the price dissemination dashboard? </w:t>
      </w:r>
    </w:p>
    <w:p w:rsidR="00000000" w:rsidDel="00000000" w:rsidP="00000000" w:rsidRDefault="00000000" w:rsidRPr="00000000" w14:paraId="00000021">
      <w:pPr>
        <w:spacing w:line="360" w:lineRule="auto"/>
        <w:ind w:left="0" w:firstLine="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Answer: The dashboard presents price information in a manner suited to the needs of the different users. It can be useful for the DA&amp;FE officials, the FPOs, the farmers, the researchers, the start-ups to name a few. </w:t>
      </w:r>
    </w:p>
    <w:p w:rsidR="00000000" w:rsidDel="00000000" w:rsidP="00000000" w:rsidRDefault="00000000" w:rsidRPr="00000000" w14:paraId="00000022">
      <w:pPr>
        <w:spacing w:line="360" w:lineRule="auto"/>
        <w:ind w:left="0" w:firstLine="0"/>
        <w:jc w:val="both"/>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Work Sans" w:cs="Work Sans" w:eastAsia="Work Sans" w:hAnsi="Work Sans"/>
          <w:b w:val="1"/>
          <w:color w:val="0b5394"/>
          <w:sz w:val="24"/>
          <w:szCs w:val="24"/>
        </w:rPr>
      </w:pPr>
      <w:r w:rsidDel="00000000" w:rsidR="00000000" w:rsidRPr="00000000">
        <w:rPr>
          <w:rFonts w:ascii="Work Sans" w:cs="Work Sans" w:eastAsia="Work Sans" w:hAnsi="Work Sans"/>
          <w:b w:val="1"/>
          <w:color w:val="0b5394"/>
          <w:sz w:val="24"/>
          <w:szCs w:val="24"/>
          <w:rtl w:val="0"/>
        </w:rPr>
        <w:t xml:space="preserve">Question: What is the scope of the dashboard? </w:t>
      </w:r>
    </w:p>
    <w:p w:rsidR="00000000" w:rsidDel="00000000" w:rsidP="00000000" w:rsidRDefault="00000000" w:rsidRPr="00000000" w14:paraId="00000024">
      <w:pPr>
        <w:spacing w:line="360" w:lineRule="auto"/>
        <w:ind w:left="0" w:firstLine="0"/>
        <w:jc w:val="both"/>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Answer: The dashboard resolves the price dissemination issues by developing a robust dissemination mechanism. But as of now, the scope of the dashboard covers relevant analytics, visualization and smooth dissemination thereby limiting to some advanced usage. As change is constant, the dashboard can also be developed into a multi usage platform for price dissemination by expanding the scope.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ork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gmarknet.gov.in/Default.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WorkSans-regular.ttf"/><Relationship Id="rId6" Type="http://schemas.openxmlformats.org/officeDocument/2006/relationships/font" Target="fonts/WorkSans-bold.ttf"/><Relationship Id="rId7" Type="http://schemas.openxmlformats.org/officeDocument/2006/relationships/font" Target="fonts/WorkSans-italic.ttf"/><Relationship Id="rId8"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