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Intro to HTML/CSS Class 4 Reference: Positioning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Positioning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4857750</wp:posOffset>
            </wp:positionH>
            <wp:positionV relativeFrom="paragraph">
              <wp:posOffset>2540</wp:posOffset>
            </wp:positionV>
            <wp:extent cx="1383030" cy="1430020"/>
            <wp:effectExtent b="0" l="0" r="0" t="0"/>
            <wp:wrapSquare wrapText="bothSides" distB="0" distT="0" distL="114300" distR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14300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0" w:line="2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position: static;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0" w:line="28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Static positioning is the “normal flow”. This is the default position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0" w:line="28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 all inline and block elements.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240" w:line="2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position: relative;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0" w:line="28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Relative positioning stays in the “normal flow”, but can be pushed around with top, right, bottom, and left (TRBL).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240" w:line="2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position: absolute;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0" w:line="28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Absolute positioned items are moved with TRBL in relation to a parent container block, the first element with a position other than static. If there is no parent container, the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0" w:line="28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parent 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&lt;html&gt;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2259"/>
        </w:tabs>
        <w:spacing w:before="240" w:line="28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position: fixed;</w:t>
      </w:r>
    </w:p>
    <w:p w:rsidR="00000000" w:rsidDel="00000000" w:rsidP="00000000" w:rsidRDefault="00000000" w:rsidRPr="00000000">
      <w:pPr>
        <w:tabs>
          <w:tab w:val="left" w:pos="2259"/>
        </w:tabs>
        <w:spacing w:line="280" w:lineRule="auto"/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Fixed positioned items are moved with TRBL in relation to the viewport, such that they're always visible even when the page is scrolled.</w:t>
      </w:r>
    </w:p>
    <w:p w:rsidR="00000000" w:rsidDel="00000000" w:rsidP="00000000" w:rsidRDefault="00000000" w:rsidRPr="00000000">
      <w:pPr>
        <w:tabs>
          <w:tab w:val="left" w:pos="2259"/>
        </w:tabs>
        <w:spacing w:line="28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CSS Property Reference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1800"/>
        </w:tabs>
        <w:spacing w:after="0" w:before="120" w:line="2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float: left;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  <w:tab/>
        <w:t xml:space="preserve">← Floats an element to the left. Text will “wrap” around.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1800"/>
        </w:tabs>
        <w:spacing w:after="0" w:before="0" w:line="2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float: right;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  <w:tab/>
        <w:t xml:space="preserve">← Floats an element to right.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1800"/>
        </w:tabs>
        <w:spacing w:after="0" w:before="0" w:line="2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clear: left;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  <w:tab/>
        <w:t xml:space="preserve">← Clears content by moving it to the next line. Can be ‘left’, ‘right’, or ‘both’.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1800"/>
        </w:tabs>
        <w:spacing w:after="0" w:before="0" w:line="2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z-index: 12;</w:t>
        <w:tab/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← Determines order of overlapping elements. Highest number is on top.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0" w:line="28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0" w:line="28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Reminders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2259"/>
        </w:tabs>
        <w:spacing w:after="0" w:before="120" w:line="2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White space is only for humans!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2259"/>
        </w:tabs>
        <w:spacing w:after="0" w:before="0" w:line="2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Use all lowercase for tags, classes, ids, and file names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2259"/>
        </w:tabs>
        <w:spacing w:after="0" w:before="0" w:line="2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Save your css files as ‘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’ and html files as ‘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’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2259"/>
        </w:tabs>
        <w:spacing w:after="0" w:before="0" w:line="2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Put your files in the same parent folder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2259"/>
        </w:tabs>
        <w:spacing w:after="0" w:before="0" w:line="2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Local images can be stored in an “images” folder. Call them like this: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&lt;img src="images/picture.jpg" alt="picture description"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0" w:line="28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280" w:top="1440" w:left="1340" w:right="14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360" w:line="228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0" w:line="240" w:lineRule="auto"/>
      <w:ind w:left="100" w:right="0" w:firstLine="0"/>
      <w:jc w:val="left"/>
    </w:pPr>
    <w:rPr>
      <w:rFonts w:ascii="Tahoma" w:cs="Tahoma" w:eastAsia="Tahoma" w:hAnsi="Tahoma"/>
      <w:b w:val="1"/>
      <w:i w:val="0"/>
      <w:smallCaps w:val="0"/>
      <w:strike w:val="0"/>
      <w:color w:val="000000"/>
      <w:sz w:val="19"/>
      <w:szCs w:val="19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30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980d14"/>
      <w:sz w:val="40"/>
      <w:szCs w:val="40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