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qiankun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[微前端] 路由加载流程是如何的？【热度: 971】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关键词：微前端路由加载</w:t>
      </w:r>
    </w:p>
    <w:p>
      <w:pPr>
        <w:bidi w:val="0"/>
        <w:rPr>
          <w:rFonts w:hint="eastAsia"/>
        </w:rPr>
      </w:pPr>
      <w:r>
        <w:rPr>
          <w:rFonts w:hint="eastAsia"/>
        </w:rPr>
        <w:t>微前端是一种架构模式，旨在将大型前端应用程序拆分为更小、更容易维护的独立部分。微前端的路由原理可以通过以下步骤概括：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主应用加载：用户访问主应用时，主应用负责加载，并决定加载哪些微前端应用。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路由分发：主应用根据当前URL路径，将请求分发给相应的微前端应用。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微前端应用加载：被分发的微前端应用根据接收到的请求加载自己的代码和资源。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渲染内容：微前端应用接收到请求后，将自己的内容渲染到主应用的容器中。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子应用间通信：如果不同微前端应用之间需要进行通信，可以使用共享的状态管理工具或事件总线。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事件处理：主应用和微前端应用都可以处理路由变化事件，以便更新页面内容。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[微前端] 微前端架构一般是如何做 JavaScript隔离【热度: 127】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关键词：JS 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在微前端架构中，JavaScript 隔离是核心之一，用以确保各个子应用间代码运行时不互相干扰、变量不冲突，以及能够安全地卸载应用。为了实现这一目标，主要采用以下几种方法：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使用沙箱技术：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iframe：最直接的隔离方式是将子应用运行在iframe中。这种方式提供了良好的隔离性，因为iframe内部有自己独立的执行环境，包括 JavaScript 运行环境和 DOM 环境。但iframe的使用可能会导致性能问题，且父子通信复杂。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Sandboxing：通过创建一个独立的 JavaScript 执行环境，比如使用 Web Workers，或者更高级的沙箱库（如 Google 的 Caja），以在主页环境隔离执行 JavaScript 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命名空间和模块化：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命名空间：通过命名空间（Namespace）封装每个子应用的代码，确保全局变量和函数不会与其他应用冲突。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模块化：利用 ES Modules 或 CommonJS 等模块化标准，使代码封装在模块中运行，通过 import/export 管理依赖，减少全局变量的使用，从而实现隔离。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状态管理隔离：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虽然主要关注 JavaScript 代码的隔离，但在单页应用中，子应用间状态管理（如使用 Redux、Vuex 等状态管理库）也可能导致隔离问题。可以为每个子应用创建独立的状态树，只通过明确定义的接口来共享必要的状态信息。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使用微前端框架或库：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模块联邦（Module Federation）：Webpack 的模块联邦功能允许不同的前端应用共享 JavaScript 模块，同时保持应用间的隔离。它可以动态地加载另一个应用导出的模块，而不需要将它们打包进单个文件里。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专门的微前端框架：如 Single-SPA、Qiankun 等，这些框架提供了一套完整的解决方案，用于管理微前端应用的加载、卸载以及相互隔离，部分内部采用了类似沙箱的技术实现隔离。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服务端渲染（SSR）隔离：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通过服务端渲染各个微前端应用，再将渲染好的静态 HTML 集成到主应用中。这样，每个子应用的 JavaScript 在客户端激活（Hydration）之前是隔离的。SSR 可以减少初次加载时间，同时具备部分隔离性，尤其是在初次加载阶段。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 JavaScript 隔离时，需要根据具体项目需求、技术栈和团队的熟练度来选取合适的隔离策略，以确保子应用之间的高度独立性和可维护性。</w:t>
      </w:r>
    </w:p>
    <w:p>
      <w:pPr>
        <w:pStyle w:val="3"/>
        <w:bidi w:val="0"/>
      </w:pPr>
      <w:r>
        <w:rPr>
          <w:lang w:val="en-US" w:eastAsia="zh-CN"/>
        </w:rPr>
        <w:t>如果让你来设计实现一个微前端框架，你会怎么设计？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主应用和子应用之间的通信：可以通过自定义事件系统来实现，主应用和子应用之间通过自定义事件来进行通信。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子应用的加载和卸载：可以通过监听路由变化，动态加载和卸载微应用。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子应用之间的通信：可以通过自定义事件系统来实现，子应用之间通过自定义事件来进行通信。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样式隔离：可以通过将子应用的样式进行隔离，避免样式冲突。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共享状态：可以通过共享状态来实现，主应用和子应用之间通过共享状态来进行通信。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路由处理：可以通过监听路由变化，动态加载和卸载微应用。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生命周期管理：可以通过监听路由变化，动态加载和卸载微应用。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安全性：可以通过对子应用进行沙箱隔离，避免子应用对主应用的影响。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性能优化：可以通过对子应用进行懒加载，避免一次性加载所有子应用。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部署：可以通过将子应用进行打包，然后通过 CDN 进行部署。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[微前端] 为何通常在 微前端 应用隔离， 不选择 iframe 方案【热度: 280】</w:t>
      </w:r>
    </w:p>
    <w:p>
      <w:pPr>
        <w:rPr>
          <w:rFonts w:hint="default"/>
        </w:rPr>
      </w:pPr>
      <w:r>
        <w:rPr>
          <w:rFonts w:hint="default"/>
          <w:b/>
          <w:bCs/>
        </w:rPr>
        <w:t>关键词：iframe 隔离方案弊端</w:t>
      </w:r>
    </w:p>
    <w:p>
      <w:pPr>
        <w:rPr>
          <w:rFonts w:hint="default"/>
        </w:rPr>
      </w:pPr>
      <w:r>
        <w:rPr>
          <w:rFonts w:hint="default"/>
        </w:rPr>
        <w:t>在微前端架构中，虽然iframe能提供很好的应用隔离（包括 JavaScript 和 CSS 隔离），确保微前端应用之间不会相互干扰，但一般不把它作为首选方案，原因包括：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 性能开销</w:t>
      </w:r>
    </w:p>
    <w:p>
      <w:pPr>
        <w:rPr>
          <w:rFonts w:hint="default"/>
        </w:rPr>
      </w:pPr>
      <w:r>
        <w:rPr>
          <w:rFonts w:hint="default"/>
        </w:rPr>
        <w:t>iframe会创建一个全新的浏览器上下文环境，每个iframe都有自己的文档对象模型（DOM）树、全局执行环境等。如果一个页面中嵌入了多个iframe，就会导致额外的内存和 CPU 资源消耗，特别是在性能有限的设备上更为显著。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 应用集成和交互问题</w:t>
      </w:r>
    </w:p>
    <w:p>
      <w:pPr>
        <w:rPr>
          <w:rFonts w:hint="default"/>
        </w:rPr>
      </w:pPr>
      <w:r>
        <w:rPr>
          <w:rFonts w:hint="default"/>
        </w:rPr>
        <w:t>iframe自然隔离了父子页面的环境，这虽然提供了隔离，但同时也使得主应用与子应用之间的交云难度增加。虽然可以通过postMessage等 API 实现跨iframe通信，但这种方式相比于直接 JavaScript 调用来说，更为复杂，交互效率也较低。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 UI 体验一致性</w:t>
      </w:r>
    </w:p>
    <w:p>
      <w:pPr>
        <w:rPr>
          <w:rFonts w:hint="default"/>
        </w:rPr>
      </w:pPr>
      <w:r>
        <w:rPr>
          <w:rFonts w:hint="default"/>
        </w:rPr>
        <w:t>在iframe中运行的应用在视觉上可能与主应用难以实现无缝集成。iframe内外的样式、字体等一致性需要额外的处理。此外，iframe可能带来额外的滚动条，影响用户体验。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 SEO 问题</w:t>
      </w:r>
    </w:p>
    <w:p>
      <w:pPr>
        <w:rPr>
          <w:rFonts w:hint="default"/>
        </w:rPr>
      </w:pPr>
      <w:r>
        <w:rPr>
          <w:rFonts w:hint="default"/>
        </w:rPr>
        <w:t>如果微前端的某些内容是通过iframe呈现的，那么这部分内容对于搜索引擎是不可见的，这可能会对应用的 SEO 产生负面影响。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 安全问题</w:t>
      </w:r>
    </w:p>
    <w:p>
      <w:pPr>
        <w:rPr>
          <w:rFonts w:hint="default"/>
        </w:rPr>
      </w:pPr>
      <w:r>
        <w:rPr>
          <w:rFonts w:hint="default"/>
        </w:rPr>
        <w:t>虽然iframe可以提供一定程度的隔离，但它也可能引入点击劫持等安全风险。此外，过多地使用iframe也可能增加网站被恶意脚本攻击的表面。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因此，虽然iframe是一种可行的应用隔离方法，它的这些局限性使得开发者在选择微前端技术方案时，往往会考虑其他提供更轻量级隔离、更好集成与交互体验的方案，如使用 JavaScript 沙箱、CSS 隔离技术、Web Components 等。这些方法虽然隔离性可能不如iframe彻底，但在整体的应用性能、用户体验和开发效率上通常会有更好的表现。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简述qiankun微前端的原理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Arial" w:hAnsi="Arial"/>
        </w:rPr>
        <w:t>qiankun 是一个基于 single-spa 的微前端实现库，它能够帮助我们将多个独立的前端应用聚合成一个整体的应用。它的实现原理是通过监听路由变化，动态加载和卸载微应用，同时通过自定义事件系统来实现微应用之间的通信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微前端的优势是什么？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可以将多个独立的前端应用整合成一个整体，提高了代码复用性和可维护性。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可以独立开发、独立部署、独立运行，提高了开发效率和部署灵活性。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可以实现子应用之间的通信和数据共享，提高了应用之间的协作能力。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可以实现子应用的按需加载和动态卸载，提高了应用的性能和用户体验。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微前端的基本使用流程是什么？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在主应用中安装 qiankun 库，并注册需要加载的子应用。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在子应用中导出一个生命周期对象，并在主应用中注册该子应用。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在主应用中启动 qiankun 应用，并指定需要加载的子应用。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在主应用中渲染子应用的容器，并在容器中加载子应用。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在主应用和子应用中实现应用间通信和数据共享。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qiankun主应用如何开启样式隔离？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主应用可以通过设置 sandbox 属性来开启样式隔离，sandbox 属性可以设置为true 或者一个对象，当设置为true 时，会开启默认的样式隔离，当设置为一个对象时，可以自定义样式隔离的配置。示例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loadMicroApp</w:t>
      </w:r>
      <w:r>
        <w:rPr>
          <w:rFonts w:hint="eastAsia" w:ascii="helvetica" w:hAnsi="helvetica" w:eastAsia="helvetica" w:cs="helvetica"/>
          <w:kern w:val="0"/>
          <w:sz w:val="24"/>
          <w:szCs w:val="24"/>
          <w:lang w:val="en-US" w:eastAsia="zh-CN" w:bidi="ar"/>
        </w:rPr>
        <w:t>({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name: 'sub-app'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entry: '[//localhost: 8080](notion://localhost/)',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container: '#sub-app-container' </w:t>
      </w:r>
      <w:r>
        <w:rPr>
          <w:rFonts w:hint="eastAsia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sandbox: { strictStyleIsolation: true },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helvetica" w:hAnsi="helvetica" w:eastAsia="helvetica" w:cs="helvetica"/>
          <w:kern w:val="0"/>
          <w:sz w:val="24"/>
          <w:szCs w:val="24"/>
          <w:lang w:val="en-US" w:eastAsia="zh-CN" w:bidi="ar"/>
        </w:rPr>
        <w:t>})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；</w:t>
      </w:r>
    </w:p>
    <w:p>
      <w:pPr>
        <w:pStyle w:val="3"/>
        <w:bidi w:val="0"/>
      </w:pPr>
      <w:r>
        <w:rPr>
          <w:lang w:val="en-US" w:eastAsia="zh-CN"/>
        </w:rPr>
        <w:t>qiankun主子应用、子子应用之间的通信方式有哪些？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自定义事件：主子应用、子子应用之间可以通过自定义事件来进行通信。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全局变量：主子应用、子子应用之间可以通过全局变量来进行通信。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window 对象：主子应用、子子应用之间可以通过 window 对象来进行通信。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HTML5 通信 API：主子应用、子子应用之间可以通过 HTML5 通信 API来进行通信，如 postMessage、BroadcastChannel 等。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共享状态：主子应用、子子应用之间可以通过共享状态来进行通信。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跨域通信：主子应用、子子应用之间可以通过跨域通信来进行通信，如JSONP、CORS 等。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代理：主子应用、子子应用之间可以通过代理来进行通信，如 Nginx 代理、反向代理等。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中间件：主子应用、子子应用之间可以通过中间件来进行通信，如koa 中间件、express 中间件等。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事件总线：主子应用、子子应用之间可以通过事件总线来进行通信，如 EventBus、EventEmitter 等。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WebSocket： 主子应用、子子应用之间可以通过 WebSocket 来进行通信。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服务端：主子应用、子子应用之间可以通过服务端来进行通信，如 RESTful API、GraphQL等。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微前端的子应用如何实现按需加载？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微前端的子应用可以通过导出一个异步加载函数来实现按需加载，例如：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export async function bootstrap()</w:t>
      </w:r>
      <w:r>
        <w:rPr>
          <w:rFonts w:hint="eastAsia"/>
          <w:lang w:val="en-US" w:eastAsia="zh-CN"/>
        </w:rPr>
        <w:t>{</w:t>
      </w:r>
    </w:p>
    <w:p>
      <w:pPr>
        <w:bidi w:val="0"/>
      </w:pPr>
      <w:r>
        <w:rPr>
          <w:rFonts w:hint="eastAsia"/>
          <w:lang w:val="en-US" w:eastAsia="zh-CN"/>
        </w:rPr>
        <w:t xml:space="preserve">// </w:t>
      </w:r>
      <w:r>
        <w:rPr>
          <w:lang w:val="en-US" w:eastAsia="zh-CN"/>
        </w:rPr>
        <w:t>子应用的启动逻辑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</w:pPr>
      <w:r>
        <w:rPr>
          <w:lang w:val="en-US" w:eastAsia="zh-CN"/>
        </w:rPr>
        <w:t>export async function mount) {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// 子应用的挂载逻辑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</w:pPr>
      <w:r>
        <w:rPr>
          <w:lang w:val="en-US" w:eastAsia="zh-CN"/>
        </w:rPr>
        <w:t>export async function unmount) {</w:t>
      </w:r>
    </w:p>
    <w:p>
      <w:pPr>
        <w:bidi w:val="0"/>
      </w:pPr>
      <w:r>
        <w:rPr>
          <w:lang w:val="en-US" w:eastAsia="zh-CN"/>
        </w:rPr>
        <w:t>// 子应用的卸载逻辑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在主应用中，可以通过 loadMicroApp 方法来动态加载子应用，例如：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loadMicroApp } from 'qiankun';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loadMicroApp({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'sub-app',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entry: '//localhost:8080'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container: '#sub-app-container'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微前端的子应用如何实现路由跳转？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微前端的子应用可以通过 history.pushState 方法来实现路由跳转，例如：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history-pushState(null, null, '/path');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在主应用中，可以通过 setMatchedPath 方法来设置当前子应用的路由路径，例如：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｛ setMatchedPath ｝from 'qiankun'；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setMatchedPath ('/path');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在主应用中，可以通过 onGlobalStateChange 方法来监听子应用的路由变化，例如：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onGlobalStateChange } from 'qiankun';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onGlobalStateChange((state, prev) =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og（state.matchedPath）；//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'/path'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｝）；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[微前端] Qiankun 是如何做 JS 隔离的【热度: 228】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关键词：JS 隔离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是一个基于 Single-SPA 的微前端实现库，它提供了比较完善的 JS 隔离能力，确保微前端应用间的独立运行，避免了全局变量污染、样式冲突等问题。Qiankun 实现 JS 隔离的主要机制包括：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JS 沙箱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使用 JS 沙箱技术为每个子应用创建一个独立的运行环境。沙箱有以下两种类型：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快照沙箱（Snapshot Sandbox）：在子应用启动时，快照并记录当前全局环境的状态，然后在子应用卸载时，恢复全局环境到启动前的状态。这种方式不会对全局对象进行真正的隔离，而是通过记录和恢复的方式避免全局环境被污染。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 沙箱：通过 Proxy 对象创建一个全新的全局对象代理，子应用的所有全局变量修改操作都将在这个代理对象上进行，从而不会影响到真实的全局对象。这种方式提供了更为彻底的隔离效果，是 Qiankun 中推荐的沙箱隔离方式。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动态执行 JS 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通过动态执行 JS 代码的方式加载子应用，避免了脚本直接在全局环境下执行可能导致的变量污染。具体来说，它可以动态获取子应用的 JS 资源，然后在沙箱环境中运行这些代码，确保代码执行的全局变量不会泄露到主应用的全局环境中。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生命周期隔离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Qiankun 给每个子应用定义了一套生命周期钩子，如 bootstrap、mount、unmount 等，确保在应用加载、激活和卸载的过程中正确管理和隔离资源。通过在 unmount 生命周期钩子中正确清理子应用创建的全局监听器、定时器等，进一步保证了不同子应用间的独立性和隔离性。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样式隔离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虽然主要针对 JS 隔离，Qiankun 也提供了样式隔离机制，通过动态添加和移除样式标签，保证子应用样式的独立性，避免不同子应用间的样式冲突。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通过以上机制，Qiankun 能够有效实现微前端架构中子应用的 JS 隔离，加强了应用间的独立性和安全性，使得不同子应用可以无缝集成在一起，同时又能够保持各自的运行环境独立不受影响。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24D6D"/>
    <w:multiLevelType w:val="singleLevel"/>
    <w:tmpl w:val="FDC24D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F5663"/>
    <w:multiLevelType w:val="singleLevel"/>
    <w:tmpl w:val="27FF56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77CFD3A"/>
    <w:rsid w:val="3AE174A3"/>
    <w:rsid w:val="3EFE1BF4"/>
    <w:rsid w:val="3FC7F474"/>
    <w:rsid w:val="43446334"/>
    <w:rsid w:val="44A84E71"/>
    <w:rsid w:val="477DCE1E"/>
    <w:rsid w:val="4F9F1F33"/>
    <w:rsid w:val="4FFC90BB"/>
    <w:rsid w:val="573E1E21"/>
    <w:rsid w:val="57F5211E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2F78C55"/>
    <w:rsid w:val="7ADADE89"/>
    <w:rsid w:val="7B6E4B0D"/>
    <w:rsid w:val="7C5F4108"/>
    <w:rsid w:val="7DBEB557"/>
    <w:rsid w:val="7DBFFF27"/>
    <w:rsid w:val="7DE7E3D4"/>
    <w:rsid w:val="7E693371"/>
    <w:rsid w:val="7EF670D3"/>
    <w:rsid w:val="7EFB3436"/>
    <w:rsid w:val="7F79C282"/>
    <w:rsid w:val="7F7B6CAE"/>
    <w:rsid w:val="7FBF6DD0"/>
    <w:rsid w:val="7FCD17FE"/>
    <w:rsid w:val="7FD7E9A0"/>
    <w:rsid w:val="7FE9FBB2"/>
    <w:rsid w:val="7FEC5264"/>
    <w:rsid w:val="8FFFA67E"/>
    <w:rsid w:val="A97F623E"/>
    <w:rsid w:val="AA7D7B57"/>
    <w:rsid w:val="AFBF8780"/>
    <w:rsid w:val="BEEFCB4B"/>
    <w:rsid w:val="BFD45CE1"/>
    <w:rsid w:val="BFE6F841"/>
    <w:rsid w:val="CBCF196F"/>
    <w:rsid w:val="D5DE8897"/>
    <w:rsid w:val="E62D6A43"/>
    <w:rsid w:val="E7FE3684"/>
    <w:rsid w:val="EBFFDBD9"/>
    <w:rsid w:val="EFFF70E4"/>
    <w:rsid w:val="F1F70026"/>
    <w:rsid w:val="F759ABEE"/>
    <w:rsid w:val="F7EEC240"/>
    <w:rsid w:val="FBF75102"/>
    <w:rsid w:val="FDAD551B"/>
    <w:rsid w:val="FDDC5620"/>
    <w:rsid w:val="FDEA700A"/>
    <w:rsid w:val="FF16AEAB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Data</dc:creator>
  <cp:lastModifiedBy>黎明的天空</cp:lastModifiedBy>
  <dcterms:modified xsi:type="dcterms:W3CDTF">2024-11-03T14:49:26Z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BB5A33813FBCF89D58891867F574BA62_42</vt:lpwstr>
  </property>
</Properties>
</file>